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C55B960" w14:textId="77777777" w:rsidR="009E4D54" w:rsidRDefault="009E4D54" w:rsidP="009E4D54"/>
    <w:p w14:paraId="6FB55863" w14:textId="77777777" w:rsidR="009E4D54" w:rsidRDefault="009E4D54" w:rsidP="009E4D54"/>
    <w:p w14:paraId="1B0CB6DE" w14:textId="77777777" w:rsidR="009E4D54" w:rsidRDefault="009E4D54" w:rsidP="009E4D54"/>
    <w:p w14:paraId="51D02183" w14:textId="77777777" w:rsidR="009E4D54" w:rsidRDefault="009E4D54" w:rsidP="009E4D54">
      <w:pPr>
        <w:pStyle w:val="Nzev"/>
      </w:pPr>
      <w:r>
        <w:t>Dobrý fond pro dobrou knihovnu</w:t>
      </w:r>
    </w:p>
    <w:p w14:paraId="38A287A4" w14:textId="77777777" w:rsidR="009E4D54" w:rsidRDefault="009E4D54" w:rsidP="009E4D54"/>
    <w:p w14:paraId="4E3A6B61" w14:textId="77777777" w:rsidR="009E4D54" w:rsidRPr="008039AB" w:rsidRDefault="009E4D54" w:rsidP="009E4D54">
      <w:r w:rsidRPr="008039AB">
        <w:t>Standard pro doplňování a aktualizaci knihovního fondu</w:t>
      </w:r>
    </w:p>
    <w:p w14:paraId="3236490C" w14:textId="77777777" w:rsidR="009E4D54" w:rsidRDefault="009E4D54" w:rsidP="009E4D54"/>
    <w:p w14:paraId="679D1EE8" w14:textId="77777777" w:rsidR="009E4D54" w:rsidRDefault="009E4D54" w:rsidP="009E4D54"/>
    <w:p w14:paraId="11B7AA69" w14:textId="77777777" w:rsidR="009E4D54" w:rsidRDefault="009E4D54" w:rsidP="009E4D54"/>
    <w:p w14:paraId="4E1148D9" w14:textId="0D2B9D51" w:rsidR="009E4D54" w:rsidRPr="002C003E" w:rsidRDefault="002C003E" w:rsidP="002C003E">
      <w:pPr>
        <w:jc w:val="center"/>
        <w:rPr>
          <w:color w:val="FF0000"/>
          <w:sz w:val="36"/>
        </w:rPr>
      </w:pPr>
      <w:r w:rsidRPr="002C003E">
        <w:rPr>
          <w:color w:val="FF0000"/>
          <w:sz w:val="36"/>
          <w:highlight w:val="yellow"/>
        </w:rPr>
        <w:t xml:space="preserve">Návrh </w:t>
      </w:r>
      <w:proofErr w:type="gramStart"/>
      <w:r w:rsidRPr="002C003E">
        <w:rPr>
          <w:color w:val="FF0000"/>
          <w:sz w:val="36"/>
          <w:highlight w:val="yellow"/>
        </w:rPr>
        <w:t>15.4.2016</w:t>
      </w:r>
      <w:proofErr w:type="gramEnd"/>
    </w:p>
    <w:p w14:paraId="08248A59" w14:textId="77777777" w:rsidR="009E4D54" w:rsidRDefault="009E4D54" w:rsidP="009E4D54"/>
    <w:p w14:paraId="7CDC1FD1" w14:textId="77777777" w:rsidR="009E4D54" w:rsidRDefault="009E4D54" w:rsidP="009E4D54"/>
    <w:p w14:paraId="23BD8A91" w14:textId="77777777" w:rsidR="009E4D54" w:rsidRDefault="009E4D54" w:rsidP="009E4D54"/>
    <w:p w14:paraId="3979970C" w14:textId="77777777" w:rsidR="009E4D54" w:rsidRDefault="009E4D54" w:rsidP="009E4D54">
      <w:r w:rsidRPr="00F64983">
        <w:t>"Veřejná knihovna je místní bránou do světa vědomostí a základním předpokladem celoživotního vzdělávání, nezávislého rozhodování a kulturního rozvoje jednotlivců i společenských skupin."</w:t>
      </w:r>
    </w:p>
    <w:p w14:paraId="08A46DF2" w14:textId="77777777" w:rsidR="009E4D54" w:rsidRPr="00F64983" w:rsidRDefault="009E4D54" w:rsidP="009E4D54">
      <w:pPr>
        <w:jc w:val="right"/>
      </w:pPr>
      <w:r>
        <w:t>Manifest IFLA/UNESCO</w:t>
      </w:r>
    </w:p>
    <w:p w14:paraId="271A9470" w14:textId="77777777" w:rsidR="009E4D54" w:rsidRDefault="009E4D54" w:rsidP="009E4D54">
      <w:pPr>
        <w:rPr>
          <w:rFonts w:asciiTheme="majorHAnsi" w:eastAsiaTheme="majorEastAsia" w:hAnsiTheme="majorHAnsi" w:cstheme="majorBidi"/>
          <w:spacing w:val="-10"/>
          <w:kern w:val="28"/>
          <w:sz w:val="48"/>
          <w:szCs w:val="56"/>
        </w:rPr>
      </w:pPr>
      <w:r>
        <w:br w:type="page"/>
      </w:r>
      <w:bookmarkStart w:id="0" w:name="_GoBack"/>
      <w:bookmarkEnd w:id="0"/>
    </w:p>
    <w:p w14:paraId="41BD5704" w14:textId="77777777" w:rsidR="009E4D54" w:rsidRDefault="009E4D54" w:rsidP="009E4D54">
      <w:pPr>
        <w:pStyle w:val="Nzev"/>
      </w:pPr>
      <w:r w:rsidRPr="00D02997">
        <w:lastRenderedPageBreak/>
        <w:t>Standard</w:t>
      </w:r>
      <w:r>
        <w:t xml:space="preserve"> pro</w:t>
      </w:r>
      <w:r w:rsidRPr="00D02997">
        <w:t xml:space="preserve"> </w:t>
      </w:r>
      <w:r>
        <w:t>doplňování a aktualizaci knihovního fondu</w:t>
      </w:r>
    </w:p>
    <w:p w14:paraId="17C0157D" w14:textId="77777777" w:rsidR="009E4D54" w:rsidRDefault="009E4D54" w:rsidP="009E4D54">
      <w:pPr>
        <w:pStyle w:val="Nadpis1"/>
      </w:pPr>
      <w:bookmarkStart w:id="1" w:name="_Toc448480632"/>
      <w:r>
        <w:t>Úvod</w:t>
      </w:r>
      <w:bookmarkEnd w:id="1"/>
    </w:p>
    <w:p w14:paraId="3F051881" w14:textId="77777777" w:rsidR="009E4D54" w:rsidRDefault="009E4D54" w:rsidP="00B35B1C">
      <w:r>
        <w:rPr>
          <w:noProof/>
          <w:lang w:eastAsia="cs-CZ"/>
        </w:rPr>
        <mc:AlternateContent>
          <mc:Choice Requires="wps">
            <w:drawing>
              <wp:anchor distT="0" distB="0" distL="457200" distR="114300" simplePos="0" relativeHeight="251638272" behindDoc="0" locked="0" layoutInCell="0" allowOverlap="1" wp14:anchorId="77894F45" wp14:editId="69B30CF7">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21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5D1AAFD6" w14:textId="77777777" w:rsidR="008B333B" w:rsidRDefault="008B333B" w:rsidP="00283F4F"/>
                          <w:p w14:paraId="517E62FB" w14:textId="77777777" w:rsidR="008B333B" w:rsidRDefault="008B333B" w:rsidP="00283F4F"/>
                          <w:p w14:paraId="78A8191D" w14:textId="77777777" w:rsidR="008B333B" w:rsidRDefault="008B333B" w:rsidP="00283F4F"/>
                          <w:p w14:paraId="63D856E2" w14:textId="77777777" w:rsidR="008B333B" w:rsidRDefault="008B333B" w:rsidP="00283F4F"/>
                          <w:p w14:paraId="0A04ACEA" w14:textId="1C8B4E62" w:rsidR="008B333B" w:rsidRDefault="008B333B" w:rsidP="00283F4F">
                            <w:r>
                              <w:t xml:space="preserve">Důležitou podmínkou pro poskytování kvalitních služeb je nejen rozsah, ale především kvalita a aktuálnost knihovního fondu. </w:t>
                            </w:r>
                          </w:p>
                          <w:p w14:paraId="7E847696" w14:textId="77777777" w:rsidR="008B333B" w:rsidRDefault="008B333B" w:rsidP="00711DE9"/>
                          <w:p w14:paraId="3AC64956" w14:textId="77777777" w:rsidR="008B333B" w:rsidRDefault="008B333B" w:rsidP="00711DE9"/>
                          <w:p w14:paraId="35EC04DF" w14:textId="77777777" w:rsidR="008B333B" w:rsidRDefault="008B333B" w:rsidP="00711DE9">
                            <w:r>
                              <w:t xml:space="preserve">Rozbory současného stavu knihovních fondů veřejných knihoven ukazují, že sbírky řady knihoven jsou nedostatečně doplňovány a obsahují velké množství zastaralé literatury, o kterou nemá veřejnost zájem. </w:t>
                            </w:r>
                          </w:p>
                          <w:p w14:paraId="3A83C298" w14:textId="77777777" w:rsidR="008B333B" w:rsidRDefault="008B333B" w:rsidP="00711DE9">
                            <w:r>
                              <w:t xml:space="preserve">Veřejná knihovna není archivem, regály zaplněné zastaralou literaturou omezují využití nejnovějších přírůstků. </w:t>
                            </w:r>
                          </w:p>
                          <w:p w14:paraId="6BCD040D" w14:textId="77777777" w:rsidR="008B333B" w:rsidRDefault="008B333B" w:rsidP="00711DE9">
                            <w:r>
                              <w:t xml:space="preserve">Prostory knihovny jsou neefektivně využívány místo toho, aby sloužily pro nabídku nových služeb. </w:t>
                            </w: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77894F45" id="Automatický obrazec 14" o:spid="_x0000_s1026" style="position:absolute;margin-left:0;margin-top:0;width:148.1pt;height:760.3pt;z-index:251638272;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" o:allowincell="f" fillcolor="#d5dce4 [671]" stroked="f">
                <v:fill opacity="22873f"/>
                <v:textbox inset="14.4pt,14.4pt,14.4pt,14.4pt">
                  <w:txbxContent>
                    <w:p w14:paraId="5D1AAFD6" w14:textId="77777777" w:rsidR="008B333B" w:rsidRDefault="008B333B" w:rsidP="00283F4F"/>
                    <w:p w14:paraId="517E62FB" w14:textId="77777777" w:rsidR="008B333B" w:rsidRDefault="008B333B" w:rsidP="00283F4F"/>
                    <w:p w14:paraId="78A8191D" w14:textId="77777777" w:rsidR="008B333B" w:rsidRDefault="008B333B" w:rsidP="00283F4F"/>
                    <w:p w14:paraId="63D856E2" w14:textId="77777777" w:rsidR="008B333B" w:rsidRDefault="008B333B" w:rsidP="00283F4F"/>
                    <w:p w14:paraId="0A04ACEA" w14:textId="1C8B4E62" w:rsidR="008B333B" w:rsidRDefault="008B333B" w:rsidP="00283F4F">
                      <w:r>
                        <w:t xml:space="preserve">Důležitou podmínkou pro poskytování kvalitních služeb je nejen rozsah, ale především kvalita a aktuálnost knihovního fondu. </w:t>
                      </w:r>
                    </w:p>
                    <w:p w14:paraId="7E847696" w14:textId="77777777" w:rsidR="008B333B" w:rsidRDefault="008B333B" w:rsidP="00711DE9"/>
                    <w:p w14:paraId="3AC64956" w14:textId="77777777" w:rsidR="008B333B" w:rsidRDefault="008B333B" w:rsidP="00711DE9"/>
                    <w:p w14:paraId="35EC04DF" w14:textId="77777777" w:rsidR="008B333B" w:rsidRDefault="008B333B" w:rsidP="00711DE9">
                      <w:r>
                        <w:t xml:space="preserve">Rozbory současného stavu knihovních fondů veřejných knihoven ukazují, že sbírky řady knihoven jsou nedostatečně doplňovány a obsahují velké množství zastaralé literatury, o kterou nemá veřejnost zájem. </w:t>
                      </w:r>
                    </w:p>
                    <w:p w14:paraId="3A83C298" w14:textId="77777777" w:rsidR="008B333B" w:rsidRDefault="008B333B" w:rsidP="00711DE9">
                      <w:r>
                        <w:t xml:space="preserve">Veřejná knihovna není archivem, regály zaplněné zastaralou literaturou omezují využití nejnovějších přírůstků. </w:t>
                      </w:r>
                    </w:p>
                    <w:p w14:paraId="6BCD040D" w14:textId="77777777" w:rsidR="008B333B" w:rsidRDefault="008B333B" w:rsidP="00711DE9">
                      <w:r>
                        <w:t xml:space="preserve">Prostory knihovny jsou neefektivně využívány místo toho, aby sloužily pro nabídku nových služeb. </w:t>
                      </w:r>
                    </w:p>
                  </w:txbxContent>
                </v:textbox>
                <w10:wrap type="square" anchorx="page" anchory="margin"/>
              </v:rect>
            </w:pict>
          </mc:Fallback>
        </mc:AlternateContent>
      </w:r>
      <w:r>
        <w:t xml:space="preserve">Veřejné knihovny v České republice mají ve svých knihovních fondech cca 64 mil. knihovních jednotek různého typu a druhu dokumentů (knihy, časopisy, hudebniny, mapy, CD a další dokumenty). Sbírky zahrnují naučnou i populární literaturu, beletrii, knihy pro mládež a děti, regionální literaturu, dokumenty z oblasti veřejné správy i speciální dokumenty. Díky tomu zprostředkovávají široké spektrum služeb a informací. </w:t>
      </w:r>
    </w:p>
    <w:p w14:paraId="4189DA44" w14:textId="77777777" w:rsidR="009E4D54" w:rsidRDefault="009E4D54" w:rsidP="009E4D54">
      <w:r>
        <w:t>Knihovny mají především usilovat o to, aby svým fondem obohacovaly své uživatele, rozšiřovaly jejich obzory, podněcovaly v nich zájem o vzdělání a vzdělanost obecně.</w:t>
      </w:r>
    </w:p>
    <w:p w14:paraId="60872E87" w14:textId="77777777" w:rsidR="009E4D54" w:rsidRDefault="009E4D54" w:rsidP="009E4D54">
      <w:r>
        <w:t>Knihovní fond je stěžejním nástrojem pro poskytování služeb. Jeho rozsah a obsah přímo limituje služby knihovny i jejich hodnocení za strany uživatelů.</w:t>
      </w:r>
    </w:p>
    <w:p w14:paraId="3D10EA5A" w14:textId="77777777" w:rsidR="009E4D54" w:rsidRDefault="009E4D54" w:rsidP="009E4D54">
      <w:pPr>
        <w:pStyle w:val="Nadpis1"/>
      </w:pPr>
      <w:bookmarkStart w:id="2" w:name="_Toc448480633"/>
      <w:r>
        <w:t>Článek 1. Cíle a působnost standardu</w:t>
      </w:r>
      <w:bookmarkEnd w:id="2"/>
    </w:p>
    <w:p w14:paraId="4CFB5B75" w14:textId="77777777" w:rsidR="009E4D54" w:rsidRPr="00C2465B" w:rsidRDefault="009E4D54" w:rsidP="00FC70C8">
      <w:pPr>
        <w:pStyle w:val="slovn"/>
      </w:pPr>
      <w:r w:rsidRPr="007B5BE3">
        <w:t xml:space="preserve">Cílem standardu pro </w:t>
      </w:r>
      <w:r w:rsidRPr="00FC70C8">
        <w:t>doplňování</w:t>
      </w:r>
      <w:r w:rsidRPr="007B5BE3">
        <w:t xml:space="preserve"> a aktualizaci knihovního fondu (dále jen standard) je zlepšení rozsahu, obsahu a kvality knihovních fondů ve veřejných knihovnách.</w:t>
      </w:r>
    </w:p>
    <w:p w14:paraId="61F06C65" w14:textId="77777777" w:rsidR="009E4D54" w:rsidRPr="00C2465B" w:rsidRDefault="009E4D54" w:rsidP="009E4D54">
      <w:pPr>
        <w:pStyle w:val="slovn"/>
      </w:pPr>
      <w:r w:rsidRPr="00C2465B">
        <w:t>Standard vymezuje základní parametry pro budování knihovních fondů z hlediska objemu, obsahu i jeho finančního zajištění.</w:t>
      </w:r>
    </w:p>
    <w:p w14:paraId="5F7B572D" w14:textId="77777777" w:rsidR="009E4D54" w:rsidRPr="00C2465B" w:rsidRDefault="009E4D54" w:rsidP="009E4D54">
      <w:pPr>
        <w:pStyle w:val="slovn"/>
      </w:pPr>
      <w:r w:rsidRPr="007B5BE3">
        <w:t>Standard doporučuje</w:t>
      </w:r>
      <w:r>
        <w:t xml:space="preserve"> těmto</w:t>
      </w:r>
      <w:r w:rsidRPr="007B5BE3">
        <w:t xml:space="preserve"> knihovnám postup k provádění průběžné, pravidelné i mimořádné aktualizace knihovního fondu.</w:t>
      </w:r>
    </w:p>
    <w:p w14:paraId="19CC3630" w14:textId="77777777" w:rsidR="009E4D54" w:rsidRPr="007B5BE3" w:rsidRDefault="009E4D54" w:rsidP="009E4D54">
      <w:pPr>
        <w:pStyle w:val="slovn"/>
      </w:pPr>
      <w:r w:rsidRPr="007B5BE3">
        <w:t>Standard je nástrojem pro knihovnu a jejího provozovatele při stanovení a plánování optimální úrovně finanční částky věnované na nákup knihovního fondu. Obsahuje zdůvodnění výše</w:t>
      </w:r>
      <w:r w:rsidRPr="00C2465B">
        <w:t xml:space="preserve"> financování</w:t>
      </w:r>
      <w:r w:rsidRPr="007B5BE3">
        <w:t xml:space="preserve"> s důrazem na efektivní využití peněžních prostředků z veřejných rozpočtů.</w:t>
      </w:r>
    </w:p>
    <w:p w14:paraId="4A4784F0" w14:textId="77777777" w:rsidR="009E4D54" w:rsidRPr="00C2465B" w:rsidRDefault="009E4D54" w:rsidP="009E4D54">
      <w:pPr>
        <w:pStyle w:val="slovn"/>
      </w:pPr>
      <w:r w:rsidRPr="007B5BE3">
        <w:t xml:space="preserve">Působnost standardu je omezena na knihovny zřizované a/nebo provozované obcemi. Tyto knihovny tvoří základní infrastrukturu, která uživatelům zajišťuje dostupnost knihovnických služeb. </w:t>
      </w:r>
      <w:r w:rsidRPr="00C9102F">
        <w:t>Standard je prioritně určen pro knihovny do 40 tis. obyvatel. Knihovny</w:t>
      </w:r>
      <w:r w:rsidRPr="007B5BE3">
        <w:t xml:space="preserve"> ve větších sídelních místech použijí doporučení přiměřeně s přihlédnutím k aktuálnímu zaměření knihovny a potřebám místa. </w:t>
      </w:r>
    </w:p>
    <w:p w14:paraId="34C3B930" w14:textId="77777777" w:rsidR="009E4D54" w:rsidRPr="00C2465B" w:rsidRDefault="009E4D54" w:rsidP="009E4D54">
      <w:pPr>
        <w:pStyle w:val="slovn"/>
      </w:pPr>
      <w:r w:rsidRPr="00C2465B">
        <w:t xml:space="preserve">Standard navazuje na Metodický pokyn Ministerstva kultury k vymezení standardu veřejných knihovnických a informačních služeb (dále Standard pro dobrou knihovnu) a také na </w:t>
      </w:r>
      <w:r w:rsidRPr="00C2465B">
        <w:lastRenderedPageBreak/>
        <w:t>Metodický pokyn Ministerstva kultury k zajištění výkonu regionálních funkcí knihoven a jejich koordinaci na území České republiky</w:t>
      </w:r>
      <w:r>
        <w:t xml:space="preserve"> (Služby knihoven knihovnám)</w:t>
      </w:r>
      <w:r w:rsidRPr="00C2465B">
        <w:t xml:space="preserve">. </w:t>
      </w:r>
    </w:p>
    <w:p w14:paraId="53A443A6" w14:textId="77777777" w:rsidR="009E4D54" w:rsidRDefault="009E4D54" w:rsidP="009E4D54">
      <w:pPr>
        <w:pStyle w:val="slovn"/>
      </w:pPr>
      <w:r w:rsidRPr="00C2465B">
        <w:t xml:space="preserve">Standard si klade za cíl </w:t>
      </w:r>
      <w:r>
        <w:t>harmonizaci českého prostředí s </w:t>
      </w:r>
      <w:r w:rsidRPr="00C2465B">
        <w:t>mezinárodními doporučeními „Služby veřejných knihoven“ a</w:t>
      </w:r>
      <w:r>
        <w:t> </w:t>
      </w:r>
      <w:r w:rsidRPr="00C2465B">
        <w:t>„Směrnicí pro služby knihoven mládeži“</w:t>
      </w:r>
      <w:r>
        <w:t xml:space="preserve"> také „Směrnicí pro služby dětských knihoven,“</w:t>
      </w:r>
      <w:r w:rsidRPr="00C2465B">
        <w:t xml:space="preserve"> vydanými Mezinárodním sdružením knihovnických asociací (IFLA). </w:t>
      </w:r>
    </w:p>
    <w:p w14:paraId="5FC40FA5" w14:textId="77777777" w:rsidR="009E4D54" w:rsidRDefault="009E4D54" w:rsidP="009E4D54">
      <w:pPr>
        <w:pStyle w:val="Nadpis1"/>
      </w:pPr>
      <w:bookmarkStart w:id="3" w:name="_Toc448480634"/>
      <w:r>
        <w:t>Článek 2. Předmět standardu</w:t>
      </w:r>
      <w:bookmarkEnd w:id="3"/>
    </w:p>
    <w:p w14:paraId="7F990CB2" w14:textId="77777777" w:rsidR="009E4D54" w:rsidRDefault="009E4D54" w:rsidP="009E4D54">
      <w:pPr>
        <w:spacing w:after="0"/>
        <w:jc w:val="right"/>
        <w:rPr>
          <w:i/>
        </w:rPr>
      </w:pPr>
      <w:r w:rsidRPr="009E4D54">
        <w:rPr>
          <w:i/>
          <w:noProof/>
          <w:lang w:eastAsia="cs-CZ"/>
        </w:rPr>
        <mc:AlternateContent>
          <mc:Choice Requires="wps">
            <w:drawing>
              <wp:anchor distT="0" distB="0" distL="457200" distR="114300" simplePos="0" relativeHeight="251641344" behindDoc="0" locked="0" layoutInCell="0" allowOverlap="1" wp14:anchorId="15054629" wp14:editId="066151FD">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10"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767B2C85" w14:textId="77777777" w:rsidR="008B333B" w:rsidRDefault="008B333B">
                            <w:pPr>
                              <w:rPr>
                                <w:rStyle w:val="Zstupntext"/>
                                <w:color w:val="323E4F" w:themeColor="text2" w:themeShade="BF"/>
                              </w:rPr>
                            </w:pPr>
                          </w:p>
                          <w:p w14:paraId="63EFA5F6" w14:textId="13DF3AF7" w:rsidR="008B333B" w:rsidRDefault="008B333B">
                            <w:pPr>
                              <w:rPr>
                                <w:rStyle w:val="Zstupntext"/>
                                <w:color w:val="323E4F" w:themeColor="text2" w:themeShade="BF"/>
                              </w:rPr>
                            </w:pPr>
                            <w:r>
                              <w:rPr>
                                <w:noProof/>
                                <w:lang w:eastAsia="cs-CZ"/>
                              </w:rPr>
                              <w:drawing>
                                <wp:inline distT="0" distB="0" distL="0" distR="0" wp14:anchorId="75E5DC03" wp14:editId="7BFB7979">
                                  <wp:extent cx="1458595" cy="1030605"/>
                                  <wp:effectExtent l="0" t="0" r="8255"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58595" cy="1030605"/>
                                          </a:xfrm>
                                          <a:prstGeom prst="rect">
                                            <a:avLst/>
                                          </a:prstGeom>
                                        </pic:spPr>
                                      </pic:pic>
                                    </a:graphicData>
                                  </a:graphic>
                                </wp:inline>
                              </w:drawing>
                            </w:r>
                          </w:p>
                          <w:p w14:paraId="2F9D6454" w14:textId="77777777" w:rsidR="008B333B" w:rsidRDefault="008B333B">
                            <w:pPr>
                              <w:rPr>
                                <w:rStyle w:val="Zstupntext"/>
                                <w:color w:val="323E4F" w:themeColor="text2" w:themeShade="BF"/>
                              </w:rPr>
                            </w:pPr>
                          </w:p>
                          <w:p w14:paraId="0A83178B" w14:textId="77777777" w:rsidR="008B333B" w:rsidRDefault="008B333B">
                            <w:pPr>
                              <w:rPr>
                                <w:rStyle w:val="Zstupntext"/>
                                <w:color w:val="323E4F" w:themeColor="text2" w:themeShade="BF"/>
                              </w:rPr>
                            </w:pPr>
                          </w:p>
                          <w:p w14:paraId="622AECA3" w14:textId="77777777" w:rsidR="008B333B" w:rsidRDefault="008B333B">
                            <w:pPr>
                              <w:rPr>
                                <w:rStyle w:val="Zstupntext"/>
                                <w:color w:val="323E4F" w:themeColor="text2" w:themeShade="BF"/>
                              </w:rPr>
                            </w:pPr>
                          </w:p>
                          <w:p w14:paraId="6A26E5CB" w14:textId="77777777" w:rsidR="008B333B" w:rsidRDefault="008B333B">
                            <w:pPr>
                              <w:rPr>
                                <w:rStyle w:val="Zstupntext"/>
                                <w:color w:val="323E4F" w:themeColor="text2" w:themeShade="BF"/>
                              </w:rPr>
                            </w:pPr>
                          </w:p>
                          <w:p w14:paraId="714A97DA" w14:textId="77777777" w:rsidR="008B333B" w:rsidRDefault="008B333B">
                            <w:pPr>
                              <w:rPr>
                                <w:rStyle w:val="Zstupntext"/>
                                <w:color w:val="323E4F" w:themeColor="text2" w:themeShade="BF"/>
                              </w:rPr>
                            </w:pPr>
                          </w:p>
                          <w:p w14:paraId="23C50B73" w14:textId="77777777" w:rsidR="008B333B" w:rsidRDefault="008B333B">
                            <w:pPr>
                              <w:rPr>
                                <w:rStyle w:val="Zstupntext"/>
                                <w:color w:val="323E4F" w:themeColor="text2" w:themeShade="BF"/>
                              </w:rPr>
                            </w:pPr>
                          </w:p>
                          <w:p w14:paraId="5954F346" w14:textId="77777777" w:rsidR="008B333B" w:rsidRDefault="008B333B">
                            <w:pPr>
                              <w:rPr>
                                <w:rStyle w:val="Zstupntext"/>
                                <w:color w:val="323E4F" w:themeColor="text2" w:themeShade="BF"/>
                              </w:rPr>
                            </w:pPr>
                          </w:p>
                          <w:p w14:paraId="2B654E74" w14:textId="77777777" w:rsidR="008B333B" w:rsidRDefault="008B333B" w:rsidP="00FC70C8"/>
                          <w:p w14:paraId="2F30F6BA" w14:textId="77777777" w:rsidR="008B333B" w:rsidRDefault="008B333B" w:rsidP="00FC70C8"/>
                          <w:p w14:paraId="5FB0BA65" w14:textId="77777777" w:rsidR="008B333B" w:rsidRDefault="008B333B" w:rsidP="00FC70C8"/>
                          <w:p w14:paraId="19EB8FCF" w14:textId="77777777" w:rsidR="008B333B" w:rsidRDefault="008B333B" w:rsidP="00FC70C8"/>
                          <w:p w14:paraId="7CF8A6E0" w14:textId="77777777" w:rsidR="008B333B" w:rsidRDefault="008B333B" w:rsidP="00FC70C8"/>
                          <w:p w14:paraId="30E66705" w14:textId="77777777" w:rsidR="008B333B" w:rsidRPr="00C2465B" w:rsidRDefault="008B333B" w:rsidP="00FC70C8">
                            <w:r>
                              <w:t>P</w:t>
                            </w:r>
                            <w:r w:rsidRPr="00C2465B">
                              <w:t xml:space="preserve">ro plánování tvorby knihovního fondu </w:t>
                            </w:r>
                            <w:r>
                              <w:t xml:space="preserve">použije knihovna </w:t>
                            </w:r>
                            <w:r w:rsidRPr="00C2465B">
                              <w:t xml:space="preserve">několik hlavních </w:t>
                            </w:r>
                            <w:r>
                              <w:t xml:space="preserve">cílových </w:t>
                            </w:r>
                            <w:r w:rsidRPr="00C2465B">
                              <w:t>skupin</w:t>
                            </w:r>
                            <w:r>
                              <w:t xml:space="preserve"> uživatelů</w:t>
                            </w:r>
                            <w:r w:rsidRPr="00C2465B">
                              <w:t>, na které soustředí hlavní pozornost při poskytování služeb.</w:t>
                            </w:r>
                          </w:p>
                          <w:p w14:paraId="53E5C5E9" w14:textId="77777777" w:rsidR="008B333B" w:rsidRDefault="008B333B">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15054629" id="_x0000_s1027" style="position:absolute;left:0;text-align:left;margin-left:0;margin-top:0;width:148.1pt;height:760.3pt;z-index:251641344;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" o:allowincell="f" fillcolor="#d5dce4 [671]" stroked="f">
                <v:fill opacity="22873f"/>
                <v:textbox inset="14.4pt,14.4pt,14.4pt,14.4pt">
                  <w:txbxContent>
                    <w:p w14:paraId="767B2C85" w14:textId="77777777" w:rsidR="008B333B" w:rsidRDefault="008B333B">
                      <w:pPr>
                        <w:rPr>
                          <w:rStyle w:val="Zstupntext"/>
                          <w:color w:val="323E4F" w:themeColor="text2" w:themeShade="BF"/>
                        </w:rPr>
                      </w:pPr>
                    </w:p>
                    <w:p w14:paraId="63EFA5F6" w14:textId="13DF3AF7" w:rsidR="008B333B" w:rsidRDefault="008B333B">
                      <w:pPr>
                        <w:rPr>
                          <w:rStyle w:val="Zstupntext"/>
                          <w:color w:val="323E4F" w:themeColor="text2" w:themeShade="BF"/>
                        </w:rPr>
                      </w:pPr>
                      <w:r>
                        <w:rPr>
                          <w:noProof/>
                          <w:lang w:eastAsia="cs-CZ"/>
                        </w:rPr>
                        <w:drawing>
                          <wp:inline distT="0" distB="0" distL="0" distR="0" wp14:anchorId="75E5DC03" wp14:editId="7BFB7979">
                            <wp:extent cx="1458595" cy="1030605"/>
                            <wp:effectExtent l="0" t="0" r="8255" b="0"/>
                            <wp:docPr id="245" name="Obrázek 2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458595" cy="1030605"/>
                                    </a:xfrm>
                                    <a:prstGeom prst="rect">
                                      <a:avLst/>
                                    </a:prstGeom>
                                  </pic:spPr>
                                </pic:pic>
                              </a:graphicData>
                            </a:graphic>
                          </wp:inline>
                        </w:drawing>
                      </w:r>
                    </w:p>
                    <w:p w14:paraId="2F9D6454" w14:textId="77777777" w:rsidR="008B333B" w:rsidRDefault="008B333B">
                      <w:pPr>
                        <w:rPr>
                          <w:rStyle w:val="Zstupntext"/>
                          <w:color w:val="323E4F" w:themeColor="text2" w:themeShade="BF"/>
                        </w:rPr>
                      </w:pPr>
                    </w:p>
                    <w:p w14:paraId="0A83178B" w14:textId="77777777" w:rsidR="008B333B" w:rsidRDefault="008B333B">
                      <w:pPr>
                        <w:rPr>
                          <w:rStyle w:val="Zstupntext"/>
                          <w:color w:val="323E4F" w:themeColor="text2" w:themeShade="BF"/>
                        </w:rPr>
                      </w:pPr>
                    </w:p>
                    <w:p w14:paraId="622AECA3" w14:textId="77777777" w:rsidR="008B333B" w:rsidRDefault="008B333B">
                      <w:pPr>
                        <w:rPr>
                          <w:rStyle w:val="Zstupntext"/>
                          <w:color w:val="323E4F" w:themeColor="text2" w:themeShade="BF"/>
                        </w:rPr>
                      </w:pPr>
                    </w:p>
                    <w:p w14:paraId="6A26E5CB" w14:textId="77777777" w:rsidR="008B333B" w:rsidRDefault="008B333B">
                      <w:pPr>
                        <w:rPr>
                          <w:rStyle w:val="Zstupntext"/>
                          <w:color w:val="323E4F" w:themeColor="text2" w:themeShade="BF"/>
                        </w:rPr>
                      </w:pPr>
                    </w:p>
                    <w:p w14:paraId="714A97DA" w14:textId="77777777" w:rsidR="008B333B" w:rsidRDefault="008B333B">
                      <w:pPr>
                        <w:rPr>
                          <w:rStyle w:val="Zstupntext"/>
                          <w:color w:val="323E4F" w:themeColor="text2" w:themeShade="BF"/>
                        </w:rPr>
                      </w:pPr>
                    </w:p>
                    <w:p w14:paraId="23C50B73" w14:textId="77777777" w:rsidR="008B333B" w:rsidRDefault="008B333B">
                      <w:pPr>
                        <w:rPr>
                          <w:rStyle w:val="Zstupntext"/>
                          <w:color w:val="323E4F" w:themeColor="text2" w:themeShade="BF"/>
                        </w:rPr>
                      </w:pPr>
                    </w:p>
                    <w:p w14:paraId="5954F346" w14:textId="77777777" w:rsidR="008B333B" w:rsidRDefault="008B333B">
                      <w:pPr>
                        <w:rPr>
                          <w:rStyle w:val="Zstupntext"/>
                          <w:color w:val="323E4F" w:themeColor="text2" w:themeShade="BF"/>
                        </w:rPr>
                      </w:pPr>
                    </w:p>
                    <w:p w14:paraId="2B654E74" w14:textId="77777777" w:rsidR="008B333B" w:rsidRDefault="008B333B" w:rsidP="00FC70C8"/>
                    <w:p w14:paraId="2F30F6BA" w14:textId="77777777" w:rsidR="008B333B" w:rsidRDefault="008B333B" w:rsidP="00FC70C8"/>
                    <w:p w14:paraId="5FB0BA65" w14:textId="77777777" w:rsidR="008B333B" w:rsidRDefault="008B333B" w:rsidP="00FC70C8"/>
                    <w:p w14:paraId="19EB8FCF" w14:textId="77777777" w:rsidR="008B333B" w:rsidRDefault="008B333B" w:rsidP="00FC70C8"/>
                    <w:p w14:paraId="7CF8A6E0" w14:textId="77777777" w:rsidR="008B333B" w:rsidRDefault="008B333B" w:rsidP="00FC70C8"/>
                    <w:p w14:paraId="30E66705" w14:textId="77777777" w:rsidR="008B333B" w:rsidRPr="00C2465B" w:rsidRDefault="008B333B" w:rsidP="00FC70C8">
                      <w:r>
                        <w:t>P</w:t>
                      </w:r>
                      <w:r w:rsidRPr="00C2465B">
                        <w:t xml:space="preserve">ro plánování tvorby knihovního fondu </w:t>
                      </w:r>
                      <w:r>
                        <w:t xml:space="preserve">použije knihovna </w:t>
                      </w:r>
                      <w:r w:rsidRPr="00C2465B">
                        <w:t xml:space="preserve">několik hlavních </w:t>
                      </w:r>
                      <w:r>
                        <w:t xml:space="preserve">cílových </w:t>
                      </w:r>
                      <w:r w:rsidRPr="00C2465B">
                        <w:t>skupin</w:t>
                      </w:r>
                      <w:r>
                        <w:t xml:space="preserve"> uživatelů</w:t>
                      </w:r>
                      <w:r w:rsidRPr="00C2465B">
                        <w:t>, na které soustředí hlavní pozornost při poskytování služeb.</w:t>
                      </w:r>
                    </w:p>
                    <w:p w14:paraId="53E5C5E9" w14:textId="77777777" w:rsidR="008B333B" w:rsidRDefault="008B333B">
                      <w:pPr>
                        <w:rPr>
                          <w:rStyle w:val="Zstupntext"/>
                          <w:color w:val="323E4F" w:themeColor="text2" w:themeShade="BF"/>
                        </w:rPr>
                      </w:pPr>
                    </w:p>
                  </w:txbxContent>
                </v:textbox>
                <w10:wrap type="square" anchorx="page" anchory="margin"/>
              </v:rect>
            </w:pict>
          </mc:Fallback>
        </mc:AlternateContent>
      </w:r>
    </w:p>
    <w:p w14:paraId="2D890E1D" w14:textId="77777777" w:rsidR="009E4D54" w:rsidRDefault="009E4D54" w:rsidP="009E4D54">
      <w:pPr>
        <w:spacing w:after="0"/>
        <w:jc w:val="right"/>
        <w:rPr>
          <w:i/>
        </w:rPr>
      </w:pPr>
      <w:r w:rsidRPr="00A74A34">
        <w:rPr>
          <w:i/>
        </w:rPr>
        <w:t>„Je</w:t>
      </w:r>
      <w:r>
        <w:rPr>
          <w:i/>
        </w:rPr>
        <w:t xml:space="preserve"> nezbytně nutné rozvíjet a průběžně aktualizovat fondy tak, </w:t>
      </w:r>
      <w:r>
        <w:rPr>
          <w:i/>
        </w:rPr>
        <w:br/>
        <w:t xml:space="preserve">aby lidé měli zajištěn stálý výběr nových materiálů, </w:t>
      </w:r>
      <w:r>
        <w:rPr>
          <w:i/>
        </w:rPr>
        <w:br/>
        <w:t xml:space="preserve">aby byly zohledněny jejich požadavky na nové služby </w:t>
      </w:r>
      <w:r>
        <w:rPr>
          <w:i/>
        </w:rPr>
        <w:br/>
        <w:t>i měnící se úroveň jejich využívání.“</w:t>
      </w:r>
      <w:r>
        <w:rPr>
          <w:rStyle w:val="Znakapoznpodarou"/>
          <w:i/>
        </w:rPr>
        <w:footnoteReference w:id="1"/>
      </w:r>
    </w:p>
    <w:p w14:paraId="7DEF3557" w14:textId="77777777" w:rsidR="009E4D54" w:rsidRDefault="009E4D54" w:rsidP="009E4D54"/>
    <w:p w14:paraId="5CDE3D65" w14:textId="77777777" w:rsidR="009E4D54" w:rsidRDefault="009E4D54" w:rsidP="009E4D54">
      <w:r>
        <w:t>Standard stanoví obecné zásady pro doplňování a aktualizaci knihovního fondu, zejména:</w:t>
      </w:r>
    </w:p>
    <w:p w14:paraId="54E63005" w14:textId="77777777" w:rsidR="009E4D54" w:rsidRDefault="009E4D54" w:rsidP="009E4D54">
      <w:pPr>
        <w:pStyle w:val="Odrky"/>
      </w:pPr>
      <w:r>
        <w:t>funkce veřejné knihovny a její knihovní fond,</w:t>
      </w:r>
    </w:p>
    <w:p w14:paraId="1DCD11FA" w14:textId="77777777" w:rsidR="009E4D54" w:rsidRDefault="009E4D54" w:rsidP="009E4D54">
      <w:pPr>
        <w:pStyle w:val="Odrky"/>
      </w:pPr>
      <w:r>
        <w:t>zásady tvorby knihovního fondu,</w:t>
      </w:r>
    </w:p>
    <w:p w14:paraId="5F375559" w14:textId="77777777" w:rsidR="009E4D54" w:rsidRDefault="009E4D54" w:rsidP="009E4D54">
      <w:pPr>
        <w:pStyle w:val="Odrky"/>
      </w:pPr>
      <w:r>
        <w:t>typy a formy dokumentů v knihovním fondu,</w:t>
      </w:r>
    </w:p>
    <w:p w14:paraId="68D213A4" w14:textId="77777777" w:rsidR="009E4D54" w:rsidRDefault="009E4D54" w:rsidP="009E4D54">
      <w:pPr>
        <w:pStyle w:val="Odrky"/>
      </w:pPr>
      <w:r>
        <w:t>rozsah a obsah knihovního fondu,</w:t>
      </w:r>
    </w:p>
    <w:p w14:paraId="5E487263" w14:textId="77777777" w:rsidR="009E4D54" w:rsidRDefault="009E4D54" w:rsidP="009E4D54">
      <w:pPr>
        <w:pStyle w:val="Odrky"/>
      </w:pPr>
      <w:r>
        <w:t>financování nákupu knihovního fondu,</w:t>
      </w:r>
    </w:p>
    <w:p w14:paraId="1C592AD1" w14:textId="77777777" w:rsidR="009E4D54" w:rsidRDefault="009E4D54" w:rsidP="009E4D54">
      <w:pPr>
        <w:pStyle w:val="Odrky"/>
      </w:pPr>
      <w:r>
        <w:t>aktualizace knihovního fondu,</w:t>
      </w:r>
    </w:p>
    <w:p w14:paraId="23CC4827" w14:textId="77777777" w:rsidR="009E4D54" w:rsidRDefault="009E4D54" w:rsidP="009E4D54">
      <w:pPr>
        <w:pStyle w:val="Odrky"/>
      </w:pPr>
      <w:r>
        <w:t>hodnocení využití knihovního fondu,</w:t>
      </w:r>
    </w:p>
    <w:p w14:paraId="6EF8CACB" w14:textId="77777777" w:rsidR="009E4D54" w:rsidRDefault="009E4D54" w:rsidP="009E4D54">
      <w:pPr>
        <w:pStyle w:val="Odrky"/>
      </w:pPr>
      <w:r>
        <w:t>revize knihovního fondu.</w:t>
      </w:r>
    </w:p>
    <w:p w14:paraId="5988CAA6" w14:textId="77777777" w:rsidR="009E4D54" w:rsidRDefault="009E4D54" w:rsidP="009E4D54">
      <w:pPr>
        <w:pStyle w:val="Nadpis1"/>
      </w:pPr>
      <w:bookmarkStart w:id="4" w:name="_Toc448480635"/>
      <w:r>
        <w:t>Článek 3. Funkce veřejné knihovny a její knihovní fond</w:t>
      </w:r>
      <w:bookmarkEnd w:id="4"/>
    </w:p>
    <w:p w14:paraId="6FD33AB6" w14:textId="77777777" w:rsidR="009E4D54" w:rsidRDefault="009E4D54" w:rsidP="009E4D54">
      <w:r>
        <w:t xml:space="preserve">Veřejná knihovna plní v obci celou řadu funkcí, které jsou vyjádřeny ve statutu nebo v zřizovací listině, například: </w:t>
      </w:r>
    </w:p>
    <w:p w14:paraId="1580545A" w14:textId="77777777" w:rsidR="009E4D54" w:rsidRDefault="009E4D54" w:rsidP="009E4D54">
      <w:pPr>
        <w:pStyle w:val="Odrky"/>
      </w:pPr>
      <w:r>
        <w:t>knihovna jako zprostředkovatel přístupu ke knihám a dalším informačním zdrojům,</w:t>
      </w:r>
    </w:p>
    <w:p w14:paraId="7730BA76" w14:textId="77777777" w:rsidR="009E4D54" w:rsidRDefault="009E4D54" w:rsidP="009E4D54">
      <w:pPr>
        <w:pStyle w:val="Odrky"/>
      </w:pPr>
      <w:r>
        <w:t>knihovna jako poskytovatel informací a poradenská instituce (přístup k internetu a k informačním zdrojům),</w:t>
      </w:r>
    </w:p>
    <w:p w14:paraId="236E42CC" w14:textId="77777777" w:rsidR="009E4D54" w:rsidRDefault="009E4D54" w:rsidP="009E4D54">
      <w:pPr>
        <w:pStyle w:val="Odrky"/>
      </w:pPr>
      <w:r>
        <w:t>knihovna jako podporovatel vzdělávání a odborné přípravy (spolupráce se školami a vzdělávacími institucemi, pořádání vlastních vzdělávacích akcí),</w:t>
      </w:r>
    </w:p>
    <w:p w14:paraId="58053E63" w14:textId="77777777" w:rsidR="009E4D54" w:rsidRDefault="009E4D54" w:rsidP="009E4D54">
      <w:pPr>
        <w:pStyle w:val="Odrky"/>
      </w:pPr>
      <w:r>
        <w:t xml:space="preserve">knihovna jako kulturní zařízení (pořádání kulturních akcí, poskytování prostor pro kulturní </w:t>
      </w:r>
      <w:r w:rsidRPr="00250A0A">
        <w:t>aktivit</w:t>
      </w:r>
      <w:r w:rsidRPr="00C2465B">
        <w:t>y,</w:t>
      </w:r>
    </w:p>
    <w:p w14:paraId="5C37313B" w14:textId="77777777" w:rsidR="009E4D54" w:rsidRDefault="009E4D54" w:rsidP="009E4D54">
      <w:pPr>
        <w:pStyle w:val="Odrky"/>
      </w:pPr>
      <w:r>
        <w:t>knihovna jako příjemné místo pro trávení volného času (děti, rodiče s dětmi, senioři, zájmové skupiny),</w:t>
      </w:r>
    </w:p>
    <w:p w14:paraId="4C689965" w14:textId="77777777" w:rsidR="009E4D54" w:rsidRDefault="009E4D54" w:rsidP="009E4D54">
      <w:pPr>
        <w:pStyle w:val="Odrky"/>
      </w:pPr>
      <w:r>
        <w:lastRenderedPageBreak/>
        <w:t>knihovna jako místo setkávání, podpora mezigeneračního dialogu (prostor pro komunitní aktivity).</w:t>
      </w:r>
    </w:p>
    <w:p w14:paraId="63D1A649" w14:textId="77777777" w:rsidR="009E4D54" w:rsidRDefault="009E4D54" w:rsidP="009E4D54">
      <w:r>
        <w:rPr>
          <w:noProof/>
          <w:lang w:eastAsia="cs-CZ"/>
        </w:rPr>
        <mc:AlternateContent>
          <mc:Choice Requires="wpg">
            <w:drawing>
              <wp:anchor distT="0" distB="0" distL="114300" distR="114300" simplePos="0" relativeHeight="251637248" behindDoc="0" locked="0" layoutInCell="1" allowOverlap="1" wp14:anchorId="790B2550" wp14:editId="3BA36799">
                <wp:simplePos x="0" y="0"/>
                <wp:positionH relativeFrom="page">
                  <wp:posOffset>5019675</wp:posOffset>
                </wp:positionH>
                <wp:positionV relativeFrom="page">
                  <wp:posOffset>11363325</wp:posOffset>
                </wp:positionV>
                <wp:extent cx="2475865" cy="9555480"/>
                <wp:effectExtent l="0" t="0" r="19050" b="15240"/>
                <wp:wrapSquare wrapText="bothSides"/>
                <wp:docPr id="7" name="Skupina 7"/>
                <wp:cNvGraphicFramePr/>
                <a:graphic xmlns:a="http://schemas.openxmlformats.org/drawingml/2006/main">
                  <a:graphicData uri="http://schemas.microsoft.com/office/word/2010/wordprocessingGroup">
                    <wpg:wgp>
                      <wpg:cNvGrpSpPr/>
                      <wpg:grpSpPr>
                        <a:xfrm>
                          <a:off x="0" y="0"/>
                          <a:ext cx="2475865" cy="9555480"/>
                          <a:chOff x="69724" y="278130"/>
                          <a:chExt cx="2475865" cy="9555480"/>
                        </a:xfrm>
                      </wpg:grpSpPr>
                      <wps:wsp>
                        <wps:cNvPr id="8" name="Automatický obrazec 14"/>
                        <wps:cNvSpPr>
                          <a:spLocks noChangeArrowheads="1"/>
                        </wps:cNvSpPr>
                        <wps:spPr bwMode="auto">
                          <a:xfrm>
                            <a:off x="69724" y="278130"/>
                            <a:ext cx="2475865" cy="9555480"/>
                          </a:xfrm>
                          <a:prstGeom prst="rect">
                            <a:avLst/>
                          </a:prstGeom>
                          <a:solidFill>
                            <a:schemeClr val="bg1"/>
                          </a:solidFill>
                          <a:ln w="15875">
                            <a:solidFill>
                              <a:schemeClr val="bg2">
                                <a:lumMod val="50000"/>
                              </a:schemeClr>
                            </a:solidFill>
                          </a:ln>
                          <a:extLst/>
                        </wps:spPr>
                        <wps:style>
                          <a:lnRef idx="0">
                            <a:scrgbClr r="0" g="0" b="0"/>
                          </a:lnRef>
                          <a:fillRef idx="1002">
                            <a:schemeClr val="lt2"/>
                          </a:fillRef>
                          <a:effectRef idx="0">
                            <a:scrgbClr r="0" g="0" b="0"/>
                          </a:effectRef>
                          <a:fontRef idx="major"/>
                        </wps:style>
                        <wps:txbx>
                          <w:txbxContent>
                            <w:p w14:paraId="47EC7792" w14:textId="77777777" w:rsidR="008B333B" w:rsidRDefault="008B333B" w:rsidP="009E4D54">
                              <w:pPr>
                                <w:ind w:left="-426"/>
                                <w:rPr>
                                  <w:color w:val="44546A" w:themeColor="text2"/>
                                </w:rPr>
                              </w:pPr>
                            </w:p>
                          </w:txbxContent>
                        </wps:txbx>
                        <wps:bodyPr rot="0" vert="horz" wrap="square" lIns="182880" tIns="457200" rIns="182880" bIns="73152" anchor="t" anchorCtr="0" upright="1">
                          <a:noAutofit/>
                        </wps:bodyPr>
                      </wps:wsp>
                      <wps:wsp>
                        <wps:cNvPr id="11" name="Obdélník 11"/>
                        <wps:cNvSpPr/>
                        <wps:spPr>
                          <a:xfrm>
                            <a:off x="71919" y="9308386"/>
                            <a:ext cx="2331720" cy="118745"/>
                          </a:xfrm>
                          <a:prstGeom prst="rect">
                            <a:avLst/>
                          </a:prstGeom>
                          <a:solidFill>
                            <a:schemeClr val="accent1"/>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753CDB47" w14:textId="77777777" w:rsidR="008B333B" w:rsidRDefault="008B333B" w:rsidP="009E4D54">
                              <w:pPr>
                                <w:spacing w:before="240"/>
                                <w:rPr>
                                  <w:color w:val="FFFFFF" w:themeColor="background1"/>
                                </w:rPr>
                              </w:pPr>
                            </w:p>
                          </w:txbxContent>
                        </wps:txbx>
                        <wps:bodyPr rot="0" spcFirstLastPara="0" vertOverflow="overflow" horzOverflow="overflow" vert="horz" wrap="square" lIns="182880" tIns="182880" rIns="182880" bIns="365760" numCol="1" spcCol="0" rtlCol="0" fromWordArt="0" anchor="b" anchorCtr="0" forceAA="0" compatLnSpc="1">
                          <a:prstTxWarp prst="textNoShape">
                            <a:avLst/>
                          </a:prstTxWarp>
                          <a:noAutofit/>
                        </wps:bodyPr>
                      </wps:wsp>
                    </wpg:wgp>
                  </a:graphicData>
                </a:graphic>
                <wp14:sizeRelH relativeFrom="page">
                  <wp14:pctWidth>32000</wp14:pctWidth>
                </wp14:sizeRelH>
                <wp14:sizeRelV relativeFrom="page">
                  <wp14:pctHeight>95000</wp14:pctHeight>
                </wp14:sizeRelV>
              </wp:anchor>
            </w:drawing>
          </mc:Choice>
          <mc:Fallback>
            <w:pict>
              <v:group w14:anchorId="790B2550" id="Skupina 7" o:spid="_x0000_s1028" style="position:absolute;margin-left:395.25pt;margin-top:894.75pt;width:194.95pt;height:752.4pt;z-index:251637248;mso-width-percent:320;mso-height-percent:950;mso-position-horizontal-relative:page;mso-position-vertical-relative:page;mso-width-percent:320;mso-height-percent:950" coordorigin="697,2781" coordsize="24758,9555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">
                <v:rect id="_x0000_s1029" style="position:absolute;left:697;top:2781;width:24758;height:9555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AOmGr8A&#10;AADaAAAADwAAAGRycy9kb3ducmV2LnhtbERPyW7CMBC9V+IfrEHiUhGnHKISYhAUIVW9le08xJNF&#10;xOPIdiD9+/pQqcentxeb0XTiQc63lhW8JSkI4tLqlmsF59Nh/g7CB2SNnWVS8EMeNuvJS4G5tk/+&#10;pscx1CKGsM9RQRNCn0vpy4YM+sT2xJGrrDMYInS11A6fMdx0cpGmmTTYcmxosKePhsr7cTAK9P7r&#10;ssyGHVc+u+vhupWveKuUmk3H7QpEoDH8i//cn1pB3BqvxBsg17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BMA6YavwAAANoAAAAPAAAAAAAAAAAAAAAAAJgCAABkcnMvZG93bnJl&#10;di54bWxQSwUGAAAAAAQABAD1AAAAhAMAAAAA&#10;" fillcolor="white [3212]" strokecolor="#747070 [1614]" strokeweight="1.25pt">
                  <v:textbox inset="14.4pt,36pt,14.4pt,5.76pt">
                    <w:txbxContent>
                      <w:p w14:paraId="47EC7792" w14:textId="77777777" w:rsidR="008B333B" w:rsidRDefault="008B333B" w:rsidP="009E4D54">
                        <w:pPr>
                          <w:ind w:left="-426"/>
                          <w:rPr>
                            <w:color w:val="44546A" w:themeColor="text2"/>
                          </w:rPr>
                        </w:pPr>
                      </w:p>
                    </w:txbxContent>
                  </v:textbox>
                </v:rect>
                <v:rect id="Obdélník 11" o:spid="_x0000_s1030" style="position:absolute;left:719;top:93083;width:23317;height:1188;visibility:visible;mso-wrap-style:square;v-text-anchor:bottom"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yGdPb4A&#10;AADbAAAADwAAAGRycy9kb3ducmV2LnhtbERPS4vCMBC+C/6HMII3Td2DLNUoIr4OIusDz0MzNsVm&#10;UpKs1n9vFha8zcf3nOm8tbV4kA+VYwWjYQaCuHC64lLB5bwefIMIEVlj7ZgUvCjAfNbtTDHX7slH&#10;epxiKVIIhxwVmBibXMpQGLIYhq4hTtzNeYsxQV9K7fGZwm0tv7JsLC1WnBoMNrQ0VNxPv1bB+SCv&#10;6xVtN2VFe7Os/c7vf5xS/V67mICI1MaP+N+902n+CP5+SQfI2R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MhnT2+AAAA2wAAAA8AAAAAAAAAAAAAAAAAmAIAAGRycy9kb3ducmV2&#10;LnhtbFBLBQYAAAAABAAEAPUAAACDAwAAAAA=&#10;" fillcolor="#5b9bd5 [3204]" stroked="f" strokeweight="1pt">
                  <v:textbox inset="14.4pt,14.4pt,14.4pt,28.8pt">
                    <w:txbxContent>
                      <w:p w14:paraId="753CDB47" w14:textId="77777777" w:rsidR="008B333B" w:rsidRDefault="008B333B" w:rsidP="009E4D54">
                        <w:pPr>
                          <w:spacing w:before="240"/>
                          <w:rPr>
                            <w:color w:val="FFFFFF" w:themeColor="background1"/>
                          </w:rPr>
                        </w:pPr>
                      </w:p>
                    </w:txbxContent>
                  </v:textbox>
                </v:rect>
                <w10:wrap type="square" anchorx="page" anchory="page"/>
              </v:group>
            </w:pict>
          </mc:Fallback>
        </mc:AlternateContent>
      </w:r>
    </w:p>
    <w:p w14:paraId="7CE51C40" w14:textId="77777777" w:rsidR="009E4D54" w:rsidRDefault="009E4D54" w:rsidP="009E4D54">
      <w:r>
        <w:rPr>
          <w:noProof/>
          <w:lang w:eastAsia="cs-CZ"/>
        </w:rPr>
        <mc:AlternateContent>
          <mc:Choice Requires="wps">
            <w:drawing>
              <wp:anchor distT="0" distB="0" distL="457200" distR="114300" simplePos="0" relativeHeight="251644416" behindDoc="0" locked="0" layoutInCell="0" allowOverlap="1" wp14:anchorId="688F62E2" wp14:editId="5FD16173">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13"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0A821290" w14:textId="77777777" w:rsidR="008B333B" w:rsidRDefault="008B333B" w:rsidP="00711DE9">
                            <w:pPr>
                              <w:autoSpaceDE w:val="0"/>
                              <w:autoSpaceDN w:val="0"/>
                              <w:adjustRightInd w:val="0"/>
                              <w:spacing w:after="0" w:line="240" w:lineRule="auto"/>
                              <w:rPr>
                                <w:rFonts w:cs="Tahoma"/>
                              </w:rPr>
                            </w:pPr>
                          </w:p>
                          <w:p w14:paraId="2A9DA60B" w14:textId="77777777" w:rsidR="008B333B" w:rsidRDefault="008B333B" w:rsidP="00711DE9">
                            <w:pPr>
                              <w:autoSpaceDE w:val="0"/>
                              <w:autoSpaceDN w:val="0"/>
                              <w:adjustRightInd w:val="0"/>
                              <w:spacing w:after="0" w:line="240" w:lineRule="auto"/>
                              <w:rPr>
                                <w:rFonts w:cs="Tahoma"/>
                              </w:rPr>
                            </w:pPr>
                            <w:r>
                              <w:rPr>
                                <w:rFonts w:cs="Tahoma"/>
                              </w:rPr>
                              <w:t xml:space="preserve">Rozsáhlost fondu není kritériem jejich kvality. </w:t>
                            </w:r>
                          </w:p>
                          <w:p w14:paraId="49BFFAFE" w14:textId="77777777" w:rsidR="008B333B" w:rsidRDefault="008B333B" w:rsidP="00711DE9">
                            <w:pPr>
                              <w:autoSpaceDE w:val="0"/>
                              <w:autoSpaceDN w:val="0"/>
                              <w:adjustRightInd w:val="0"/>
                              <w:spacing w:after="0" w:line="240" w:lineRule="auto"/>
                              <w:rPr>
                                <w:rFonts w:cs="Tahoma"/>
                              </w:rPr>
                            </w:pPr>
                          </w:p>
                          <w:p w14:paraId="7B87036C" w14:textId="77777777" w:rsidR="00AC4E3D" w:rsidRDefault="00AC4E3D" w:rsidP="00711DE9">
                            <w:pPr>
                              <w:autoSpaceDE w:val="0"/>
                              <w:autoSpaceDN w:val="0"/>
                              <w:adjustRightInd w:val="0"/>
                              <w:spacing w:after="0" w:line="240" w:lineRule="auto"/>
                              <w:rPr>
                                <w:rFonts w:cs="Tahoma"/>
                              </w:rPr>
                            </w:pPr>
                          </w:p>
                          <w:p w14:paraId="32C7D206" w14:textId="7CF7CEA8" w:rsidR="008B333B" w:rsidRDefault="008B333B" w:rsidP="00711DE9">
                            <w:pPr>
                              <w:autoSpaceDE w:val="0"/>
                              <w:autoSpaceDN w:val="0"/>
                              <w:adjustRightInd w:val="0"/>
                              <w:spacing w:after="0" w:line="240" w:lineRule="auto"/>
                              <w:rPr>
                                <w:rFonts w:cs="Tahoma"/>
                              </w:rPr>
                            </w:pPr>
                            <w:r>
                              <w:rPr>
                                <w:rFonts w:cs="Tahoma"/>
                              </w:rPr>
                              <w:t>Důležitější je jejich význam při uspokojování potřeb místní komunity, pro naplňování požadavků spolupráce knihoven v rámci výkonu regionálních funkcí a vzájemné spolupráce v širším kontextu – potřeby vzdělávacích institucí v místě</w:t>
                            </w:r>
                          </w:p>
                          <w:p w14:paraId="36D0FDF5" w14:textId="561A854A" w:rsidR="008B333B" w:rsidRDefault="008B333B" w:rsidP="00711DE9">
                            <w:pPr>
                              <w:autoSpaceDE w:val="0"/>
                              <w:autoSpaceDN w:val="0"/>
                              <w:adjustRightInd w:val="0"/>
                              <w:spacing w:after="0" w:line="240" w:lineRule="auto"/>
                            </w:pPr>
                            <w:r>
                              <w:rPr>
                                <w:rFonts w:cs="Tahoma"/>
                              </w:rPr>
                              <w:t>působení knihovny a reciproční poskytování dokumentů v prostředí knihoven.</w:t>
                            </w:r>
                          </w:p>
                          <w:p w14:paraId="71DBCDA3" w14:textId="77777777" w:rsidR="008B333B" w:rsidRDefault="008B333B" w:rsidP="009C543C"/>
                          <w:p w14:paraId="7E09ED08" w14:textId="77777777" w:rsidR="008B333B" w:rsidRDefault="008B333B" w:rsidP="009C543C"/>
                          <w:p w14:paraId="3A2E5800" w14:textId="77777777" w:rsidR="008B333B" w:rsidRPr="00CE5F95" w:rsidRDefault="008B333B" w:rsidP="009C543C">
                            <w:r w:rsidRPr="00CE5F95">
                              <w:t>Menší a vysoce kvalitní fond bývá využív</w:t>
                            </w:r>
                            <w:r>
                              <w:t>án víc než fond rozsáhlý, ale s </w:t>
                            </w:r>
                            <w:r w:rsidRPr="00CE5F95">
                              <w:t>velkým</w:t>
                            </w:r>
                            <w:r>
                              <w:t xml:space="preserve"> podílem starých, poškozených a </w:t>
                            </w:r>
                            <w:r w:rsidRPr="00CE5F95">
                              <w:t xml:space="preserve">zastaralých knih, kde se novější tituly ztrácejí v průměrné kvalitě fondu. </w:t>
                            </w:r>
                          </w:p>
                          <w:p w14:paraId="083A12DE" w14:textId="77777777" w:rsidR="008B333B" w:rsidRDefault="008B333B">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688F62E2" id="_x0000_s1031" style="position:absolute;margin-left:0;margin-top:0;width:148.1pt;height:760.3pt;z-index:251644416;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" o:allowincell="f" fillcolor="#d5dce4 [671]" stroked="f">
                <v:fill opacity="22873f"/>
                <v:textbox inset="14.4pt,14.4pt,14.4pt,14.4pt">
                  <w:txbxContent>
                    <w:p w14:paraId="0A821290" w14:textId="77777777" w:rsidR="008B333B" w:rsidRDefault="008B333B" w:rsidP="00711DE9">
                      <w:pPr>
                        <w:autoSpaceDE w:val="0"/>
                        <w:autoSpaceDN w:val="0"/>
                        <w:adjustRightInd w:val="0"/>
                        <w:spacing w:after="0" w:line="240" w:lineRule="auto"/>
                        <w:rPr>
                          <w:rFonts w:cs="Tahoma"/>
                        </w:rPr>
                      </w:pPr>
                    </w:p>
                    <w:p w14:paraId="2A9DA60B" w14:textId="77777777" w:rsidR="008B333B" w:rsidRDefault="008B333B" w:rsidP="00711DE9">
                      <w:pPr>
                        <w:autoSpaceDE w:val="0"/>
                        <w:autoSpaceDN w:val="0"/>
                        <w:adjustRightInd w:val="0"/>
                        <w:spacing w:after="0" w:line="240" w:lineRule="auto"/>
                        <w:rPr>
                          <w:rFonts w:cs="Tahoma"/>
                        </w:rPr>
                      </w:pPr>
                      <w:r>
                        <w:rPr>
                          <w:rFonts w:cs="Tahoma"/>
                        </w:rPr>
                        <w:t xml:space="preserve">Rozsáhlost fondu není kritériem jejich kvality. </w:t>
                      </w:r>
                    </w:p>
                    <w:p w14:paraId="49BFFAFE" w14:textId="77777777" w:rsidR="008B333B" w:rsidRDefault="008B333B" w:rsidP="00711DE9">
                      <w:pPr>
                        <w:autoSpaceDE w:val="0"/>
                        <w:autoSpaceDN w:val="0"/>
                        <w:adjustRightInd w:val="0"/>
                        <w:spacing w:after="0" w:line="240" w:lineRule="auto"/>
                        <w:rPr>
                          <w:rFonts w:cs="Tahoma"/>
                        </w:rPr>
                      </w:pPr>
                    </w:p>
                    <w:p w14:paraId="7B87036C" w14:textId="77777777" w:rsidR="00AC4E3D" w:rsidRDefault="00AC4E3D" w:rsidP="00711DE9">
                      <w:pPr>
                        <w:autoSpaceDE w:val="0"/>
                        <w:autoSpaceDN w:val="0"/>
                        <w:adjustRightInd w:val="0"/>
                        <w:spacing w:after="0" w:line="240" w:lineRule="auto"/>
                        <w:rPr>
                          <w:rFonts w:cs="Tahoma"/>
                        </w:rPr>
                      </w:pPr>
                    </w:p>
                    <w:p w14:paraId="32C7D206" w14:textId="7CF7CEA8" w:rsidR="008B333B" w:rsidRDefault="008B333B" w:rsidP="00711DE9">
                      <w:pPr>
                        <w:autoSpaceDE w:val="0"/>
                        <w:autoSpaceDN w:val="0"/>
                        <w:adjustRightInd w:val="0"/>
                        <w:spacing w:after="0" w:line="240" w:lineRule="auto"/>
                        <w:rPr>
                          <w:rFonts w:cs="Tahoma"/>
                        </w:rPr>
                      </w:pPr>
                      <w:r>
                        <w:rPr>
                          <w:rFonts w:cs="Tahoma"/>
                        </w:rPr>
                        <w:t>Důležitější je jejich význam při uspokojování potřeb místní komunity, pro naplňování požadavků spolupráce knihoven v rámci výkonu regionálních funkcí a vzájemné spolupráce v širším kontextu – potřeby vzdělávacích institucí v místě</w:t>
                      </w:r>
                    </w:p>
                    <w:p w14:paraId="36D0FDF5" w14:textId="561A854A" w:rsidR="008B333B" w:rsidRDefault="008B333B" w:rsidP="00711DE9">
                      <w:pPr>
                        <w:autoSpaceDE w:val="0"/>
                        <w:autoSpaceDN w:val="0"/>
                        <w:adjustRightInd w:val="0"/>
                        <w:spacing w:after="0" w:line="240" w:lineRule="auto"/>
                      </w:pPr>
                      <w:r>
                        <w:rPr>
                          <w:rFonts w:cs="Tahoma"/>
                        </w:rPr>
                        <w:t>působení knihovny a reciproční poskytování dokumentů v prostředí knihoven.</w:t>
                      </w:r>
                    </w:p>
                    <w:p w14:paraId="71DBCDA3" w14:textId="77777777" w:rsidR="008B333B" w:rsidRDefault="008B333B" w:rsidP="009C543C"/>
                    <w:p w14:paraId="7E09ED08" w14:textId="77777777" w:rsidR="008B333B" w:rsidRDefault="008B333B" w:rsidP="009C543C"/>
                    <w:p w14:paraId="3A2E5800" w14:textId="77777777" w:rsidR="008B333B" w:rsidRPr="00CE5F95" w:rsidRDefault="008B333B" w:rsidP="009C543C">
                      <w:r w:rsidRPr="00CE5F95">
                        <w:t>Menší a vysoce kvalitní fond bývá využív</w:t>
                      </w:r>
                      <w:r>
                        <w:t>án víc než fond rozsáhlý, ale s </w:t>
                      </w:r>
                      <w:r w:rsidRPr="00CE5F95">
                        <w:t>velkým</w:t>
                      </w:r>
                      <w:r>
                        <w:t xml:space="preserve"> podílem starých, poškozených a </w:t>
                      </w:r>
                      <w:r w:rsidRPr="00CE5F95">
                        <w:t xml:space="preserve">zastaralých knih, kde se novější tituly ztrácejí v průměrné kvalitě fondu. </w:t>
                      </w:r>
                    </w:p>
                    <w:p w14:paraId="083A12DE" w14:textId="77777777" w:rsidR="008B333B" w:rsidRDefault="008B333B">
                      <w:pPr>
                        <w:rPr>
                          <w:rStyle w:val="Zstupntext"/>
                          <w:color w:val="323E4F" w:themeColor="text2" w:themeShade="BF"/>
                        </w:rPr>
                      </w:pPr>
                    </w:p>
                  </w:txbxContent>
                </v:textbox>
                <w10:wrap type="square" anchorx="page" anchory="margin"/>
              </v:rect>
            </w:pict>
          </mc:Fallback>
        </mc:AlternateContent>
      </w:r>
      <w:r>
        <w:t xml:space="preserve">Rozsah aktivit knihovny může být v jednotlivých obcích různý, ale je nezbytné, aby budování knihovního fondu odpovídalo předem stanoveným funkcím. Knihovní fond je základním nástrojem knihovny při poskytování služeb. </w:t>
      </w:r>
    </w:p>
    <w:p w14:paraId="7C79CC5E" w14:textId="77777777" w:rsidR="009E4D54" w:rsidRDefault="009E4D54" w:rsidP="009E4D54">
      <w:bookmarkStart w:id="5" w:name="_Toc443818104"/>
      <w:bookmarkEnd w:id="5"/>
      <w:r w:rsidRPr="00F05014">
        <w:t>Pravideln</w:t>
      </w:r>
      <w:r>
        <w:t>é doplňování,</w:t>
      </w:r>
      <w:r w:rsidRPr="00F05014">
        <w:t xml:space="preserve"> aktualizace knihovního fondu a</w:t>
      </w:r>
      <w:r>
        <w:t> </w:t>
      </w:r>
      <w:r w:rsidRPr="00F05014">
        <w:t>průběžné vyřazování</w:t>
      </w:r>
      <w:r>
        <w:t xml:space="preserve"> knih</w:t>
      </w:r>
      <w:r w:rsidRPr="00F05014">
        <w:t xml:space="preserve"> j</w:t>
      </w:r>
      <w:r>
        <w:t>sou</w:t>
      </w:r>
      <w:r w:rsidRPr="00F05014">
        <w:t xml:space="preserve"> důležit</w:t>
      </w:r>
      <w:r>
        <w:t>ými faktory</w:t>
      </w:r>
      <w:r w:rsidRPr="00F05014">
        <w:t xml:space="preserve"> pro udržení </w:t>
      </w:r>
      <w:r>
        <w:t>řádného</w:t>
      </w:r>
      <w:r w:rsidRPr="00F05014">
        <w:t xml:space="preserve"> stavu knihovny</w:t>
      </w:r>
      <w:r>
        <w:t>.</w:t>
      </w:r>
      <w:r w:rsidRPr="00F05014">
        <w:t xml:space="preserve"> To přispívá k udržení </w:t>
      </w:r>
      <w:r w:rsidRPr="00250A0A">
        <w:t>hodnotného</w:t>
      </w:r>
      <w:r w:rsidRPr="00C2465B">
        <w:t xml:space="preserve"> stavu</w:t>
      </w:r>
      <w:r>
        <w:t xml:space="preserve"> knihovního fondu a </w:t>
      </w:r>
      <w:r w:rsidRPr="00F05014">
        <w:t>prostorových podmínek tak, aby v knihovně mohly</w:t>
      </w:r>
      <w:r>
        <w:t xml:space="preserve"> probíhat nejen klasické výpůjční služby, ale také</w:t>
      </w:r>
      <w:r w:rsidRPr="00F05014">
        <w:t xml:space="preserve"> aktivity, které jsou nezbytné</w:t>
      </w:r>
      <w:r>
        <w:t xml:space="preserve"> pro daný typ knihovny a naplňování současných požadavků a potřeb místní komunity.</w:t>
      </w:r>
    </w:p>
    <w:p w14:paraId="67A21B92" w14:textId="77777777" w:rsidR="009E4D54" w:rsidRPr="008C0A43" w:rsidRDefault="009E4D54" w:rsidP="009E4D54">
      <w:pPr>
        <w:pStyle w:val="Nadpis1"/>
      </w:pPr>
      <w:bookmarkStart w:id="6" w:name="_Toc448480636"/>
      <w:r>
        <w:t xml:space="preserve">Článek 4. </w:t>
      </w:r>
      <w:r w:rsidRPr="008C0A43">
        <w:t xml:space="preserve">Zásady tvorby </w:t>
      </w:r>
      <w:r>
        <w:t>knihovního fondu</w:t>
      </w:r>
      <w:bookmarkEnd w:id="6"/>
    </w:p>
    <w:p w14:paraId="51089FC2" w14:textId="77777777" w:rsidR="009E4D54" w:rsidRDefault="009E4D54" w:rsidP="009E4D54">
      <w:r>
        <w:t>Knihovní fondy tvoří páteř knihovních služeb. Nelze na ně pohlížet jako na sbírku náhodně a samoúčelně získávaných dokumentů. Součástí strategie knihovny by měl být dokument zabývající se stanovením rozsahu a obsahu knihovního fondu. Tyto charakteristiky mohou být zpracovány v interních směrnicích nebo řádu o knihovním fondu.</w:t>
      </w:r>
    </w:p>
    <w:p w14:paraId="52E5A8A5" w14:textId="77777777" w:rsidR="009E4D54" w:rsidRDefault="009E4D54" w:rsidP="009E4D54">
      <w:r>
        <w:t>Zásady tvorby knihovního fondu veřejné knihovny primárně vycházejí z potřeb obyvatel dané obce. Při budování knihovního fondu je nutné zohlednit zejména tyto aspekty:</w:t>
      </w:r>
    </w:p>
    <w:p w14:paraId="4F83B39B" w14:textId="77777777" w:rsidR="009E4D54" w:rsidRDefault="009E4D54" w:rsidP="009E4D54">
      <w:pPr>
        <w:pStyle w:val="Odrky"/>
      </w:pPr>
      <w:r>
        <w:t>složení obyvatel, zejména věkovou a vzdělanostní strukturu,</w:t>
      </w:r>
    </w:p>
    <w:p w14:paraId="0A8E3035" w14:textId="77777777" w:rsidR="009E4D54" w:rsidRDefault="009E4D54" w:rsidP="009E4D54">
      <w:pPr>
        <w:pStyle w:val="Odrky"/>
      </w:pPr>
      <w:r>
        <w:t>zvláštní podmínky v místě, např. školy a další vzdělávací instituce, firmy, spádovost obce, národnostní složení apod.,</w:t>
      </w:r>
    </w:p>
    <w:p w14:paraId="0BDC0E24" w14:textId="77777777" w:rsidR="009E4D54" w:rsidRDefault="009E4D54" w:rsidP="009E4D54">
      <w:pPr>
        <w:pStyle w:val="Odrky"/>
      </w:pPr>
      <w:r>
        <w:t>potřeby stávajících případně nových cílových skupin uživatelů,</w:t>
      </w:r>
    </w:p>
    <w:p w14:paraId="141726FD" w14:textId="77777777" w:rsidR="009E4D54" w:rsidRDefault="009E4D54" w:rsidP="009E4D54">
      <w:pPr>
        <w:pStyle w:val="Odrky"/>
      </w:pPr>
      <w:r>
        <w:t>aktuální požadavky uživatelů a jejich hodnocení z hlediska celkové koncepce doplňování knihovního fondu,</w:t>
      </w:r>
    </w:p>
    <w:p w14:paraId="573F7C52" w14:textId="77777777" w:rsidR="009E4D54" w:rsidRDefault="009E4D54" w:rsidP="009E4D54">
      <w:pPr>
        <w:pStyle w:val="Odrky"/>
      </w:pPr>
      <w:r>
        <w:t>kvalitu, aktuálnost a rozsah stávajícího knihovního fondu,</w:t>
      </w:r>
    </w:p>
    <w:p w14:paraId="39912969" w14:textId="77777777" w:rsidR="009E4D54" w:rsidRDefault="009E4D54" w:rsidP="009E4D54">
      <w:pPr>
        <w:pStyle w:val="Odrky"/>
      </w:pPr>
      <w:r>
        <w:t>mezery ve vlastním knihovním fondu,</w:t>
      </w:r>
    </w:p>
    <w:p w14:paraId="10EE6FE6" w14:textId="77777777" w:rsidR="009E4D54" w:rsidRDefault="009E4D54" w:rsidP="009E4D54">
      <w:pPr>
        <w:pStyle w:val="Odrky"/>
      </w:pPr>
      <w:r>
        <w:t>služby a fondy knihoven v blízkém okolí s vazbou na vlastní priority,</w:t>
      </w:r>
    </w:p>
    <w:p w14:paraId="26477A5C" w14:textId="77777777" w:rsidR="009E4D54" w:rsidRDefault="009E4D54" w:rsidP="009E4D54">
      <w:pPr>
        <w:pStyle w:val="Odrky"/>
      </w:pPr>
      <w:r>
        <w:t>zapojení knihovny do regionálních funkcí, zejména intenzitu využívání výměnného fondu,</w:t>
      </w:r>
    </w:p>
    <w:p w14:paraId="1F2DF0EB" w14:textId="77777777" w:rsidR="009E4D54" w:rsidRDefault="009E4D54" w:rsidP="009E4D54">
      <w:pPr>
        <w:pStyle w:val="Odrky"/>
      </w:pPr>
      <w:r>
        <w:t>vyřazování zastaralých, opotřebovaných a nečtených knih a dalších dokumentů.</w:t>
      </w:r>
    </w:p>
    <w:p w14:paraId="40802483" w14:textId="77777777" w:rsidR="009E4D54" w:rsidRDefault="009E4D54" w:rsidP="009E4D54"/>
    <w:p w14:paraId="0F0597D3" w14:textId="77777777" w:rsidR="009E4D54" w:rsidRPr="008C0A43" w:rsidRDefault="009E4D54" w:rsidP="009E4D54">
      <w:pPr>
        <w:pStyle w:val="Nadpis1"/>
      </w:pPr>
      <w:bookmarkStart w:id="7" w:name="_Toc448480637"/>
      <w:r>
        <w:lastRenderedPageBreak/>
        <w:t xml:space="preserve">Článek 5. </w:t>
      </w:r>
      <w:r w:rsidRPr="00D82552">
        <w:t>Typy a formy</w:t>
      </w:r>
      <w:r>
        <w:t xml:space="preserve"> dokumentů v knihovním fondu</w:t>
      </w:r>
      <w:bookmarkEnd w:id="7"/>
    </w:p>
    <w:p w14:paraId="649E3225" w14:textId="77777777" w:rsidR="009E4D54" w:rsidRDefault="009E4D54" w:rsidP="009E4D54">
      <w:r w:rsidRPr="00EB518C">
        <w:t xml:space="preserve">Ve fondu veřejné knihovny </w:t>
      </w:r>
      <w:r>
        <w:t>by měly</w:t>
      </w:r>
      <w:r w:rsidRPr="00EB518C">
        <w:t xml:space="preserve"> být obsaženy dokumenty </w:t>
      </w:r>
      <w:r w:rsidRPr="00D82552">
        <w:t>různých typů a forem</w:t>
      </w:r>
      <w:r>
        <w:t>, a to podle návaznosti na místní potřeby:</w:t>
      </w:r>
    </w:p>
    <w:p w14:paraId="23F6B3FF" w14:textId="77777777" w:rsidR="009E4D54" w:rsidRDefault="009E4D54" w:rsidP="009E4D54">
      <w:pPr>
        <w:pStyle w:val="Odstavecseseznamem"/>
        <w:numPr>
          <w:ilvl w:val="0"/>
          <w:numId w:val="26"/>
        </w:numPr>
      </w:pPr>
      <w:r>
        <w:t>tištěné dokumenty a informační zdroje</w:t>
      </w:r>
    </w:p>
    <w:p w14:paraId="4A640F75" w14:textId="77777777" w:rsidR="009E4D54" w:rsidRDefault="009E4D54" w:rsidP="009E4D54">
      <w:pPr>
        <w:pStyle w:val="Odstavecseseznamem"/>
        <w:numPr>
          <w:ilvl w:val="1"/>
          <w:numId w:val="26"/>
        </w:numPr>
      </w:pPr>
      <w:r>
        <w:t>knihy (beletrie a populárně naučná literatura pro děti a dospělé, vybrané učebnice, slovníky, encyklopedie, komentované zákony apod.)</w:t>
      </w:r>
    </w:p>
    <w:p w14:paraId="7BB1E2D4" w14:textId="77777777" w:rsidR="009E4D54" w:rsidRDefault="009E4D54" w:rsidP="009E4D54">
      <w:pPr>
        <w:pStyle w:val="Odstavecseseznamem"/>
        <w:numPr>
          <w:ilvl w:val="1"/>
          <w:numId w:val="26"/>
        </w:numPr>
      </w:pPr>
      <w:r>
        <w:rPr>
          <w:noProof/>
          <w:lang w:eastAsia="cs-CZ"/>
        </w:rPr>
        <mc:AlternateContent>
          <mc:Choice Requires="wps">
            <w:drawing>
              <wp:anchor distT="0" distB="0" distL="457200" distR="114300" simplePos="0" relativeHeight="251647488" behindDoc="0" locked="0" layoutInCell="0" allowOverlap="1" wp14:anchorId="7E946173" wp14:editId="1D6B6F77">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14"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50BE5C11" w14:textId="77777777" w:rsidR="008B333B" w:rsidRDefault="008B333B" w:rsidP="00711DE9">
                            <w:pPr>
                              <w:rPr>
                                <w:b/>
                              </w:rPr>
                            </w:pPr>
                          </w:p>
                          <w:p w14:paraId="1E0AB468" w14:textId="77777777" w:rsidR="00AC4E3D" w:rsidRDefault="00AC4E3D" w:rsidP="00711DE9">
                            <w:pPr>
                              <w:rPr>
                                <w:b/>
                              </w:rPr>
                            </w:pPr>
                          </w:p>
                          <w:p w14:paraId="1533A3C3" w14:textId="1BEBF31C" w:rsidR="008B333B" w:rsidRDefault="008B333B" w:rsidP="00711DE9">
                            <w:r>
                              <w:rPr>
                                <w:b/>
                              </w:rPr>
                              <w:t>M</w:t>
                            </w:r>
                            <w:r w:rsidRPr="00A03577">
                              <w:rPr>
                                <w:b/>
                              </w:rPr>
                              <w:t>inimální rozsah knihovního fondu</w:t>
                            </w:r>
                            <w:r>
                              <w:t xml:space="preserve"> i pro nejmenší knihovny by neměl být menší než 2 500 knihovních jednotek. </w:t>
                            </w:r>
                          </w:p>
                          <w:p w14:paraId="791E1A65" w14:textId="77777777" w:rsidR="008B333B" w:rsidRDefault="008B333B" w:rsidP="00711DE9">
                            <w:pPr>
                              <w:rPr>
                                <w:color w:val="000000" w:themeColor="text1"/>
                              </w:rPr>
                            </w:pPr>
                            <w:r w:rsidRPr="002F07E0">
                              <w:rPr>
                                <w:color w:val="000000" w:themeColor="text1"/>
                              </w:rPr>
                              <w:t xml:space="preserve">U knihoven v obcích do 500 obyvatel se doporučení použije s ohledem na prostorové možnosti </w:t>
                            </w:r>
                            <w:r>
                              <w:rPr>
                                <w:color w:val="000000" w:themeColor="text1"/>
                              </w:rPr>
                              <w:t>v</w:t>
                            </w:r>
                            <w:r w:rsidRPr="002F07E0">
                              <w:rPr>
                                <w:color w:val="000000" w:themeColor="text1"/>
                              </w:rPr>
                              <w:t xml:space="preserve"> </w:t>
                            </w:r>
                            <w:r>
                              <w:rPr>
                                <w:color w:val="000000" w:themeColor="text1"/>
                              </w:rPr>
                              <w:t> </w:t>
                            </w:r>
                            <w:r w:rsidRPr="002F07E0">
                              <w:rPr>
                                <w:color w:val="000000" w:themeColor="text1"/>
                              </w:rPr>
                              <w:t xml:space="preserve">přiměřeném rozsahu tak, aby byly v knihovně dostupné knihy pro </w:t>
                            </w:r>
                            <w:r>
                              <w:rPr>
                                <w:color w:val="000000" w:themeColor="text1"/>
                              </w:rPr>
                              <w:t>hlavní</w:t>
                            </w:r>
                            <w:r w:rsidRPr="002F07E0">
                              <w:rPr>
                                <w:color w:val="000000" w:themeColor="text1"/>
                              </w:rPr>
                              <w:t xml:space="preserve"> kategorie návštěvníků. </w:t>
                            </w:r>
                          </w:p>
                          <w:p w14:paraId="12E79B7E" w14:textId="77777777" w:rsidR="008B333B" w:rsidRDefault="008B333B" w:rsidP="00711DE9">
                            <w:r w:rsidRPr="002F07E0">
                              <w:rPr>
                                <w:color w:val="000000" w:themeColor="text1"/>
                              </w:rPr>
                              <w:t xml:space="preserve">Knihovna aktivně </w:t>
                            </w:r>
                            <w:r>
                              <w:t>využívá výměnné fondy z příslušné regionální knihovny.</w:t>
                            </w:r>
                          </w:p>
                          <w:p w14:paraId="5A44DB8E" w14:textId="77777777" w:rsidR="008B333B" w:rsidRDefault="008B333B" w:rsidP="00711DE9">
                            <w:pPr>
                              <w:rPr>
                                <w:sz w:val="20"/>
                              </w:rPr>
                            </w:pPr>
                            <w:r>
                              <w:rPr>
                                <w:sz w:val="20"/>
                              </w:rPr>
                              <w:t>-----</w:t>
                            </w:r>
                          </w:p>
                          <w:p w14:paraId="1EA7CBED" w14:textId="124B3329" w:rsidR="008B333B" w:rsidRPr="00C2465B" w:rsidRDefault="008B333B" w:rsidP="00711DE9">
                            <w:pPr>
                              <w:rPr>
                                <w:sz w:val="20"/>
                              </w:rPr>
                            </w:pPr>
                            <w:r w:rsidRPr="00C2465B">
                              <w:rPr>
                                <w:sz w:val="20"/>
                              </w:rPr>
                              <w:t>(</w:t>
                            </w:r>
                            <w:r w:rsidRPr="00C2465B">
                              <w:rPr>
                                <w:rStyle w:val="PodarouChar"/>
                                <w:rFonts w:eastAsiaTheme="minorHAnsi"/>
                                <w:sz w:val="18"/>
                              </w:rPr>
                              <w:t xml:space="preserve">Standard pro dobrou knihovnu doporučuje: knihovna má k dispozici nejméně </w:t>
                            </w:r>
                            <w:smartTag w:uri="urn:schemas-microsoft-com:office:smarttags" w:element="metricconverter">
                              <w:smartTagPr>
                                <w:attr w:name="ProductID" w:val="60 m2"/>
                              </w:smartTagPr>
                              <w:r w:rsidRPr="00C2465B">
                                <w:rPr>
                                  <w:rStyle w:val="PodarouChar"/>
                                  <w:rFonts w:eastAsiaTheme="minorHAnsi"/>
                                  <w:sz w:val="18"/>
                                </w:rPr>
                                <w:t>60 m2</w:t>
                              </w:r>
                            </w:smartTag>
                            <w:r w:rsidRPr="00C2465B">
                              <w:rPr>
                                <w:rStyle w:val="PodarouChar"/>
                                <w:rFonts w:eastAsiaTheme="minorHAnsi"/>
                                <w:sz w:val="18"/>
                              </w:rPr>
                              <w:t xml:space="preserve"> na 1000 obyvatel obce nebo spádové oblasti. V obcích do 1000 obyvatel se tento ukazatel použije v přiměřeném rozsahu tak, aby byly zajištěny všechny funkce knihovny</w:t>
                            </w:r>
                            <w:r>
                              <w:rPr>
                                <w:rStyle w:val="PodarouChar"/>
                                <w:rFonts w:eastAsiaTheme="minorHAnsi"/>
                                <w:sz w:val="18"/>
                              </w:rPr>
                              <w:t>.)</w:t>
                            </w:r>
                          </w:p>
                          <w:p w14:paraId="5F2D1A82" w14:textId="77777777" w:rsidR="008B333B" w:rsidRDefault="008B333B">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7E946173" id="_x0000_s1032" style="position:absolute;left:0;text-align:left;margin-left:0;margin-top:0;width:148.1pt;height:760.3pt;z-index:251647488;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" o:allowincell="f" fillcolor="#d5dce4 [671]" stroked="f">
                <v:fill opacity="22873f"/>
                <v:textbox inset="14.4pt,14.4pt,14.4pt,14.4pt">
                  <w:txbxContent>
                    <w:p w14:paraId="50BE5C11" w14:textId="77777777" w:rsidR="008B333B" w:rsidRDefault="008B333B" w:rsidP="00711DE9">
                      <w:pPr>
                        <w:rPr>
                          <w:b/>
                        </w:rPr>
                      </w:pPr>
                    </w:p>
                    <w:p w14:paraId="1E0AB468" w14:textId="77777777" w:rsidR="00AC4E3D" w:rsidRDefault="00AC4E3D" w:rsidP="00711DE9">
                      <w:pPr>
                        <w:rPr>
                          <w:b/>
                        </w:rPr>
                      </w:pPr>
                    </w:p>
                    <w:p w14:paraId="1533A3C3" w14:textId="1BEBF31C" w:rsidR="008B333B" w:rsidRDefault="008B333B" w:rsidP="00711DE9">
                      <w:r>
                        <w:rPr>
                          <w:b/>
                        </w:rPr>
                        <w:t>M</w:t>
                      </w:r>
                      <w:r w:rsidRPr="00A03577">
                        <w:rPr>
                          <w:b/>
                        </w:rPr>
                        <w:t>inimální rozsah knihovního fondu</w:t>
                      </w:r>
                      <w:r>
                        <w:t xml:space="preserve"> i pro nejmenší knihovny by neměl být menší než 2 500 knihovních jednotek. </w:t>
                      </w:r>
                    </w:p>
                    <w:p w14:paraId="791E1A65" w14:textId="77777777" w:rsidR="008B333B" w:rsidRDefault="008B333B" w:rsidP="00711DE9">
                      <w:pPr>
                        <w:rPr>
                          <w:color w:val="000000" w:themeColor="text1"/>
                        </w:rPr>
                      </w:pPr>
                      <w:r w:rsidRPr="002F07E0">
                        <w:rPr>
                          <w:color w:val="000000" w:themeColor="text1"/>
                        </w:rPr>
                        <w:t xml:space="preserve">U knihoven v obcích do 500 obyvatel se doporučení použije s ohledem na prostorové možnosti </w:t>
                      </w:r>
                      <w:r>
                        <w:rPr>
                          <w:color w:val="000000" w:themeColor="text1"/>
                        </w:rPr>
                        <w:t>v</w:t>
                      </w:r>
                      <w:r w:rsidRPr="002F07E0">
                        <w:rPr>
                          <w:color w:val="000000" w:themeColor="text1"/>
                        </w:rPr>
                        <w:t xml:space="preserve"> </w:t>
                      </w:r>
                      <w:r>
                        <w:rPr>
                          <w:color w:val="000000" w:themeColor="text1"/>
                        </w:rPr>
                        <w:t> </w:t>
                      </w:r>
                      <w:r w:rsidRPr="002F07E0">
                        <w:rPr>
                          <w:color w:val="000000" w:themeColor="text1"/>
                        </w:rPr>
                        <w:t xml:space="preserve">přiměřeném rozsahu tak, aby byly v knihovně dostupné knihy pro </w:t>
                      </w:r>
                      <w:r>
                        <w:rPr>
                          <w:color w:val="000000" w:themeColor="text1"/>
                        </w:rPr>
                        <w:t>hlavní</w:t>
                      </w:r>
                      <w:r w:rsidRPr="002F07E0">
                        <w:rPr>
                          <w:color w:val="000000" w:themeColor="text1"/>
                        </w:rPr>
                        <w:t xml:space="preserve"> kategorie návštěvníků. </w:t>
                      </w:r>
                    </w:p>
                    <w:p w14:paraId="12E79B7E" w14:textId="77777777" w:rsidR="008B333B" w:rsidRDefault="008B333B" w:rsidP="00711DE9">
                      <w:r w:rsidRPr="002F07E0">
                        <w:rPr>
                          <w:color w:val="000000" w:themeColor="text1"/>
                        </w:rPr>
                        <w:t xml:space="preserve">Knihovna aktivně </w:t>
                      </w:r>
                      <w:r>
                        <w:t>využívá výměnné fondy z příslušné regionální knihovny.</w:t>
                      </w:r>
                    </w:p>
                    <w:p w14:paraId="5A44DB8E" w14:textId="77777777" w:rsidR="008B333B" w:rsidRDefault="008B333B" w:rsidP="00711DE9">
                      <w:pPr>
                        <w:rPr>
                          <w:sz w:val="20"/>
                        </w:rPr>
                      </w:pPr>
                      <w:r>
                        <w:rPr>
                          <w:sz w:val="20"/>
                        </w:rPr>
                        <w:t>-----</w:t>
                      </w:r>
                    </w:p>
                    <w:p w14:paraId="1EA7CBED" w14:textId="124B3329" w:rsidR="008B333B" w:rsidRPr="00C2465B" w:rsidRDefault="008B333B" w:rsidP="00711DE9">
                      <w:pPr>
                        <w:rPr>
                          <w:sz w:val="20"/>
                        </w:rPr>
                      </w:pPr>
                      <w:r w:rsidRPr="00C2465B">
                        <w:rPr>
                          <w:sz w:val="20"/>
                        </w:rPr>
                        <w:t>(</w:t>
                      </w:r>
                      <w:r w:rsidRPr="00C2465B">
                        <w:rPr>
                          <w:rStyle w:val="PodarouChar"/>
                          <w:rFonts w:eastAsiaTheme="minorHAnsi"/>
                          <w:sz w:val="18"/>
                        </w:rPr>
                        <w:t xml:space="preserve">Standard pro dobrou knihovnu doporučuje: knihovna má k dispozici nejméně </w:t>
                      </w:r>
                      <w:smartTag w:uri="urn:schemas-microsoft-com:office:smarttags" w:element="metricconverter">
                        <w:smartTagPr>
                          <w:attr w:name="ProductID" w:val="60 m2"/>
                        </w:smartTagPr>
                        <w:r w:rsidRPr="00C2465B">
                          <w:rPr>
                            <w:rStyle w:val="PodarouChar"/>
                            <w:rFonts w:eastAsiaTheme="minorHAnsi"/>
                            <w:sz w:val="18"/>
                          </w:rPr>
                          <w:t>60 m2</w:t>
                        </w:r>
                      </w:smartTag>
                      <w:r w:rsidRPr="00C2465B">
                        <w:rPr>
                          <w:rStyle w:val="PodarouChar"/>
                          <w:rFonts w:eastAsiaTheme="minorHAnsi"/>
                          <w:sz w:val="18"/>
                        </w:rPr>
                        <w:t xml:space="preserve"> na 1000 obyvatel obce nebo spádové oblasti. V obcích do 1000 obyvatel se tento ukazatel použije v přiměřeném rozsahu tak, aby byly zajištěny všechny funkce knihovny</w:t>
                      </w:r>
                      <w:r>
                        <w:rPr>
                          <w:rStyle w:val="PodarouChar"/>
                          <w:rFonts w:eastAsiaTheme="minorHAnsi"/>
                          <w:sz w:val="18"/>
                        </w:rPr>
                        <w:t>.)</w:t>
                      </w:r>
                    </w:p>
                    <w:p w14:paraId="5F2D1A82" w14:textId="77777777" w:rsidR="008B333B" w:rsidRDefault="008B333B">
                      <w:pPr>
                        <w:rPr>
                          <w:rStyle w:val="Zstupntext"/>
                          <w:color w:val="323E4F" w:themeColor="text2" w:themeShade="BF"/>
                        </w:rPr>
                      </w:pPr>
                    </w:p>
                  </w:txbxContent>
                </v:textbox>
                <w10:wrap type="square" anchorx="page" anchory="margin"/>
              </v:rect>
            </w:pict>
          </mc:Fallback>
        </mc:AlternateContent>
      </w:r>
      <w:r>
        <w:t>periodika (místní, regionální i celostátní noviny, časopisy)</w:t>
      </w:r>
    </w:p>
    <w:p w14:paraId="7257CB5C" w14:textId="77777777" w:rsidR="009E4D54" w:rsidRDefault="009E4D54" w:rsidP="009E4D54">
      <w:pPr>
        <w:pStyle w:val="Odstavecseseznamem"/>
        <w:numPr>
          <w:ilvl w:val="1"/>
          <w:numId w:val="26"/>
        </w:numPr>
      </w:pPr>
      <w:r>
        <w:t>kartografické dokumenty</w:t>
      </w:r>
    </w:p>
    <w:p w14:paraId="2D217B70" w14:textId="77777777" w:rsidR="009E4D54" w:rsidRDefault="009E4D54" w:rsidP="009E4D54">
      <w:pPr>
        <w:pStyle w:val="Odstavecseseznamem"/>
        <w:numPr>
          <w:ilvl w:val="1"/>
          <w:numId w:val="26"/>
        </w:numPr>
      </w:pPr>
      <w:r>
        <w:t>hudebniny</w:t>
      </w:r>
    </w:p>
    <w:p w14:paraId="78894AA1" w14:textId="77777777" w:rsidR="009E4D54" w:rsidRDefault="009E4D54" w:rsidP="009E4D54">
      <w:pPr>
        <w:pStyle w:val="Odstavecseseznamem"/>
        <w:numPr>
          <w:ilvl w:val="0"/>
          <w:numId w:val="26"/>
        </w:numPr>
      </w:pPr>
      <w:r>
        <w:t>elektronické dokumenty a informační zdroje</w:t>
      </w:r>
    </w:p>
    <w:p w14:paraId="4601059D" w14:textId="77777777" w:rsidR="009E4D54" w:rsidRDefault="009E4D54" w:rsidP="009E4D54">
      <w:pPr>
        <w:pStyle w:val="Odstavecseseznamem"/>
        <w:numPr>
          <w:ilvl w:val="1"/>
          <w:numId w:val="26"/>
        </w:numPr>
      </w:pPr>
      <w:r>
        <w:t>e-knihy</w:t>
      </w:r>
    </w:p>
    <w:p w14:paraId="30412D14" w14:textId="77777777" w:rsidR="009E4D54" w:rsidRDefault="009E4D54" w:rsidP="009E4D54">
      <w:pPr>
        <w:pStyle w:val="Odstavecseseznamem"/>
        <w:numPr>
          <w:ilvl w:val="1"/>
          <w:numId w:val="26"/>
        </w:numPr>
      </w:pPr>
      <w:r>
        <w:t>online databáze</w:t>
      </w:r>
    </w:p>
    <w:p w14:paraId="4F6B3853" w14:textId="77777777" w:rsidR="009E4D54" w:rsidRDefault="009E4D54" w:rsidP="009E4D54">
      <w:pPr>
        <w:pStyle w:val="Odstavecseseznamem"/>
        <w:numPr>
          <w:ilvl w:val="0"/>
          <w:numId w:val="26"/>
        </w:numPr>
      </w:pPr>
      <w:r>
        <w:t>zvukové a audiovizuální dokumenty (na různých nosičích)</w:t>
      </w:r>
    </w:p>
    <w:p w14:paraId="5F5C9CBF" w14:textId="77777777" w:rsidR="009E4D54" w:rsidRDefault="009E4D54" w:rsidP="009E4D54">
      <w:pPr>
        <w:pStyle w:val="Odstavecseseznamem"/>
        <w:numPr>
          <w:ilvl w:val="1"/>
          <w:numId w:val="26"/>
        </w:numPr>
      </w:pPr>
      <w:r>
        <w:t>audioknihy</w:t>
      </w:r>
    </w:p>
    <w:p w14:paraId="7EF627FF" w14:textId="77777777" w:rsidR="009E4D54" w:rsidRDefault="009E4D54" w:rsidP="009E4D54">
      <w:pPr>
        <w:pStyle w:val="Odstavecseseznamem"/>
        <w:numPr>
          <w:ilvl w:val="1"/>
          <w:numId w:val="26"/>
        </w:numPr>
      </w:pPr>
      <w:r>
        <w:t>hudební nahrávky</w:t>
      </w:r>
    </w:p>
    <w:p w14:paraId="44694EF5" w14:textId="77777777" w:rsidR="009E4D54" w:rsidRDefault="009E4D54" w:rsidP="009E4D54">
      <w:pPr>
        <w:pStyle w:val="Odstavecseseznamem"/>
        <w:numPr>
          <w:ilvl w:val="1"/>
          <w:numId w:val="26"/>
        </w:numPr>
      </w:pPr>
      <w:r>
        <w:t>filmy</w:t>
      </w:r>
    </w:p>
    <w:p w14:paraId="1706E772" w14:textId="77777777" w:rsidR="009E4D54" w:rsidRDefault="009E4D54" w:rsidP="009E4D54">
      <w:pPr>
        <w:pStyle w:val="Odstavecseseznamem"/>
        <w:numPr>
          <w:ilvl w:val="0"/>
          <w:numId w:val="26"/>
        </w:numPr>
      </w:pPr>
      <w:r>
        <w:t>další typy dokumentů</w:t>
      </w:r>
    </w:p>
    <w:p w14:paraId="7EE9BD1A" w14:textId="77777777" w:rsidR="009E4D54" w:rsidRDefault="009E4D54" w:rsidP="009E4D54">
      <w:pPr>
        <w:pStyle w:val="Odstavecseseznamem"/>
        <w:numPr>
          <w:ilvl w:val="1"/>
          <w:numId w:val="26"/>
        </w:numPr>
      </w:pPr>
      <w:r>
        <w:t>tematické kufříky</w:t>
      </w:r>
    </w:p>
    <w:p w14:paraId="68089397" w14:textId="77777777" w:rsidR="009E4D54" w:rsidRDefault="009E4D54" w:rsidP="009E4D54">
      <w:pPr>
        <w:pStyle w:val="Odstavecseseznamem"/>
        <w:numPr>
          <w:ilvl w:val="1"/>
          <w:numId w:val="26"/>
        </w:numPr>
      </w:pPr>
      <w:r>
        <w:t>společenské hry</w:t>
      </w:r>
    </w:p>
    <w:p w14:paraId="2C12FF84" w14:textId="77777777" w:rsidR="009E4D54" w:rsidRDefault="009E4D54" w:rsidP="009E4D54">
      <w:pPr>
        <w:pStyle w:val="Odstavecseseznamem"/>
        <w:numPr>
          <w:ilvl w:val="1"/>
          <w:numId w:val="26"/>
        </w:numPr>
      </w:pPr>
      <w:r>
        <w:t>skládanky</w:t>
      </w:r>
    </w:p>
    <w:p w14:paraId="6FE147DD" w14:textId="77777777" w:rsidR="009E4D54" w:rsidRDefault="009E4D54" w:rsidP="009E4D54">
      <w:pPr>
        <w:pStyle w:val="Odstavecseseznamem"/>
        <w:numPr>
          <w:ilvl w:val="1"/>
          <w:numId w:val="26"/>
        </w:numPr>
      </w:pPr>
      <w:r>
        <w:t>edukační hračky</w:t>
      </w:r>
    </w:p>
    <w:p w14:paraId="308ECC1E" w14:textId="77777777" w:rsidR="009E4D54" w:rsidRDefault="009E4D54" w:rsidP="009E4D54">
      <w:r>
        <w:t>Knihovny by se měly soustředit na rozšíření nabídky e-knih. Součástí knihovního fondu jsou materiály a informace týkající se státní správy a samosprávy, prameny k místní historii, genealogické prameny a další dokumenty podle místní potřeby (např. speciální dokumenty pro uživatele se zrakovým znevýhodněním apod.). Knihovní fond by měl také obsahovat dokumenty v jazycích menšin žijících v obci a také zahraniční literaturu zejména na podporu jazykového vzdělávání.</w:t>
      </w:r>
    </w:p>
    <w:p w14:paraId="713964DA" w14:textId="77777777" w:rsidR="009E4D54" w:rsidRDefault="009E4D54" w:rsidP="009E4D54">
      <w:pPr>
        <w:pStyle w:val="Nadpis1"/>
      </w:pPr>
      <w:bookmarkStart w:id="8" w:name="_Toc448480638"/>
      <w:r>
        <w:t>Článek 6. Rozsah a obsah knihovního fondu</w:t>
      </w:r>
      <w:bookmarkEnd w:id="8"/>
    </w:p>
    <w:p w14:paraId="41DEE3C0" w14:textId="77777777" w:rsidR="009E4D54" w:rsidRDefault="009E4D54" w:rsidP="009E4D54">
      <w:r>
        <w:t xml:space="preserve">Jedním ze základních kritérií pro budování knihovního fondu je jeho rozsah, který obecně vychází z počtu obyvatel obce, respektive obsluhované populace. Tento princip může být modifikován v závislosti na místních podmínkách, například větší spádovost obce, občanská vybavenost (počet škol různých typů), zajišťování knihovnických a informačních služeb v rámci regionu apod. </w:t>
      </w:r>
    </w:p>
    <w:p w14:paraId="1ED40D9A" w14:textId="77777777" w:rsidR="009E4D54" w:rsidRPr="00723774" w:rsidRDefault="009E4D54" w:rsidP="009E4D54">
      <w:pPr>
        <w:pBdr>
          <w:top w:val="single" w:sz="4" w:space="1" w:color="auto"/>
          <w:left w:val="single" w:sz="4" w:space="4" w:color="auto"/>
          <w:bottom w:val="single" w:sz="4" w:space="1" w:color="auto"/>
          <w:right w:val="single" w:sz="4" w:space="4" w:color="auto"/>
        </w:pBdr>
        <w:shd w:val="clear" w:color="auto" w:fill="F2F2F2" w:themeFill="background1" w:themeFillShade="F2"/>
        <w:rPr>
          <w:b/>
        </w:rPr>
      </w:pPr>
      <w:r w:rsidRPr="00723774">
        <w:rPr>
          <w:b/>
        </w:rPr>
        <w:lastRenderedPageBreak/>
        <w:t>Rozsah celkového knihovního fondu by měl odpovídat počtu 2 až 3 knihovní</w:t>
      </w:r>
      <w:r>
        <w:rPr>
          <w:b/>
        </w:rPr>
        <w:t>ch</w:t>
      </w:r>
      <w:r w:rsidRPr="00723774">
        <w:rPr>
          <w:b/>
        </w:rPr>
        <w:t xml:space="preserve"> jednot</w:t>
      </w:r>
      <w:r>
        <w:rPr>
          <w:b/>
        </w:rPr>
        <w:t>e</w:t>
      </w:r>
      <w:r w:rsidRPr="00723774">
        <w:rPr>
          <w:b/>
        </w:rPr>
        <w:t>k</w:t>
      </w:r>
      <w:r>
        <w:rPr>
          <w:b/>
        </w:rPr>
        <w:t xml:space="preserve"> </w:t>
      </w:r>
      <w:r w:rsidRPr="00723774">
        <w:rPr>
          <w:b/>
        </w:rPr>
        <w:t xml:space="preserve">na obyvatele. </w:t>
      </w:r>
      <w:r>
        <w:rPr>
          <w:rStyle w:val="Znakapoznpodarou"/>
          <w:b/>
        </w:rPr>
        <w:footnoteReference w:id="2"/>
      </w:r>
    </w:p>
    <w:p w14:paraId="481A800C" w14:textId="77777777" w:rsidR="009E4D54" w:rsidRDefault="009E4D54" w:rsidP="009E4D54">
      <w:r>
        <w:t>Stanovení rozsahu a obsahu knihovního fondu poboček a malých výpůjčních míst, stejně tak u knihoven velkých sídelních útvarů</w:t>
      </w:r>
      <w:r w:rsidRPr="00E16FCF">
        <w:t xml:space="preserve"> </w:t>
      </w:r>
      <w:r>
        <w:t>vyžaduje individuální přístup.</w:t>
      </w:r>
    </w:p>
    <w:p w14:paraId="3BAF218E" w14:textId="77777777" w:rsidR="009E4D54" w:rsidRPr="00BC27CB" w:rsidRDefault="009E4D54" w:rsidP="009E4D54">
      <w:pPr>
        <w:pStyle w:val="Nadpis2"/>
      </w:pPr>
      <w:bookmarkStart w:id="9" w:name="_Toc448480639"/>
      <w:r w:rsidRPr="00BC27CB">
        <w:t>Základní součásti knihovního fondu</w:t>
      </w:r>
      <w:bookmarkEnd w:id="9"/>
    </w:p>
    <w:p w14:paraId="48A70C38" w14:textId="77777777" w:rsidR="009E4D54" w:rsidRDefault="009E4D54" w:rsidP="009E4D54">
      <w:pPr>
        <w:autoSpaceDE w:val="0"/>
        <w:autoSpaceDN w:val="0"/>
        <w:rPr>
          <w:rFonts w:cs="Tahoma"/>
        </w:rPr>
      </w:pPr>
      <w:r>
        <w:rPr>
          <w:noProof/>
          <w:lang w:eastAsia="cs-CZ"/>
        </w:rPr>
        <mc:AlternateContent>
          <mc:Choice Requires="wps">
            <w:drawing>
              <wp:anchor distT="0" distB="0" distL="457200" distR="114300" simplePos="0" relativeHeight="251652608" behindDoc="0" locked="0" layoutInCell="0" allowOverlap="1" wp14:anchorId="3D9FF748" wp14:editId="3CDE50D6">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17"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1C0867F1" w14:textId="77777777" w:rsidR="000B337F" w:rsidRDefault="000B337F" w:rsidP="00B35B1C"/>
                          <w:p w14:paraId="357ED0BD" w14:textId="1A550157" w:rsidR="008B333B" w:rsidRDefault="008B333B" w:rsidP="00B35B1C">
                            <w:r>
                              <w:t>Fondy ani služby by neměly být ideologicky, politicky, ani z náboženských důvodů cenzurovány a neměly by být pod komerčním tlakem.</w:t>
                            </w:r>
                          </w:p>
                          <w:p w14:paraId="0587601C" w14:textId="77777777" w:rsidR="008B333B" w:rsidRDefault="008B333B">
                            <w:pPr>
                              <w:rPr>
                                <w:rStyle w:val="Zstupntext"/>
                                <w:color w:val="323E4F" w:themeColor="text2" w:themeShade="BF"/>
                              </w:rPr>
                            </w:pPr>
                          </w:p>
                          <w:p w14:paraId="6FC441FF" w14:textId="77777777" w:rsidR="001F093F" w:rsidRDefault="001F093F">
                            <w:pPr>
                              <w:rPr>
                                <w:rStyle w:val="Zstupntext"/>
                                <w:color w:val="323E4F" w:themeColor="text2" w:themeShade="BF"/>
                              </w:rPr>
                            </w:pPr>
                          </w:p>
                          <w:p w14:paraId="38E39927" w14:textId="77777777" w:rsidR="001F093F" w:rsidRDefault="001F093F" w:rsidP="001F093F">
                            <w:r w:rsidRPr="00D60FF7">
                              <w:t>Analýzy výpůjček veřejných knihoven prokazují, že zájem o</w:t>
                            </w:r>
                            <w:r>
                              <w:t> literaturu vydanou před šesti a </w:t>
                            </w:r>
                            <w:r w:rsidRPr="00D60FF7">
                              <w:t>více lety podstatně klesá.</w:t>
                            </w:r>
                          </w:p>
                          <w:p w14:paraId="0E772E95" w14:textId="77777777" w:rsidR="001F093F" w:rsidRDefault="001F093F" w:rsidP="001F093F">
                            <w:pPr>
                              <w:jc w:val="right"/>
                              <w:rPr>
                                <w:i/>
                                <w:color w:val="808080" w:themeColor="background1" w:themeShade="80"/>
                              </w:rPr>
                            </w:pPr>
                            <w:r w:rsidRPr="00EF0726">
                              <w:rPr>
                                <w:i/>
                                <w:color w:val="808080" w:themeColor="background1" w:themeShade="80"/>
                              </w:rPr>
                              <w:t>(Richter, V. - Co se půjčovalo ve veřejných knihovnách v roce…)</w:t>
                            </w:r>
                          </w:p>
                          <w:p w14:paraId="6CA0BF70" w14:textId="77777777" w:rsidR="004443AF" w:rsidRDefault="004443AF" w:rsidP="001F093F">
                            <w:pPr>
                              <w:jc w:val="right"/>
                              <w:rPr>
                                <w:i/>
                                <w:color w:val="808080" w:themeColor="background1" w:themeShade="80"/>
                              </w:rPr>
                            </w:pPr>
                          </w:p>
                          <w:p w14:paraId="7781F105" w14:textId="7617A85E" w:rsidR="004443AF" w:rsidRPr="00EF0726" w:rsidRDefault="004443AF" w:rsidP="001F093F">
                            <w:pPr>
                              <w:jc w:val="right"/>
                              <w:rPr>
                                <w:i/>
                                <w:color w:val="808080" w:themeColor="background1" w:themeShade="80"/>
                              </w:rPr>
                            </w:pPr>
                            <w:r>
                              <w:rPr>
                                <w:noProof/>
                                <w:lang w:eastAsia="cs-CZ"/>
                              </w:rPr>
                              <w:drawing>
                                <wp:inline distT="0" distB="0" distL="0" distR="0" wp14:anchorId="04A313B7" wp14:editId="490B25FB">
                                  <wp:extent cx="1458595" cy="1945005"/>
                                  <wp:effectExtent l="0" t="0" r="825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58595" cy="1945005"/>
                                          </a:xfrm>
                                          <a:prstGeom prst="rect">
                                            <a:avLst/>
                                          </a:prstGeom>
                                        </pic:spPr>
                                      </pic:pic>
                                    </a:graphicData>
                                  </a:graphic>
                                </wp:inline>
                              </w:drawing>
                            </w:r>
                          </w:p>
                          <w:p w14:paraId="386FECFE" w14:textId="77777777" w:rsidR="001F093F" w:rsidRDefault="001F093F">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3D9FF748" id="_x0000_s1033" style="position:absolute;margin-left:0;margin-top:0;width:148.1pt;height:760.3pt;z-index:251652608;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" o:allowincell="f" fillcolor="#d5dce4 [671]" stroked="f">
                <v:fill opacity="22873f"/>
                <v:textbox inset="14.4pt,14.4pt,14.4pt,14.4pt">
                  <w:txbxContent>
                    <w:p w14:paraId="1C0867F1" w14:textId="77777777" w:rsidR="000B337F" w:rsidRDefault="000B337F" w:rsidP="00B35B1C"/>
                    <w:p w14:paraId="357ED0BD" w14:textId="1A550157" w:rsidR="008B333B" w:rsidRDefault="008B333B" w:rsidP="00B35B1C">
                      <w:r>
                        <w:t>Fondy ani služby by neměly být ideologicky, politicky, ani z náboženských důvodů cenzurovány a neměly by být pod komerčním tlakem.</w:t>
                      </w:r>
                    </w:p>
                    <w:p w14:paraId="0587601C" w14:textId="77777777" w:rsidR="008B333B" w:rsidRDefault="008B333B">
                      <w:pPr>
                        <w:rPr>
                          <w:rStyle w:val="Zstupntext"/>
                          <w:color w:val="323E4F" w:themeColor="text2" w:themeShade="BF"/>
                        </w:rPr>
                      </w:pPr>
                    </w:p>
                    <w:p w14:paraId="6FC441FF" w14:textId="77777777" w:rsidR="001F093F" w:rsidRDefault="001F093F">
                      <w:pPr>
                        <w:rPr>
                          <w:rStyle w:val="Zstupntext"/>
                          <w:color w:val="323E4F" w:themeColor="text2" w:themeShade="BF"/>
                        </w:rPr>
                      </w:pPr>
                    </w:p>
                    <w:p w14:paraId="38E39927" w14:textId="77777777" w:rsidR="001F093F" w:rsidRDefault="001F093F" w:rsidP="001F093F">
                      <w:r w:rsidRPr="00D60FF7">
                        <w:t>Analýzy výpůjček veřejných knihoven prokazují, že zájem o</w:t>
                      </w:r>
                      <w:r>
                        <w:t> literaturu vydanou před šesti a </w:t>
                      </w:r>
                      <w:r w:rsidRPr="00D60FF7">
                        <w:t>více lety podstatně klesá.</w:t>
                      </w:r>
                    </w:p>
                    <w:p w14:paraId="0E772E95" w14:textId="77777777" w:rsidR="001F093F" w:rsidRDefault="001F093F" w:rsidP="001F093F">
                      <w:pPr>
                        <w:jc w:val="right"/>
                        <w:rPr>
                          <w:i/>
                          <w:color w:val="808080" w:themeColor="background1" w:themeShade="80"/>
                        </w:rPr>
                      </w:pPr>
                      <w:r w:rsidRPr="00EF0726">
                        <w:rPr>
                          <w:i/>
                          <w:color w:val="808080" w:themeColor="background1" w:themeShade="80"/>
                        </w:rPr>
                        <w:t>(Richter, V. - Co se půjčovalo ve veřejných knihovnách v roce…)</w:t>
                      </w:r>
                    </w:p>
                    <w:p w14:paraId="6CA0BF70" w14:textId="77777777" w:rsidR="004443AF" w:rsidRDefault="004443AF" w:rsidP="001F093F">
                      <w:pPr>
                        <w:jc w:val="right"/>
                        <w:rPr>
                          <w:i/>
                          <w:color w:val="808080" w:themeColor="background1" w:themeShade="80"/>
                        </w:rPr>
                      </w:pPr>
                    </w:p>
                    <w:p w14:paraId="7781F105" w14:textId="7617A85E" w:rsidR="004443AF" w:rsidRPr="00EF0726" w:rsidRDefault="004443AF" w:rsidP="001F093F">
                      <w:pPr>
                        <w:jc w:val="right"/>
                        <w:rPr>
                          <w:i/>
                          <w:color w:val="808080" w:themeColor="background1" w:themeShade="80"/>
                        </w:rPr>
                      </w:pPr>
                      <w:r>
                        <w:rPr>
                          <w:noProof/>
                          <w:lang w:eastAsia="cs-CZ"/>
                        </w:rPr>
                        <w:drawing>
                          <wp:inline distT="0" distB="0" distL="0" distR="0" wp14:anchorId="04A313B7" wp14:editId="490B25FB">
                            <wp:extent cx="1458595" cy="1945005"/>
                            <wp:effectExtent l="0" t="0" r="8255"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458595" cy="1945005"/>
                                    </a:xfrm>
                                    <a:prstGeom prst="rect">
                                      <a:avLst/>
                                    </a:prstGeom>
                                  </pic:spPr>
                                </pic:pic>
                              </a:graphicData>
                            </a:graphic>
                          </wp:inline>
                        </w:drawing>
                      </w:r>
                    </w:p>
                    <w:p w14:paraId="386FECFE" w14:textId="77777777" w:rsidR="001F093F" w:rsidRDefault="001F093F">
                      <w:pPr>
                        <w:rPr>
                          <w:rStyle w:val="Zstupntext"/>
                          <w:color w:val="323E4F" w:themeColor="text2" w:themeShade="BF"/>
                        </w:rPr>
                      </w:pPr>
                    </w:p>
                  </w:txbxContent>
                </v:textbox>
                <w10:wrap type="square" anchorx="page" anchory="margin"/>
              </v:rect>
            </w:pict>
          </mc:Fallback>
        </mc:AlternateContent>
      </w:r>
      <w:r>
        <w:t xml:space="preserve">Knihovna zpřístupňuje knihovní fondy odpovídající zájmům všech věkových skupin. </w:t>
      </w:r>
    </w:p>
    <w:p w14:paraId="4B8C8CB2" w14:textId="77777777" w:rsidR="009E4D54" w:rsidRDefault="009E4D54" w:rsidP="009E4D54">
      <w:r>
        <w:t xml:space="preserve">Základním požadavkem je vysoká kvalita fondů knihovny a jejich souvislost s místními potřebami. Fondy musí odrážet aktuální trendy a směry vývoje společnosti a být pamětí tvořivého úsilí lidstva. </w:t>
      </w:r>
    </w:p>
    <w:p w14:paraId="69FE6606" w14:textId="77777777" w:rsidR="009E4D54" w:rsidRDefault="009E4D54" w:rsidP="009E4D54">
      <w:r w:rsidRPr="00546CB8">
        <w:t xml:space="preserve">Při budování knihovního fondu </w:t>
      </w:r>
      <w:r>
        <w:t xml:space="preserve">veřejné knihovny </w:t>
      </w:r>
      <w:r w:rsidRPr="00546CB8">
        <w:t>rozlišujeme tři základní součásti</w:t>
      </w:r>
      <w:r>
        <w:t>:</w:t>
      </w:r>
    </w:p>
    <w:p w14:paraId="5F9CDA75" w14:textId="77777777" w:rsidR="009E4D54" w:rsidRDefault="009E4D54" w:rsidP="009E4D54">
      <w:pPr>
        <w:pStyle w:val="Odrky"/>
      </w:pPr>
      <w:r w:rsidRPr="002951F6">
        <w:t>základní fond</w:t>
      </w:r>
      <w:r>
        <w:t xml:space="preserve"> – z celkového počtu dokumentů cca 60-70 %,</w:t>
      </w:r>
    </w:p>
    <w:p w14:paraId="1F759206" w14:textId="77777777" w:rsidR="009E4D54" w:rsidRDefault="009E4D54" w:rsidP="009E4D54">
      <w:pPr>
        <w:pStyle w:val="Odrky"/>
      </w:pPr>
      <w:r>
        <w:t>aktuální fond – podíl ve výši 25 %,</w:t>
      </w:r>
    </w:p>
    <w:p w14:paraId="7C6FA9A5" w14:textId="77777777" w:rsidR="009E4D54" w:rsidRDefault="009E4D54" w:rsidP="009E4D54">
      <w:pPr>
        <w:pStyle w:val="Odrky"/>
      </w:pPr>
      <w:r>
        <w:t>výměnné soubory – cca 8 – 15 %.</w:t>
      </w:r>
    </w:p>
    <w:p w14:paraId="62CC2B5B" w14:textId="77777777" w:rsidR="009E4D54" w:rsidRPr="00546CB8" w:rsidRDefault="009E4D54" w:rsidP="009E4D54"/>
    <w:p w14:paraId="4DA82B2F" w14:textId="77777777" w:rsidR="009E4D54" w:rsidRDefault="009E4D54" w:rsidP="009E4D54">
      <w:r>
        <w:t xml:space="preserve">Podíl jednotlivých částí fondů závisí i na tom, zda jde o knihovnu pověřenou nebo obsluhovanou. V takovém případě se velikost jednotlivých složek liší. </w:t>
      </w:r>
    </w:p>
    <w:p w14:paraId="1250E25E" w14:textId="77777777" w:rsidR="00E61F79" w:rsidRDefault="00E61F79" w:rsidP="009E4D54"/>
    <w:p w14:paraId="2581323F" w14:textId="77777777" w:rsidR="00E61F79" w:rsidRDefault="00E61F79">
      <w:r>
        <w:br w:type="page"/>
      </w:r>
    </w:p>
    <w:p w14:paraId="4A2D94AC" w14:textId="4408ED37" w:rsidR="00E61F79" w:rsidRDefault="00E61F79" w:rsidP="009E4D54"/>
    <w:p w14:paraId="478D7DD8" w14:textId="77777777" w:rsidR="009E4D54" w:rsidRDefault="009E4D54" w:rsidP="009E4D54">
      <w:pPr>
        <w:rPr>
          <w:b/>
        </w:rPr>
      </w:pPr>
      <w:r>
        <w:rPr>
          <w:b/>
        </w:rPr>
        <w:t>Příklad rozdělení knihovního fondu</w:t>
      </w:r>
    </w:p>
    <w:p w14:paraId="1A21A428" w14:textId="77777777" w:rsidR="009E4D54" w:rsidRDefault="009E4D54" w:rsidP="009E4D54">
      <w:pPr>
        <w:rPr>
          <w:b/>
        </w:rPr>
      </w:pPr>
      <w:r>
        <w:rPr>
          <w:noProof/>
          <w:lang w:eastAsia="cs-CZ"/>
        </w:rPr>
        <mc:AlternateContent>
          <mc:Choice Requires="wps">
            <w:drawing>
              <wp:anchor distT="0" distB="0" distL="114300" distR="114300" simplePos="0" relativeHeight="251636224" behindDoc="0" locked="0" layoutInCell="1" allowOverlap="1" wp14:anchorId="779474A9" wp14:editId="154C70C8">
                <wp:simplePos x="0" y="0"/>
                <wp:positionH relativeFrom="margin">
                  <wp:posOffset>1548130</wp:posOffset>
                </wp:positionH>
                <wp:positionV relativeFrom="paragraph">
                  <wp:posOffset>1128395</wp:posOffset>
                </wp:positionV>
                <wp:extent cx="2085975" cy="1095375"/>
                <wp:effectExtent l="0" t="0" r="28575" b="28575"/>
                <wp:wrapNone/>
                <wp:docPr id="2" name="Ovál 2"/>
                <wp:cNvGraphicFramePr/>
                <a:graphic xmlns:a="http://schemas.openxmlformats.org/drawingml/2006/main">
                  <a:graphicData uri="http://schemas.microsoft.com/office/word/2010/wordprocessingShape">
                    <wps:wsp>
                      <wps:cNvSpPr/>
                      <wps:spPr>
                        <a:xfrm>
                          <a:off x="0" y="0"/>
                          <a:ext cx="2085975" cy="1095375"/>
                        </a:xfrm>
                        <a:prstGeom prst="ellipse">
                          <a:avLst/>
                        </a:prstGeom>
                        <a:solidFill>
                          <a:srgbClr val="FFFF00"/>
                        </a:solidFill>
                      </wps:spPr>
                      <wps:style>
                        <a:lnRef idx="2">
                          <a:schemeClr val="accent1">
                            <a:shade val="50000"/>
                          </a:schemeClr>
                        </a:lnRef>
                        <a:fillRef idx="1">
                          <a:schemeClr val="accent1"/>
                        </a:fillRef>
                        <a:effectRef idx="0">
                          <a:schemeClr val="accent1"/>
                        </a:effectRef>
                        <a:fontRef idx="minor">
                          <a:schemeClr val="lt1"/>
                        </a:fontRef>
                      </wps:style>
                      <wps:txbx>
                        <w:txbxContent>
                          <w:p w14:paraId="10BF3A25" w14:textId="77777777" w:rsidR="008B333B" w:rsidRPr="0062073F" w:rsidRDefault="008B333B" w:rsidP="009E4D54">
                            <w:pPr>
                              <w:jc w:val="center"/>
                              <w:rPr>
                                <w:b/>
                                <w:color w:val="000000" w:themeColor="text1"/>
                                <w:sz w:val="20"/>
                              </w:rPr>
                            </w:pPr>
                            <w:r w:rsidRPr="0062073F">
                              <w:rPr>
                                <w:b/>
                                <w:color w:val="000000" w:themeColor="text1"/>
                                <w:sz w:val="20"/>
                              </w:rPr>
                              <w:t>Beletrie, naučná, regionální literatura, speciální dokumenty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79474A9" id="Ovál 2" o:spid="_x0000_s1034" style="position:absolute;margin-left:121.9pt;margin-top:88.85pt;width:164.25pt;height:86.25pt;z-index:2516362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" fillcolor="yellow" strokecolor="#1f4d78 [1604]" strokeweight="1pt">
                <v:stroke joinstyle="miter"/>
                <v:textbox>
                  <w:txbxContent>
                    <w:p w14:paraId="10BF3A25" w14:textId="77777777" w:rsidR="008B333B" w:rsidRPr="0062073F" w:rsidRDefault="008B333B" w:rsidP="009E4D54">
                      <w:pPr>
                        <w:jc w:val="center"/>
                        <w:rPr>
                          <w:b/>
                          <w:color w:val="000000" w:themeColor="text1"/>
                          <w:sz w:val="20"/>
                        </w:rPr>
                      </w:pPr>
                      <w:r w:rsidRPr="0062073F">
                        <w:rPr>
                          <w:b/>
                          <w:color w:val="000000" w:themeColor="text1"/>
                          <w:sz w:val="20"/>
                        </w:rPr>
                        <w:t>Beletrie, naučná, regionální literatura, speciální dokumenty</w:t>
                      </w:r>
                    </w:p>
                  </w:txbxContent>
                </v:textbox>
                <w10:wrap anchorx="margin"/>
              </v:oval>
            </w:pict>
          </mc:Fallback>
        </mc:AlternateContent>
      </w:r>
      <w:r>
        <w:rPr>
          <w:noProof/>
          <w:lang w:eastAsia="cs-CZ"/>
        </w:rPr>
        <w:drawing>
          <wp:inline distT="0" distB="0" distL="0" distR="0" wp14:anchorId="308F6606" wp14:editId="35538D33">
            <wp:extent cx="4914900" cy="3790315"/>
            <wp:effectExtent l="0" t="0" r="0" b="635"/>
            <wp:docPr id="1" name="Graf 1"/>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17A36076" w14:textId="77777777" w:rsidR="009E4D54" w:rsidRPr="00F804F6" w:rsidRDefault="009E4D54" w:rsidP="009E4D54">
      <w:pPr>
        <w:rPr>
          <w:b/>
        </w:rPr>
      </w:pPr>
      <w:r w:rsidRPr="00F804F6">
        <w:rPr>
          <w:b/>
        </w:rPr>
        <w:t xml:space="preserve">Aktuální fond + výměnný fond = 0,5 až 1 </w:t>
      </w:r>
      <w:proofErr w:type="spellStart"/>
      <w:r w:rsidRPr="00F804F6">
        <w:rPr>
          <w:b/>
        </w:rPr>
        <w:t>k.j</w:t>
      </w:r>
      <w:proofErr w:type="spellEnd"/>
      <w:r w:rsidRPr="00F804F6">
        <w:rPr>
          <w:b/>
        </w:rPr>
        <w:t>. na obyvatele</w:t>
      </w:r>
    </w:p>
    <w:p w14:paraId="71B83EBE" w14:textId="77777777" w:rsidR="009E4D54" w:rsidRDefault="009E4D54" w:rsidP="009E4D54">
      <w:pPr>
        <w:rPr>
          <w:b/>
        </w:rPr>
      </w:pPr>
      <w:r w:rsidRPr="00F804F6">
        <w:rPr>
          <w:b/>
        </w:rPr>
        <w:t xml:space="preserve">Rozsah základního fondu: </w:t>
      </w:r>
      <w:r>
        <w:rPr>
          <w:b/>
        </w:rPr>
        <w:t xml:space="preserve">maximálně </w:t>
      </w:r>
      <w:r w:rsidRPr="00F804F6">
        <w:rPr>
          <w:b/>
        </w:rPr>
        <w:t xml:space="preserve">2 </w:t>
      </w:r>
      <w:proofErr w:type="spellStart"/>
      <w:r w:rsidRPr="00F804F6">
        <w:rPr>
          <w:b/>
        </w:rPr>
        <w:t>k.j</w:t>
      </w:r>
      <w:proofErr w:type="spellEnd"/>
      <w:r w:rsidRPr="00F804F6">
        <w:rPr>
          <w:b/>
        </w:rPr>
        <w:t>. na obyvatele</w:t>
      </w:r>
    </w:p>
    <w:p w14:paraId="444C01D9" w14:textId="77777777" w:rsidR="002530D9" w:rsidRDefault="002530D9" w:rsidP="009E4D54">
      <w:pPr>
        <w:pStyle w:val="Nadpis2"/>
      </w:pPr>
      <w:r>
        <w:br w:type="page"/>
      </w:r>
    </w:p>
    <w:p w14:paraId="32EFC15E" w14:textId="77777777" w:rsidR="009E4D54" w:rsidRPr="00C2465B" w:rsidRDefault="009E4D54" w:rsidP="009E4D54">
      <w:pPr>
        <w:pStyle w:val="Nadpis2"/>
      </w:pPr>
      <w:bookmarkStart w:id="10" w:name="_Toc448480640"/>
      <w:r w:rsidRPr="00C2465B">
        <w:lastRenderedPageBreak/>
        <w:t>Základní fond</w:t>
      </w:r>
      <w:bookmarkEnd w:id="10"/>
    </w:p>
    <w:p w14:paraId="32D9FD54" w14:textId="77777777" w:rsidR="009E4D54" w:rsidRPr="00546CB8" w:rsidRDefault="009E4D54" w:rsidP="009E4D54">
      <w:pPr>
        <w:pBdr>
          <w:top w:val="single" w:sz="4" w:space="1" w:color="auto"/>
          <w:left w:val="single" w:sz="4" w:space="4" w:color="auto"/>
          <w:bottom w:val="single" w:sz="4" w:space="1" w:color="auto"/>
          <w:right w:val="single" w:sz="4" w:space="4" w:color="auto"/>
        </w:pBdr>
        <w:rPr>
          <w:b/>
        </w:rPr>
      </w:pPr>
      <w:r w:rsidRPr="00546CB8">
        <w:rPr>
          <w:b/>
        </w:rPr>
        <w:t xml:space="preserve">Rozsah základního fondu: </w:t>
      </w:r>
      <w:r w:rsidRPr="009839BC">
        <w:t>maximálně 2 knihovní jednotky na obyvatele</w:t>
      </w:r>
      <w:r>
        <w:t>.</w:t>
      </w:r>
    </w:p>
    <w:p w14:paraId="6FD8529C" w14:textId="77777777" w:rsidR="009E4D54" w:rsidRPr="00C21F33" w:rsidRDefault="009E4D54" w:rsidP="009E4D54">
      <w:r w:rsidRPr="00C21F33">
        <w:t xml:space="preserve">Základní fond knihovny zahrnuje </w:t>
      </w:r>
      <w:r>
        <w:t xml:space="preserve">systematicky budovaný </w:t>
      </w:r>
      <w:r w:rsidRPr="00C21F33">
        <w:t>základní výběr beletrie</w:t>
      </w:r>
      <w:r>
        <w:t>,</w:t>
      </w:r>
      <w:r w:rsidRPr="00C21F33">
        <w:t xml:space="preserve"> naučné literatury</w:t>
      </w:r>
      <w:r>
        <w:t>, regionální literatury a neknižních materiálů</w:t>
      </w:r>
      <w:r w:rsidRPr="00C21F33">
        <w:t xml:space="preserve"> dlouhodobé hodnoty</w:t>
      </w:r>
      <w:r>
        <w:t>, který slouží k uspokojování základních potřeb uživatelů.</w:t>
      </w:r>
    </w:p>
    <w:p w14:paraId="58E6155E" w14:textId="77777777" w:rsidR="009E4D54" w:rsidRDefault="009E4D54" w:rsidP="009E4D54">
      <w:r>
        <w:t xml:space="preserve">Výběr </w:t>
      </w:r>
      <w:r w:rsidRPr="00C2465B">
        <w:rPr>
          <w:b/>
        </w:rPr>
        <w:t>naučné literatury</w:t>
      </w:r>
      <w:r>
        <w:t xml:space="preserve"> je vhodné provádět s vazbou na možnost získávání odborných informací na internetu. Tištěná naučná literatura by měla vždy představovat přidanou hodnotu k tomu, co je dostupné běžně na internetu.</w:t>
      </w:r>
    </w:p>
    <w:p w14:paraId="0DCEAA2B" w14:textId="77777777" w:rsidR="009E4D54" w:rsidRDefault="009E4D54" w:rsidP="009E4D54">
      <w:pPr>
        <w:rPr>
          <w:color w:val="000000" w:themeColor="text1"/>
        </w:rPr>
      </w:pPr>
      <w:r>
        <w:t>K</w:t>
      </w:r>
      <w:r w:rsidRPr="00A53228">
        <w:t>nihovna má ve své nabídce</w:t>
      </w:r>
      <w:r>
        <w:t xml:space="preserve"> </w:t>
      </w:r>
      <w:r w:rsidRPr="00C2465B">
        <w:rPr>
          <w:b/>
        </w:rPr>
        <w:t>d</w:t>
      </w:r>
      <w:r w:rsidRPr="00A53228">
        <w:rPr>
          <w:b/>
        </w:rPr>
        <w:t>alší druhy dokumentů</w:t>
      </w:r>
      <w:r w:rsidRPr="00A53228">
        <w:t xml:space="preserve"> </w:t>
      </w:r>
      <w:r>
        <w:t xml:space="preserve">- nabídku různých druhů médií, například zvukové knihy, hudební CD, audiovizuální dokumenty, e-knihy a zpřístupňuje elektronickým </w:t>
      </w:r>
      <w:r w:rsidRPr="00A53228">
        <w:t>informační zdroj</w:t>
      </w:r>
      <w:r>
        <w:t>e</w:t>
      </w:r>
      <w:r w:rsidRPr="00A53228">
        <w:rPr>
          <w:rStyle w:val="Znakapoznpodarou"/>
        </w:rPr>
        <w:footnoteReference w:id="3"/>
      </w:r>
      <w:r w:rsidRPr="00A53228">
        <w:t xml:space="preserve">. </w:t>
      </w:r>
      <w:r w:rsidRPr="00A53228">
        <w:rPr>
          <w:color w:val="000000" w:themeColor="text1"/>
        </w:rPr>
        <w:t>Materiály v elektronické podobě doplňují tištěné sbírky a</w:t>
      </w:r>
      <w:r>
        <w:rPr>
          <w:color w:val="000000" w:themeColor="text1"/>
        </w:rPr>
        <w:t> </w:t>
      </w:r>
      <w:r w:rsidRPr="00A53228">
        <w:rPr>
          <w:color w:val="000000" w:themeColor="text1"/>
        </w:rPr>
        <w:t>v</w:t>
      </w:r>
      <w:r>
        <w:rPr>
          <w:color w:val="000000" w:themeColor="text1"/>
        </w:rPr>
        <w:t> </w:t>
      </w:r>
      <w:r w:rsidRPr="00A53228">
        <w:rPr>
          <w:color w:val="000000" w:themeColor="text1"/>
        </w:rPr>
        <w:t xml:space="preserve">některých oblastech je nahrazují. </w:t>
      </w:r>
      <w:r>
        <w:rPr>
          <w:color w:val="000000" w:themeColor="text1"/>
        </w:rPr>
        <w:t>Zájem o využívání e-knih v bude narůstat.</w:t>
      </w:r>
    </w:p>
    <w:p w14:paraId="4C62E021" w14:textId="77777777" w:rsidR="009E4D54" w:rsidRDefault="009E4D54" w:rsidP="009E4D54">
      <w:r>
        <w:rPr>
          <w:noProof/>
          <w:lang w:eastAsia="cs-CZ"/>
        </w:rPr>
        <mc:AlternateContent>
          <mc:Choice Requires="wps">
            <w:drawing>
              <wp:anchor distT="0" distB="0" distL="457200" distR="114300" simplePos="0" relativeHeight="251655680" behindDoc="0" locked="0" layoutInCell="0" allowOverlap="1" wp14:anchorId="61CFC5C3" wp14:editId="7AE2A1F4">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21"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7477C0CB" w14:textId="77777777" w:rsidR="008B333B" w:rsidRDefault="008B333B" w:rsidP="002530D9"/>
                          <w:p w14:paraId="28C1005A" w14:textId="785E903A" w:rsidR="008B333B" w:rsidRDefault="008B333B" w:rsidP="002530D9">
                            <w:r>
                              <w:t>Zlatý fond literatury je výběr toho nejlepšího a nejvýznamnějšího z české i světové literatury; měl by tvořit základ knihovního fondu každé knihovny.</w:t>
                            </w:r>
                          </w:p>
                          <w:p w14:paraId="0F373F76" w14:textId="77777777" w:rsidR="008B333B" w:rsidRDefault="008B333B" w:rsidP="002530D9">
                            <w:pPr>
                              <w:rPr>
                                <w:color w:val="000000" w:themeColor="text1"/>
                              </w:rPr>
                            </w:pPr>
                          </w:p>
                          <w:p w14:paraId="3B53C19A" w14:textId="77777777" w:rsidR="00AC4E3D" w:rsidRDefault="00AC4E3D" w:rsidP="002530D9">
                            <w:pPr>
                              <w:rPr>
                                <w:color w:val="000000" w:themeColor="text1"/>
                              </w:rPr>
                            </w:pPr>
                          </w:p>
                          <w:p w14:paraId="558A3F46" w14:textId="77777777" w:rsidR="008B333B" w:rsidRDefault="008B333B" w:rsidP="002530D9">
                            <w:pPr>
                              <w:rPr>
                                <w:color w:val="000000" w:themeColor="text1"/>
                              </w:rPr>
                            </w:pPr>
                            <w:r w:rsidRPr="00A53228">
                              <w:rPr>
                                <w:color w:val="000000" w:themeColor="text1"/>
                              </w:rPr>
                              <w:t>Příručky a</w:t>
                            </w:r>
                            <w:r>
                              <w:rPr>
                                <w:color w:val="000000" w:themeColor="text1"/>
                              </w:rPr>
                              <w:t> </w:t>
                            </w:r>
                            <w:r w:rsidRPr="00A53228">
                              <w:rPr>
                                <w:color w:val="000000" w:themeColor="text1"/>
                              </w:rPr>
                              <w:t>periodika v elektronických databázích a na webu mohou být živější a</w:t>
                            </w:r>
                            <w:r>
                              <w:rPr>
                                <w:color w:val="000000" w:themeColor="text1"/>
                              </w:rPr>
                              <w:t> </w:t>
                            </w:r>
                            <w:r w:rsidRPr="00A53228">
                              <w:rPr>
                                <w:color w:val="000000" w:themeColor="text1"/>
                              </w:rPr>
                              <w:t>preferovanější alternativou  k tištěným formám publikací.</w:t>
                            </w:r>
                          </w:p>
                          <w:p w14:paraId="33AA3D1E" w14:textId="77777777" w:rsidR="008B333B" w:rsidRPr="00D60FF7" w:rsidRDefault="008B333B" w:rsidP="002530D9">
                            <w:pPr>
                              <w:jc w:val="right"/>
                              <w:rPr>
                                <w:color w:val="808080" w:themeColor="background1" w:themeShade="80"/>
                              </w:rPr>
                            </w:pPr>
                          </w:p>
                          <w:p w14:paraId="14542175" w14:textId="77777777" w:rsidR="001F093F" w:rsidRDefault="001F093F" w:rsidP="001F093F"/>
                          <w:p w14:paraId="7A943E12" w14:textId="77777777" w:rsidR="001F093F" w:rsidRDefault="001F093F" w:rsidP="001F093F"/>
                          <w:p w14:paraId="241E3E10" w14:textId="77777777" w:rsidR="001F093F" w:rsidRDefault="001F093F" w:rsidP="001F093F"/>
                          <w:p w14:paraId="373FB9AA" w14:textId="77777777" w:rsidR="001F093F" w:rsidRDefault="001F093F" w:rsidP="001F093F"/>
                          <w:p w14:paraId="22C27E09" w14:textId="77777777" w:rsidR="001F093F" w:rsidRDefault="001F093F" w:rsidP="001F093F"/>
                          <w:p w14:paraId="69C96F6B" w14:textId="77777777" w:rsidR="001F093F" w:rsidRDefault="001F093F" w:rsidP="001F093F"/>
                          <w:p w14:paraId="76B0F905" w14:textId="77777777" w:rsidR="001F093F" w:rsidRPr="009078A8" w:rsidRDefault="001F093F" w:rsidP="001F093F">
                            <w:r w:rsidRPr="009078A8">
                              <w:t>Meziknihovní služby jsou založeny na principu vzájemnosti, z něhož vyplývá pro každou veřejnou knihovnu povinnost poskytnout jiné veřejné knihovně pro jejího uživatele službu z vlastního knihovního fondu, je-li o to požádána.</w:t>
                            </w:r>
                          </w:p>
                          <w:p w14:paraId="7E4E2235" w14:textId="77777777" w:rsidR="001F093F" w:rsidRPr="00ED2A32" w:rsidRDefault="001F093F" w:rsidP="001F093F">
                            <w:pPr>
                              <w:jc w:val="right"/>
                              <w:rPr>
                                <w:i/>
                                <w:color w:val="808080" w:themeColor="background1" w:themeShade="80"/>
                              </w:rPr>
                            </w:pPr>
                            <w:r w:rsidRPr="00ED2A32">
                              <w:rPr>
                                <w:i/>
                                <w:color w:val="808080" w:themeColor="background1" w:themeShade="80"/>
                              </w:rPr>
                              <w:t>(důvodová zpráva ke knihovnímu zákonu)</w:t>
                            </w:r>
                          </w:p>
                          <w:p w14:paraId="13D28155" w14:textId="77777777" w:rsidR="008B333B" w:rsidRDefault="008B333B">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61CFC5C3" id="_x0000_s1035" style="position:absolute;margin-left:0;margin-top:0;width:148.1pt;height:760.3pt;z-index:251655680;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" o:allowincell="f" fillcolor="#d5dce4 [671]" stroked="f">
                <v:fill opacity="22873f"/>
                <v:textbox inset="14.4pt,14.4pt,14.4pt,14.4pt">
                  <w:txbxContent>
                    <w:p w14:paraId="7477C0CB" w14:textId="77777777" w:rsidR="008B333B" w:rsidRDefault="008B333B" w:rsidP="002530D9"/>
                    <w:p w14:paraId="28C1005A" w14:textId="785E903A" w:rsidR="008B333B" w:rsidRDefault="008B333B" w:rsidP="002530D9">
                      <w:r>
                        <w:t>Zlatý fond literatury je výběr toho nejlepšího a nejvýznamnějšího z české i světové literatury; měl by tvořit základ knihovního fondu každé knihovny.</w:t>
                      </w:r>
                    </w:p>
                    <w:p w14:paraId="0F373F76" w14:textId="77777777" w:rsidR="008B333B" w:rsidRDefault="008B333B" w:rsidP="002530D9">
                      <w:pPr>
                        <w:rPr>
                          <w:color w:val="000000" w:themeColor="text1"/>
                        </w:rPr>
                      </w:pPr>
                    </w:p>
                    <w:p w14:paraId="3B53C19A" w14:textId="77777777" w:rsidR="00AC4E3D" w:rsidRDefault="00AC4E3D" w:rsidP="002530D9">
                      <w:pPr>
                        <w:rPr>
                          <w:color w:val="000000" w:themeColor="text1"/>
                        </w:rPr>
                      </w:pPr>
                    </w:p>
                    <w:p w14:paraId="558A3F46" w14:textId="77777777" w:rsidR="008B333B" w:rsidRDefault="008B333B" w:rsidP="002530D9">
                      <w:pPr>
                        <w:rPr>
                          <w:color w:val="000000" w:themeColor="text1"/>
                        </w:rPr>
                      </w:pPr>
                      <w:r w:rsidRPr="00A53228">
                        <w:rPr>
                          <w:color w:val="000000" w:themeColor="text1"/>
                        </w:rPr>
                        <w:t>Příručky a</w:t>
                      </w:r>
                      <w:r>
                        <w:rPr>
                          <w:color w:val="000000" w:themeColor="text1"/>
                        </w:rPr>
                        <w:t> </w:t>
                      </w:r>
                      <w:r w:rsidRPr="00A53228">
                        <w:rPr>
                          <w:color w:val="000000" w:themeColor="text1"/>
                        </w:rPr>
                        <w:t>periodika v elektronických databázích a na webu mohou být živější a</w:t>
                      </w:r>
                      <w:r>
                        <w:rPr>
                          <w:color w:val="000000" w:themeColor="text1"/>
                        </w:rPr>
                        <w:t> </w:t>
                      </w:r>
                      <w:r w:rsidRPr="00A53228">
                        <w:rPr>
                          <w:color w:val="000000" w:themeColor="text1"/>
                        </w:rPr>
                        <w:t>preferovanější alternativou  k tištěným formám publikací.</w:t>
                      </w:r>
                    </w:p>
                    <w:p w14:paraId="33AA3D1E" w14:textId="77777777" w:rsidR="008B333B" w:rsidRPr="00D60FF7" w:rsidRDefault="008B333B" w:rsidP="002530D9">
                      <w:pPr>
                        <w:jc w:val="right"/>
                        <w:rPr>
                          <w:color w:val="808080" w:themeColor="background1" w:themeShade="80"/>
                        </w:rPr>
                      </w:pPr>
                    </w:p>
                    <w:p w14:paraId="14542175" w14:textId="77777777" w:rsidR="001F093F" w:rsidRDefault="001F093F" w:rsidP="001F093F"/>
                    <w:p w14:paraId="7A943E12" w14:textId="77777777" w:rsidR="001F093F" w:rsidRDefault="001F093F" w:rsidP="001F093F"/>
                    <w:p w14:paraId="241E3E10" w14:textId="77777777" w:rsidR="001F093F" w:rsidRDefault="001F093F" w:rsidP="001F093F"/>
                    <w:p w14:paraId="373FB9AA" w14:textId="77777777" w:rsidR="001F093F" w:rsidRDefault="001F093F" w:rsidP="001F093F"/>
                    <w:p w14:paraId="22C27E09" w14:textId="77777777" w:rsidR="001F093F" w:rsidRDefault="001F093F" w:rsidP="001F093F"/>
                    <w:p w14:paraId="69C96F6B" w14:textId="77777777" w:rsidR="001F093F" w:rsidRDefault="001F093F" w:rsidP="001F093F"/>
                    <w:p w14:paraId="76B0F905" w14:textId="77777777" w:rsidR="001F093F" w:rsidRPr="009078A8" w:rsidRDefault="001F093F" w:rsidP="001F093F">
                      <w:r w:rsidRPr="009078A8">
                        <w:t>Meziknihovní služby jsou založeny na principu vzájemnosti, z něhož vyplývá pro každou veřejnou knihovnu povinnost poskytnout jiné veřejné knihovně pro jejího uživatele službu z vlastního knihovního fondu, je-li o to požádána.</w:t>
                      </w:r>
                    </w:p>
                    <w:p w14:paraId="7E4E2235" w14:textId="77777777" w:rsidR="001F093F" w:rsidRPr="00ED2A32" w:rsidRDefault="001F093F" w:rsidP="001F093F">
                      <w:pPr>
                        <w:jc w:val="right"/>
                        <w:rPr>
                          <w:i/>
                          <w:color w:val="808080" w:themeColor="background1" w:themeShade="80"/>
                        </w:rPr>
                      </w:pPr>
                      <w:r w:rsidRPr="00ED2A32">
                        <w:rPr>
                          <w:i/>
                          <w:color w:val="808080" w:themeColor="background1" w:themeShade="80"/>
                        </w:rPr>
                        <w:t>(důvodová zpráva ke knihovnímu zákonu)</w:t>
                      </w:r>
                    </w:p>
                    <w:p w14:paraId="13D28155" w14:textId="77777777" w:rsidR="008B333B" w:rsidRDefault="008B333B">
                      <w:pPr>
                        <w:rPr>
                          <w:rStyle w:val="Zstupntext"/>
                          <w:color w:val="323E4F" w:themeColor="text2" w:themeShade="BF"/>
                        </w:rPr>
                      </w:pPr>
                    </w:p>
                  </w:txbxContent>
                </v:textbox>
                <w10:wrap type="square" anchorx="page" anchory="margin"/>
              </v:rect>
            </w:pict>
          </mc:Fallback>
        </mc:AlternateContent>
      </w:r>
      <w:r w:rsidRPr="00A53228">
        <w:t>Rozsah neknižních materiálů by se měl pohybovat kolem 20 % celkového objemu knihovního fondu</w:t>
      </w:r>
      <w:r>
        <w:t xml:space="preserve"> (jde o dokumenty, které nejsou tištěnými knihami či seriály)</w:t>
      </w:r>
      <w:r w:rsidRPr="00A53228">
        <w:t>.</w:t>
      </w:r>
    </w:p>
    <w:p w14:paraId="083D27C9" w14:textId="77777777" w:rsidR="009E4D54" w:rsidRDefault="009E4D54" w:rsidP="009E4D54">
      <w:r w:rsidRPr="00546CB8">
        <w:rPr>
          <w:b/>
        </w:rPr>
        <w:t xml:space="preserve">Regionální fond </w:t>
      </w:r>
      <w:r w:rsidRPr="00546CB8">
        <w:t>obsahuje dokumenty se vztahem k</w:t>
      </w:r>
      <w:r>
        <w:t xml:space="preserve"> místu </w:t>
      </w:r>
      <w:r w:rsidRPr="00546CB8">
        <w:t>regionu, v němž knihovna působí</w:t>
      </w:r>
      <w:r>
        <w:t>.</w:t>
      </w:r>
      <w:r w:rsidRPr="00546CB8">
        <w:t xml:space="preserve"> </w:t>
      </w:r>
      <w:r>
        <w:t>Z</w:t>
      </w:r>
      <w:r w:rsidRPr="00546CB8">
        <w:t xml:space="preserve">ahrnuje zejména publikace vydané obcí, </w:t>
      </w:r>
      <w:r>
        <w:t>publikace regionálních autorů</w:t>
      </w:r>
      <w:r w:rsidRPr="00546CB8">
        <w:t xml:space="preserve"> a další regionální literaturu, prameny k místní historii, kultuře, turistice</w:t>
      </w:r>
      <w:r>
        <w:t xml:space="preserve"> i</w:t>
      </w:r>
      <w:r w:rsidRPr="00546CB8">
        <w:t xml:space="preserve"> informace o životě v</w:t>
      </w:r>
      <w:r>
        <w:t> </w:t>
      </w:r>
      <w:r w:rsidRPr="00546CB8">
        <w:t>obci apod. Této části knihovního fondu je vhodné vyčlenit zvláštní místo na regálech.</w:t>
      </w:r>
      <w:r>
        <w:t xml:space="preserve"> Takový fond knihovna trvale uchovává.</w:t>
      </w:r>
    </w:p>
    <w:p w14:paraId="2D2BFCAC" w14:textId="77777777" w:rsidR="009E4D54" w:rsidRPr="005D4579" w:rsidRDefault="009E4D54" w:rsidP="009E4D54">
      <w:pPr>
        <w:pStyle w:val="Nadpis2"/>
        <w:rPr>
          <w:b/>
        </w:rPr>
      </w:pPr>
      <w:bookmarkStart w:id="11" w:name="_Toc448480641"/>
      <w:r>
        <w:t>Aktuální fond</w:t>
      </w:r>
      <w:bookmarkEnd w:id="11"/>
    </w:p>
    <w:p w14:paraId="0B89243C" w14:textId="77777777" w:rsidR="009E4D54" w:rsidRDefault="009E4D54" w:rsidP="009E4D54">
      <w:pPr>
        <w:pBdr>
          <w:top w:val="single" w:sz="4" w:space="1" w:color="auto"/>
          <w:left w:val="single" w:sz="4" w:space="4" w:color="auto"/>
          <w:bottom w:val="single" w:sz="4" w:space="1" w:color="auto"/>
          <w:right w:val="single" w:sz="4" w:space="4" w:color="auto"/>
        </w:pBdr>
      </w:pPr>
      <w:r w:rsidRPr="009839BC">
        <w:rPr>
          <w:b/>
        </w:rPr>
        <w:t xml:space="preserve">Rozsah </w:t>
      </w:r>
      <w:r>
        <w:rPr>
          <w:b/>
        </w:rPr>
        <w:t>aktuálního</w:t>
      </w:r>
      <w:r w:rsidRPr="009839BC">
        <w:rPr>
          <w:b/>
        </w:rPr>
        <w:t xml:space="preserve"> fondu:</w:t>
      </w:r>
      <w:r>
        <w:t xml:space="preserve"> 0,5 až 1 knihovní jednotka na obyvatele</w:t>
      </w:r>
    </w:p>
    <w:p w14:paraId="273FCBCB" w14:textId="77777777" w:rsidR="009E4D54" w:rsidRDefault="009E4D54" w:rsidP="009E4D54">
      <w:r>
        <w:t xml:space="preserve">Aktuální fond zahrnuje nejnovější přírůstky aktuální beletrie a naučné literatury i dalších médií zakoupených nebo jinak získaných v posledních přibližně </w:t>
      </w:r>
      <w:r w:rsidRPr="00D0563D">
        <w:t>pěti</w:t>
      </w:r>
      <w:r w:rsidRPr="00D82552">
        <w:t xml:space="preserve"> </w:t>
      </w:r>
      <w:r w:rsidRPr="00D0563D">
        <w:t>letech.</w:t>
      </w:r>
      <w:r>
        <w:t xml:space="preserve"> Pokud se nestanou trvalou součástí základního fondu, je vhodné cca po pěti letech prověřit zájem o tuto literaturu a následně ji vyřadit.</w:t>
      </w:r>
    </w:p>
    <w:p w14:paraId="5579F4D9" w14:textId="77777777" w:rsidR="009E4D54" w:rsidRDefault="009E4D54" w:rsidP="009E4D54">
      <w:pPr>
        <w:pStyle w:val="Nadpis2"/>
      </w:pPr>
      <w:bookmarkStart w:id="12" w:name="_Toc448480642"/>
      <w:r>
        <w:t>Výměnný fond</w:t>
      </w:r>
      <w:bookmarkEnd w:id="12"/>
    </w:p>
    <w:p w14:paraId="42B31B53" w14:textId="77777777" w:rsidR="009E4D54" w:rsidRPr="008A161D" w:rsidRDefault="009E4D54" w:rsidP="009E4D54">
      <w:r>
        <w:t>Výměnný fond tvoří podpůrnou část knihovního fondu, je nakupován převážně z dotace na výkon regionálních funkcí, případně ze sdružených prostředků mikroregionů, které tento fond vytvářejí na základně smluvního ujednání.</w:t>
      </w:r>
    </w:p>
    <w:p w14:paraId="6C2C079B" w14:textId="77777777" w:rsidR="009E4D54" w:rsidRDefault="009E4D54" w:rsidP="009E4D54">
      <w:r>
        <w:lastRenderedPageBreak/>
        <w:t xml:space="preserve">Většinou se jedná o aktuální </w:t>
      </w:r>
      <w:r w:rsidRPr="00D0563D">
        <w:t>literaturu,</w:t>
      </w:r>
      <w:r>
        <w:t xml:space="preserve"> která vhodně doplňuje aktuální fond nebo ho v některých případech nahrazuje.</w:t>
      </w:r>
    </w:p>
    <w:p w14:paraId="702CB7F2" w14:textId="77777777" w:rsidR="009E4D54" w:rsidRDefault="009E4D54" w:rsidP="009E4D54">
      <w:r>
        <w:t>Minimální objem výměnného fondu, který může knihovna získat, stanoví Standard pro výkon regionálních funkcí.</w:t>
      </w:r>
      <w:r>
        <w:rPr>
          <w:rStyle w:val="Znakapoznpodarou"/>
        </w:rPr>
        <w:footnoteReference w:id="4"/>
      </w:r>
    </w:p>
    <w:p w14:paraId="7E99BBD1" w14:textId="77777777" w:rsidR="009E4D54" w:rsidRDefault="009E4D54" w:rsidP="009E4D54">
      <w:pPr>
        <w:pStyle w:val="Nadpis2"/>
      </w:pPr>
      <w:bookmarkStart w:id="13" w:name="_Toc448480643"/>
      <w:r>
        <w:t>Meziknihovní výpůjční služba</w:t>
      </w:r>
      <w:bookmarkEnd w:id="13"/>
    </w:p>
    <w:p w14:paraId="6AC73955" w14:textId="77777777" w:rsidR="009E4D54" w:rsidRDefault="009E4D54" w:rsidP="009E4D54">
      <w:r>
        <w:t xml:space="preserve">Cílem budování knihovního fondu je maximálně uspokojit požadavky uživatelů. Pokud uživatelé požadují dokumenty, které nejsou součástí knihovního fondu konkrétní knihovny, zprostředkovává je knihovna prostřednictvím meziknihovních služeb, </w:t>
      </w:r>
      <w:r w:rsidRPr="006105B2">
        <w:t xml:space="preserve">viz </w:t>
      </w:r>
      <w:r w:rsidRPr="00C2465B">
        <w:t xml:space="preserve">§ 14, </w:t>
      </w:r>
      <w:r w:rsidRPr="006105B2">
        <w:t>z</w:t>
      </w:r>
      <w:r>
        <w:t xml:space="preserve">ákona </w:t>
      </w:r>
      <w:r w:rsidRPr="006105B2">
        <w:t>č. 257/2001 Sb., v platném znění</w:t>
      </w:r>
      <w:r w:rsidRPr="00C2465B">
        <w:t>.</w:t>
      </w:r>
      <w:r w:rsidRPr="006105B2">
        <w:t xml:space="preserve"> </w:t>
      </w:r>
    </w:p>
    <w:p w14:paraId="77EF6E2F" w14:textId="77777777" w:rsidR="009E4D54" w:rsidRDefault="009E4D54" w:rsidP="009E4D54">
      <w:r>
        <w:t>Jedná se o povinnost knihoven zabezpečit právo uživatelů na informace bez ohledu na místo uložení knihovního dokumentu.</w:t>
      </w:r>
    </w:p>
    <w:p w14:paraId="3762E81A" w14:textId="77777777" w:rsidR="009E4D54" w:rsidRDefault="009E4D54" w:rsidP="009E4D54">
      <w:pPr>
        <w:pStyle w:val="Nadpis1"/>
      </w:pPr>
      <w:bookmarkStart w:id="14" w:name="_Toc448480644"/>
      <w:r>
        <w:t>Článek 7. Financování nákupu knihovního fondu</w:t>
      </w:r>
      <w:bookmarkEnd w:id="14"/>
    </w:p>
    <w:p w14:paraId="686EFDFE" w14:textId="77777777" w:rsidR="009E4D54" w:rsidRDefault="009E4D54" w:rsidP="009E4D54">
      <w:pPr>
        <w:pStyle w:val="Cittpedtextem"/>
      </w:pPr>
      <w:r>
        <w:rPr>
          <w:noProof/>
          <w:lang w:eastAsia="cs-CZ"/>
        </w:rPr>
        <mc:AlternateContent>
          <mc:Choice Requires="wps">
            <w:drawing>
              <wp:anchor distT="0" distB="0" distL="457200" distR="114300" simplePos="0" relativeHeight="251658752" behindDoc="0" locked="0" layoutInCell="0" allowOverlap="1" wp14:anchorId="636BFEDB" wp14:editId="411D0315">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31"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6CCAB4C7" w14:textId="77777777" w:rsidR="001F093F" w:rsidRPr="00C2465B" w:rsidRDefault="001F093F" w:rsidP="001F093F">
                            <w:pPr>
                              <w:rPr>
                                <w:b/>
                              </w:rPr>
                            </w:pPr>
                            <w:r w:rsidRPr="00C2465B">
                              <w:rPr>
                                <w:b/>
                              </w:rPr>
                              <w:t xml:space="preserve">Příklad </w:t>
                            </w:r>
                            <w:r>
                              <w:rPr>
                                <w:b/>
                              </w:rPr>
                              <w:t>výpočtu výdajů na nákup knihovního fondu</w:t>
                            </w:r>
                          </w:p>
                          <w:p w14:paraId="43EC684E" w14:textId="0DED4CDB" w:rsidR="000B337F" w:rsidRPr="003A42A6" w:rsidRDefault="001F093F" w:rsidP="000B337F">
                            <w:pPr>
                              <w:rPr>
                                <w:i/>
                              </w:rPr>
                            </w:pPr>
                            <w:r>
                              <w:rPr>
                                <w:i/>
                              </w:rPr>
                              <w:t>K</w:t>
                            </w:r>
                            <w:r w:rsidR="000B337F" w:rsidRPr="003A42A6">
                              <w:rPr>
                                <w:i/>
                              </w:rPr>
                              <w:t>nihov</w:t>
                            </w:r>
                            <w:r>
                              <w:rPr>
                                <w:i/>
                              </w:rPr>
                              <w:t>na má rozsah knihovního fondu 2 </w:t>
                            </w:r>
                            <w:r w:rsidR="000B337F" w:rsidRPr="003A42A6">
                              <w:rPr>
                                <w:i/>
                              </w:rPr>
                              <w:t>knih</w:t>
                            </w:r>
                            <w:r>
                              <w:rPr>
                                <w:i/>
                              </w:rPr>
                              <w:t>ovní jednotky na obyvatele:</w:t>
                            </w:r>
                          </w:p>
                          <w:p w14:paraId="3AD3003E" w14:textId="134EAA96" w:rsidR="001F093F" w:rsidRDefault="001F093F" w:rsidP="001F093F">
                            <w:pPr>
                              <w:tabs>
                                <w:tab w:val="right" w:pos="2977"/>
                              </w:tabs>
                            </w:pPr>
                            <w:r>
                              <w:t>počet obyvatel</w:t>
                            </w:r>
                            <w:r>
                              <w:tab/>
                              <w:t>10 000</w:t>
                            </w:r>
                          </w:p>
                          <w:p w14:paraId="4BBD2137" w14:textId="456506CE" w:rsidR="001F093F" w:rsidRDefault="001F093F" w:rsidP="001F093F">
                            <w:pPr>
                              <w:tabs>
                                <w:tab w:val="right" w:pos="2977"/>
                              </w:tabs>
                            </w:pPr>
                            <w:r>
                              <w:t>rozsah fondu</w:t>
                            </w:r>
                            <w:r>
                              <w:tab/>
                              <w:t>20 000</w:t>
                            </w:r>
                          </w:p>
                          <w:p w14:paraId="0AB77E51" w14:textId="780743BC" w:rsidR="000B337F" w:rsidRDefault="000B337F" w:rsidP="000B337F">
                            <w:pPr>
                              <w:rPr>
                                <w:b/>
                              </w:rPr>
                            </w:pPr>
                            <w:r w:rsidRPr="00653DDD">
                              <w:rPr>
                                <w:b/>
                              </w:rPr>
                              <w:t xml:space="preserve">Roční </w:t>
                            </w:r>
                            <w:r>
                              <w:rPr>
                                <w:b/>
                              </w:rPr>
                              <w:t>procento</w:t>
                            </w:r>
                            <w:r w:rsidRPr="00653DDD">
                              <w:rPr>
                                <w:b/>
                              </w:rPr>
                              <w:t xml:space="preserve"> obnovy</w:t>
                            </w:r>
                          </w:p>
                          <w:p w14:paraId="3C75AC6A" w14:textId="77777777" w:rsidR="000B337F" w:rsidRPr="00C2465B" w:rsidRDefault="000B337F" w:rsidP="000B337F">
                            <w:r w:rsidRPr="00C2465B">
                              <w:t xml:space="preserve">7 %, tj. přírůstek 1 400 </w:t>
                            </w:r>
                            <w:proofErr w:type="spellStart"/>
                            <w:r w:rsidRPr="00C2465B">
                              <w:t>kj</w:t>
                            </w:r>
                            <w:proofErr w:type="spellEnd"/>
                            <w:r w:rsidRPr="00C2465B">
                              <w:t>.</w:t>
                            </w:r>
                          </w:p>
                          <w:p w14:paraId="096420D3" w14:textId="77777777" w:rsidR="000B337F" w:rsidRPr="00C2465B" w:rsidRDefault="000B337F" w:rsidP="000B337F">
                            <w:pPr>
                              <w:rPr>
                                <w:b/>
                              </w:rPr>
                            </w:pPr>
                            <w:r w:rsidRPr="00C2465B">
                              <w:rPr>
                                <w:b/>
                              </w:rPr>
                              <w:t>Roční náklady</w:t>
                            </w:r>
                            <w:r>
                              <w:rPr>
                                <w:b/>
                              </w:rPr>
                              <w:br/>
                            </w:r>
                            <w:r w:rsidRPr="00C2465B">
                              <w:t>na nákup knihovního fondu</w:t>
                            </w:r>
                          </w:p>
                          <w:p w14:paraId="614BE89C" w14:textId="77777777" w:rsidR="000B337F" w:rsidRDefault="000B337F" w:rsidP="000B337F">
                            <w:r>
                              <w:t xml:space="preserve">1 400 x 240 Kč = 336 000 Kč </w:t>
                            </w:r>
                          </w:p>
                          <w:p w14:paraId="38279E16" w14:textId="01EA7A1A" w:rsidR="000B337F" w:rsidRDefault="001F093F" w:rsidP="000B337F">
                            <w:r>
                              <w:t>v</w:t>
                            </w:r>
                            <w:r w:rsidR="000B337F">
                              <w:t xml:space="preserve">ýdaj na jednoho obyvatele: </w:t>
                            </w:r>
                          </w:p>
                          <w:p w14:paraId="62E87DAB" w14:textId="77777777" w:rsidR="000B337F" w:rsidRDefault="000B337F" w:rsidP="000B337F">
                            <w:pPr>
                              <w:pBdr>
                                <w:bottom w:val="single" w:sz="6" w:space="1" w:color="auto"/>
                              </w:pBdr>
                              <w:rPr>
                                <w:b/>
                                <w:color w:val="000000" w:themeColor="text1"/>
                              </w:rPr>
                            </w:pPr>
                            <w:r w:rsidRPr="009871B2">
                              <w:rPr>
                                <w:b/>
                                <w:color w:val="000000" w:themeColor="text1"/>
                              </w:rPr>
                              <w:t>34 Kč</w:t>
                            </w:r>
                          </w:p>
                          <w:p w14:paraId="0C29F47F" w14:textId="0B7CFFB2" w:rsidR="000B337F" w:rsidRDefault="001F093F" w:rsidP="000B337F">
                            <w:pPr>
                              <w:pBdr>
                                <w:bottom w:val="single" w:sz="6" w:space="1" w:color="auto"/>
                              </w:pBdr>
                            </w:pPr>
                            <w:r>
                              <w:rPr>
                                <w:b/>
                              </w:rPr>
                              <w:t>r</w:t>
                            </w:r>
                            <w:r w:rsidR="000B337F" w:rsidRPr="00653DDD">
                              <w:rPr>
                                <w:b/>
                              </w:rPr>
                              <w:t xml:space="preserve">oční </w:t>
                            </w:r>
                            <w:r w:rsidR="000B337F">
                              <w:rPr>
                                <w:b/>
                              </w:rPr>
                              <w:t xml:space="preserve">procento </w:t>
                            </w:r>
                            <w:r w:rsidR="000B337F" w:rsidRPr="00653DDD">
                              <w:rPr>
                                <w:b/>
                              </w:rPr>
                              <w:t>obnovy</w:t>
                            </w:r>
                          </w:p>
                          <w:p w14:paraId="40956AC7" w14:textId="77777777" w:rsidR="000B337F" w:rsidRDefault="000B337F" w:rsidP="000B337F">
                            <w:pPr>
                              <w:pBdr>
                                <w:bottom w:val="single" w:sz="6" w:space="1" w:color="auto"/>
                              </w:pBdr>
                            </w:pPr>
                            <w:r w:rsidRPr="00C2465B">
                              <w:t xml:space="preserve">10 %, tj. přírůstek 2000 </w:t>
                            </w:r>
                            <w:proofErr w:type="spellStart"/>
                            <w:r w:rsidRPr="00C2465B">
                              <w:t>kj</w:t>
                            </w:r>
                            <w:proofErr w:type="spellEnd"/>
                            <w:r w:rsidRPr="00C2465B">
                              <w:t>.</w:t>
                            </w:r>
                          </w:p>
                          <w:p w14:paraId="3F2E2870" w14:textId="5E499649" w:rsidR="000B337F" w:rsidRDefault="001F093F" w:rsidP="000B337F">
                            <w:pPr>
                              <w:pBdr>
                                <w:bottom w:val="single" w:sz="6" w:space="1" w:color="auto"/>
                              </w:pBdr>
                            </w:pPr>
                            <w:r>
                              <w:rPr>
                                <w:b/>
                              </w:rPr>
                              <w:t>r</w:t>
                            </w:r>
                            <w:r w:rsidR="000B337F" w:rsidRPr="00CE385C">
                              <w:rPr>
                                <w:b/>
                              </w:rPr>
                              <w:t>oční náklady</w:t>
                            </w:r>
                            <w:r w:rsidR="000B337F">
                              <w:rPr>
                                <w:b/>
                              </w:rPr>
                              <w:br/>
                            </w:r>
                            <w:r w:rsidR="000B337F" w:rsidRPr="00CE385C">
                              <w:t>na nákup knihovního fondu</w:t>
                            </w:r>
                          </w:p>
                          <w:p w14:paraId="68D229DA" w14:textId="77777777" w:rsidR="000B337F" w:rsidRDefault="000B337F" w:rsidP="000B337F">
                            <w:pPr>
                              <w:pBdr>
                                <w:bottom w:val="single" w:sz="6" w:space="1" w:color="auto"/>
                              </w:pBdr>
                            </w:pPr>
                            <w:r>
                              <w:t xml:space="preserve">2 000 x 240 Kč = 480 000 Kč </w:t>
                            </w:r>
                          </w:p>
                          <w:p w14:paraId="619C6FE1" w14:textId="40B2BDEC" w:rsidR="000B337F" w:rsidRPr="00C2465B" w:rsidRDefault="001F093F" w:rsidP="000B337F">
                            <w:pPr>
                              <w:pBdr>
                                <w:bottom w:val="single" w:sz="6" w:space="1" w:color="auto"/>
                              </w:pBdr>
                              <w:rPr>
                                <w:color w:val="000000" w:themeColor="text1"/>
                              </w:rPr>
                            </w:pPr>
                            <w:r>
                              <w:rPr>
                                <w:color w:val="000000" w:themeColor="text1"/>
                              </w:rPr>
                              <w:t>v</w:t>
                            </w:r>
                            <w:r w:rsidR="000B337F" w:rsidRPr="00C2465B">
                              <w:rPr>
                                <w:color w:val="000000" w:themeColor="text1"/>
                              </w:rPr>
                              <w:t>ýdaj na jednoho obyvatele:</w:t>
                            </w:r>
                          </w:p>
                          <w:p w14:paraId="632E5010" w14:textId="2F210D3C" w:rsidR="008B333B" w:rsidRDefault="000B337F" w:rsidP="001F093F">
                            <w:pPr>
                              <w:pBdr>
                                <w:bottom w:val="single" w:sz="6" w:space="1" w:color="auto"/>
                              </w:pBdr>
                              <w:rPr>
                                <w:rStyle w:val="Zstupntext"/>
                                <w:color w:val="323E4F" w:themeColor="text2" w:themeShade="BF"/>
                              </w:rPr>
                            </w:pPr>
                            <w:r>
                              <w:rPr>
                                <w:b/>
                                <w:color w:val="000000" w:themeColor="text1"/>
                              </w:rPr>
                              <w:t>48</w:t>
                            </w:r>
                            <w:r w:rsidRPr="009871B2">
                              <w:rPr>
                                <w:b/>
                                <w:color w:val="000000" w:themeColor="text1"/>
                              </w:rPr>
                              <w:t xml:space="preserve"> Kč</w:t>
                            </w: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636BFEDB" id="_x0000_s1036" style="position:absolute;left:0;text-align:left;margin-left:0;margin-top:0;width:148.1pt;height:760.3pt;z-index:251658752;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" o:allowincell="f" fillcolor="#d5dce4 [671]" stroked="f">
                <v:fill opacity="22873f"/>
                <v:textbox inset="14.4pt,14.4pt,14.4pt,14.4pt">
                  <w:txbxContent>
                    <w:p w14:paraId="6CCAB4C7" w14:textId="77777777" w:rsidR="001F093F" w:rsidRPr="00C2465B" w:rsidRDefault="001F093F" w:rsidP="001F093F">
                      <w:pPr>
                        <w:rPr>
                          <w:b/>
                        </w:rPr>
                      </w:pPr>
                      <w:r w:rsidRPr="00C2465B">
                        <w:rPr>
                          <w:b/>
                        </w:rPr>
                        <w:t xml:space="preserve">Příklad </w:t>
                      </w:r>
                      <w:r>
                        <w:rPr>
                          <w:b/>
                        </w:rPr>
                        <w:t>výpočtu výdajů na nákup knihovního fondu</w:t>
                      </w:r>
                    </w:p>
                    <w:p w14:paraId="43EC684E" w14:textId="0DED4CDB" w:rsidR="000B337F" w:rsidRPr="003A42A6" w:rsidRDefault="001F093F" w:rsidP="000B337F">
                      <w:pPr>
                        <w:rPr>
                          <w:i/>
                        </w:rPr>
                      </w:pPr>
                      <w:r>
                        <w:rPr>
                          <w:i/>
                        </w:rPr>
                        <w:t>K</w:t>
                      </w:r>
                      <w:r w:rsidR="000B337F" w:rsidRPr="003A42A6">
                        <w:rPr>
                          <w:i/>
                        </w:rPr>
                        <w:t>nihov</w:t>
                      </w:r>
                      <w:r>
                        <w:rPr>
                          <w:i/>
                        </w:rPr>
                        <w:t>na má rozsah knihovního fondu 2 </w:t>
                      </w:r>
                      <w:r w:rsidR="000B337F" w:rsidRPr="003A42A6">
                        <w:rPr>
                          <w:i/>
                        </w:rPr>
                        <w:t>knih</w:t>
                      </w:r>
                      <w:r>
                        <w:rPr>
                          <w:i/>
                        </w:rPr>
                        <w:t>ovní jednotky na obyvatele:</w:t>
                      </w:r>
                    </w:p>
                    <w:p w14:paraId="3AD3003E" w14:textId="134EAA96" w:rsidR="001F093F" w:rsidRDefault="001F093F" w:rsidP="001F093F">
                      <w:pPr>
                        <w:tabs>
                          <w:tab w:val="right" w:pos="2977"/>
                        </w:tabs>
                      </w:pPr>
                      <w:r>
                        <w:t>počet obyvatel</w:t>
                      </w:r>
                      <w:r>
                        <w:tab/>
                        <w:t>10 000</w:t>
                      </w:r>
                    </w:p>
                    <w:p w14:paraId="4BBD2137" w14:textId="456506CE" w:rsidR="001F093F" w:rsidRDefault="001F093F" w:rsidP="001F093F">
                      <w:pPr>
                        <w:tabs>
                          <w:tab w:val="right" w:pos="2977"/>
                        </w:tabs>
                      </w:pPr>
                      <w:r>
                        <w:t>rozsah fondu</w:t>
                      </w:r>
                      <w:r>
                        <w:tab/>
                        <w:t>20 000</w:t>
                      </w:r>
                    </w:p>
                    <w:p w14:paraId="0AB77E51" w14:textId="780743BC" w:rsidR="000B337F" w:rsidRDefault="000B337F" w:rsidP="000B337F">
                      <w:pPr>
                        <w:rPr>
                          <w:b/>
                        </w:rPr>
                      </w:pPr>
                      <w:r w:rsidRPr="00653DDD">
                        <w:rPr>
                          <w:b/>
                        </w:rPr>
                        <w:t xml:space="preserve">Roční </w:t>
                      </w:r>
                      <w:r>
                        <w:rPr>
                          <w:b/>
                        </w:rPr>
                        <w:t>procento</w:t>
                      </w:r>
                      <w:r w:rsidRPr="00653DDD">
                        <w:rPr>
                          <w:b/>
                        </w:rPr>
                        <w:t xml:space="preserve"> obnovy</w:t>
                      </w:r>
                    </w:p>
                    <w:p w14:paraId="3C75AC6A" w14:textId="77777777" w:rsidR="000B337F" w:rsidRPr="00C2465B" w:rsidRDefault="000B337F" w:rsidP="000B337F">
                      <w:r w:rsidRPr="00C2465B">
                        <w:t xml:space="preserve">7 %, tj. přírůstek 1 400 </w:t>
                      </w:r>
                      <w:proofErr w:type="spellStart"/>
                      <w:r w:rsidRPr="00C2465B">
                        <w:t>kj</w:t>
                      </w:r>
                      <w:proofErr w:type="spellEnd"/>
                      <w:r w:rsidRPr="00C2465B">
                        <w:t>.</w:t>
                      </w:r>
                    </w:p>
                    <w:p w14:paraId="096420D3" w14:textId="77777777" w:rsidR="000B337F" w:rsidRPr="00C2465B" w:rsidRDefault="000B337F" w:rsidP="000B337F">
                      <w:pPr>
                        <w:rPr>
                          <w:b/>
                        </w:rPr>
                      </w:pPr>
                      <w:r w:rsidRPr="00C2465B">
                        <w:rPr>
                          <w:b/>
                        </w:rPr>
                        <w:t>Roční náklady</w:t>
                      </w:r>
                      <w:r>
                        <w:rPr>
                          <w:b/>
                        </w:rPr>
                        <w:br/>
                      </w:r>
                      <w:r w:rsidRPr="00C2465B">
                        <w:t>na nákup knihovního fondu</w:t>
                      </w:r>
                    </w:p>
                    <w:p w14:paraId="614BE89C" w14:textId="77777777" w:rsidR="000B337F" w:rsidRDefault="000B337F" w:rsidP="000B337F">
                      <w:r>
                        <w:t xml:space="preserve">1 400 x 240 Kč = 336 000 Kč </w:t>
                      </w:r>
                    </w:p>
                    <w:p w14:paraId="38279E16" w14:textId="01EA7A1A" w:rsidR="000B337F" w:rsidRDefault="001F093F" w:rsidP="000B337F">
                      <w:r>
                        <w:t>v</w:t>
                      </w:r>
                      <w:r w:rsidR="000B337F">
                        <w:t xml:space="preserve">ýdaj na jednoho obyvatele: </w:t>
                      </w:r>
                    </w:p>
                    <w:p w14:paraId="62E87DAB" w14:textId="77777777" w:rsidR="000B337F" w:rsidRDefault="000B337F" w:rsidP="000B337F">
                      <w:pPr>
                        <w:pBdr>
                          <w:bottom w:val="single" w:sz="6" w:space="1" w:color="auto"/>
                        </w:pBdr>
                        <w:rPr>
                          <w:b/>
                          <w:color w:val="000000" w:themeColor="text1"/>
                        </w:rPr>
                      </w:pPr>
                      <w:r w:rsidRPr="009871B2">
                        <w:rPr>
                          <w:b/>
                          <w:color w:val="000000" w:themeColor="text1"/>
                        </w:rPr>
                        <w:t>34 Kč</w:t>
                      </w:r>
                    </w:p>
                    <w:p w14:paraId="0C29F47F" w14:textId="0B7CFFB2" w:rsidR="000B337F" w:rsidRDefault="001F093F" w:rsidP="000B337F">
                      <w:pPr>
                        <w:pBdr>
                          <w:bottom w:val="single" w:sz="6" w:space="1" w:color="auto"/>
                        </w:pBdr>
                      </w:pPr>
                      <w:r>
                        <w:rPr>
                          <w:b/>
                        </w:rPr>
                        <w:t>r</w:t>
                      </w:r>
                      <w:r w:rsidR="000B337F" w:rsidRPr="00653DDD">
                        <w:rPr>
                          <w:b/>
                        </w:rPr>
                        <w:t xml:space="preserve">oční </w:t>
                      </w:r>
                      <w:r w:rsidR="000B337F">
                        <w:rPr>
                          <w:b/>
                        </w:rPr>
                        <w:t xml:space="preserve">procento </w:t>
                      </w:r>
                      <w:r w:rsidR="000B337F" w:rsidRPr="00653DDD">
                        <w:rPr>
                          <w:b/>
                        </w:rPr>
                        <w:t>obnovy</w:t>
                      </w:r>
                    </w:p>
                    <w:p w14:paraId="40956AC7" w14:textId="77777777" w:rsidR="000B337F" w:rsidRDefault="000B337F" w:rsidP="000B337F">
                      <w:pPr>
                        <w:pBdr>
                          <w:bottom w:val="single" w:sz="6" w:space="1" w:color="auto"/>
                        </w:pBdr>
                      </w:pPr>
                      <w:r w:rsidRPr="00C2465B">
                        <w:t xml:space="preserve">10 %, tj. přírůstek 2000 </w:t>
                      </w:r>
                      <w:proofErr w:type="spellStart"/>
                      <w:r w:rsidRPr="00C2465B">
                        <w:t>kj</w:t>
                      </w:r>
                      <w:proofErr w:type="spellEnd"/>
                      <w:r w:rsidRPr="00C2465B">
                        <w:t>.</w:t>
                      </w:r>
                    </w:p>
                    <w:p w14:paraId="3F2E2870" w14:textId="5E499649" w:rsidR="000B337F" w:rsidRDefault="001F093F" w:rsidP="000B337F">
                      <w:pPr>
                        <w:pBdr>
                          <w:bottom w:val="single" w:sz="6" w:space="1" w:color="auto"/>
                        </w:pBdr>
                      </w:pPr>
                      <w:r>
                        <w:rPr>
                          <w:b/>
                        </w:rPr>
                        <w:t>r</w:t>
                      </w:r>
                      <w:r w:rsidR="000B337F" w:rsidRPr="00CE385C">
                        <w:rPr>
                          <w:b/>
                        </w:rPr>
                        <w:t>oční náklady</w:t>
                      </w:r>
                      <w:r w:rsidR="000B337F">
                        <w:rPr>
                          <w:b/>
                        </w:rPr>
                        <w:br/>
                      </w:r>
                      <w:r w:rsidR="000B337F" w:rsidRPr="00CE385C">
                        <w:t>na nákup knihovního fondu</w:t>
                      </w:r>
                    </w:p>
                    <w:p w14:paraId="68D229DA" w14:textId="77777777" w:rsidR="000B337F" w:rsidRDefault="000B337F" w:rsidP="000B337F">
                      <w:pPr>
                        <w:pBdr>
                          <w:bottom w:val="single" w:sz="6" w:space="1" w:color="auto"/>
                        </w:pBdr>
                      </w:pPr>
                      <w:r>
                        <w:t xml:space="preserve">2 000 x 240 Kč = 480 000 Kč </w:t>
                      </w:r>
                    </w:p>
                    <w:p w14:paraId="619C6FE1" w14:textId="40B2BDEC" w:rsidR="000B337F" w:rsidRPr="00C2465B" w:rsidRDefault="001F093F" w:rsidP="000B337F">
                      <w:pPr>
                        <w:pBdr>
                          <w:bottom w:val="single" w:sz="6" w:space="1" w:color="auto"/>
                        </w:pBdr>
                        <w:rPr>
                          <w:color w:val="000000" w:themeColor="text1"/>
                        </w:rPr>
                      </w:pPr>
                      <w:r>
                        <w:rPr>
                          <w:color w:val="000000" w:themeColor="text1"/>
                        </w:rPr>
                        <w:t>v</w:t>
                      </w:r>
                      <w:r w:rsidR="000B337F" w:rsidRPr="00C2465B">
                        <w:rPr>
                          <w:color w:val="000000" w:themeColor="text1"/>
                        </w:rPr>
                        <w:t>ýdaj na jednoho obyvatele:</w:t>
                      </w:r>
                    </w:p>
                    <w:p w14:paraId="632E5010" w14:textId="2F210D3C" w:rsidR="008B333B" w:rsidRDefault="000B337F" w:rsidP="001F093F">
                      <w:pPr>
                        <w:pBdr>
                          <w:bottom w:val="single" w:sz="6" w:space="1" w:color="auto"/>
                        </w:pBdr>
                        <w:rPr>
                          <w:rStyle w:val="Zstupntext"/>
                          <w:color w:val="323E4F" w:themeColor="text2" w:themeShade="BF"/>
                        </w:rPr>
                      </w:pPr>
                      <w:r>
                        <w:rPr>
                          <w:b/>
                          <w:color w:val="000000" w:themeColor="text1"/>
                        </w:rPr>
                        <w:t>48</w:t>
                      </w:r>
                      <w:r w:rsidRPr="009871B2">
                        <w:rPr>
                          <w:b/>
                          <w:color w:val="000000" w:themeColor="text1"/>
                        </w:rPr>
                        <w:t xml:space="preserve"> Kč</w:t>
                      </w:r>
                    </w:p>
                  </w:txbxContent>
                </v:textbox>
                <w10:wrap type="square" anchorx="page" anchory="margin"/>
              </v:rect>
            </w:pict>
          </mc:Fallback>
        </mc:AlternateContent>
      </w:r>
      <w:r w:rsidRPr="00C17139">
        <w:t>Každá obec si klade za cíl především uspokojování potřeby bydlení, ochr</w:t>
      </w:r>
      <w:r>
        <w:t>any a rozvoje zdraví, dopravy a </w:t>
      </w:r>
      <w:r w:rsidRPr="00C17139">
        <w:t xml:space="preserve">spojů, </w:t>
      </w:r>
      <w:r>
        <w:br/>
      </w:r>
      <w:r w:rsidRPr="00C17139">
        <w:t xml:space="preserve">potřeby informací, výchovy a vzdělávání i celkového kulturního rozvoje. </w:t>
      </w:r>
      <w:r>
        <w:br/>
      </w:r>
      <w:r w:rsidRPr="00C17139">
        <w:t xml:space="preserve">Knihovny jsou místem, které naplňují potřeby jak vzdělávání, </w:t>
      </w:r>
      <w:r>
        <w:br/>
      </w:r>
      <w:r w:rsidRPr="00C17139">
        <w:t>tak i kulturního rozvoje</w:t>
      </w:r>
      <w:r>
        <w:t>.</w:t>
      </w:r>
      <w:r>
        <w:rPr>
          <w:rStyle w:val="Znakapoznpodarou"/>
        </w:rPr>
        <w:footnoteReference w:id="5"/>
      </w:r>
      <w:r>
        <w:t xml:space="preserve"> </w:t>
      </w:r>
    </w:p>
    <w:p w14:paraId="0512DD3B" w14:textId="77777777" w:rsidR="009E4D54" w:rsidRPr="00A93CAD" w:rsidRDefault="009E4D54" w:rsidP="009E4D54">
      <w:r w:rsidRPr="00A93CAD">
        <w:t xml:space="preserve">Stanovení rozpočtu na nákup knihovního fondu se odvíjí od počtu nakoupených přírůstků, respektive od procenta obnovy knihovního fondu a ceny dokumentů. Informaci o </w:t>
      </w:r>
      <w:r>
        <w:t xml:space="preserve">aktuálních </w:t>
      </w:r>
      <w:r w:rsidRPr="00A93CAD">
        <w:t>průměrných cenách knih uvádí dokument Zpráva o českém knižním trhu.</w:t>
      </w:r>
      <w:r w:rsidRPr="000C5DCE">
        <w:rPr>
          <w:rStyle w:val="Znakapoznpodarou"/>
        </w:rPr>
        <w:footnoteReference w:id="6"/>
      </w:r>
      <w:r w:rsidRPr="000C5DCE">
        <w:rPr>
          <w:vertAlign w:val="superscript"/>
        </w:rPr>
        <w:t xml:space="preserve">, </w:t>
      </w:r>
      <w:r>
        <w:rPr>
          <w:rStyle w:val="Znakapoznpodarou"/>
        </w:rPr>
        <w:footnoteReference w:id="7"/>
      </w:r>
    </w:p>
    <w:p w14:paraId="3FBDDFC0" w14:textId="77777777" w:rsidR="009E4D54" w:rsidRPr="00A93CAD" w:rsidRDefault="009E4D54" w:rsidP="009E4D54">
      <w:r w:rsidRPr="00A93CAD">
        <w:t>Standard pro dobrou knihovnu doporučuje následující parametry pro financování a obnovu knihovního fondu</w:t>
      </w:r>
      <w:r>
        <w:t>:</w:t>
      </w:r>
    </w:p>
    <w:p w14:paraId="723D8EE1" w14:textId="77777777" w:rsidR="009E4D54" w:rsidRDefault="009E4D54" w:rsidP="009E4D54">
      <w:pPr>
        <w:pStyle w:val="Normlnweb"/>
        <w:spacing w:before="0" w:beforeAutospacing="0" w:after="0" w:afterAutospacing="0"/>
        <w:rPr>
          <w:rFonts w:ascii="Tahoma" w:hAnsi="Tahoma" w:cs="Tahoma"/>
          <w:sz w:val="22"/>
          <w:szCs w:val="22"/>
        </w:rPr>
      </w:pPr>
      <w:r w:rsidRPr="00A93CAD">
        <w:rPr>
          <w:rFonts w:ascii="Tahoma" w:hAnsi="Tahoma" w:cs="Tahoma"/>
          <w:b/>
          <w:sz w:val="22"/>
          <w:szCs w:val="22"/>
        </w:rPr>
        <w:t>Indikátor:</w:t>
      </w:r>
      <w:r w:rsidRPr="00A93CAD">
        <w:rPr>
          <w:rFonts w:ascii="Tahoma" w:hAnsi="Tahoma" w:cs="Tahoma"/>
          <w:sz w:val="22"/>
          <w:szCs w:val="22"/>
        </w:rPr>
        <w:t xml:space="preserve"> Výdaj na nákup knihovního fondu a dalších informačních zdrojů, tj. částka v Kč na 1 obyvatele obce vydaná na nákup knihovního fondu a informačních zdrojů za jeden kalendářní rok.</w:t>
      </w:r>
      <w:r w:rsidRPr="00A93CAD">
        <w:rPr>
          <w:rStyle w:val="Znakapoznpodarou"/>
          <w:rFonts w:ascii="Tahoma" w:hAnsi="Tahoma" w:cs="Tahoma"/>
          <w:sz w:val="22"/>
          <w:szCs w:val="22"/>
        </w:rPr>
        <w:footnoteReference w:id="8"/>
      </w:r>
    </w:p>
    <w:p w14:paraId="3E9F4E8A" w14:textId="77777777" w:rsidR="009E4D54" w:rsidRDefault="009E4D54" w:rsidP="009E4D54">
      <w:pPr>
        <w:pStyle w:val="Normlnweb"/>
        <w:spacing w:before="0" w:beforeAutospacing="0" w:after="0" w:afterAutospacing="0"/>
        <w:rPr>
          <w:rFonts w:ascii="Tahoma" w:hAnsi="Tahoma" w:cs="Tahoma"/>
          <w:sz w:val="22"/>
          <w:szCs w:val="22"/>
        </w:rPr>
      </w:pPr>
    </w:p>
    <w:tbl>
      <w:tblPr>
        <w:tblStyle w:val="Mkatabulky"/>
        <w:tblW w:w="0" w:type="auto"/>
        <w:jc w:val="center"/>
        <w:tblLook w:val="04A0" w:firstRow="1" w:lastRow="0" w:firstColumn="1" w:lastColumn="0" w:noHBand="0" w:noVBand="1"/>
      </w:tblPr>
      <w:tblGrid>
        <w:gridCol w:w="2098"/>
        <w:gridCol w:w="2041"/>
        <w:gridCol w:w="2041"/>
      </w:tblGrid>
      <w:tr w:rsidR="009E4D54" w:rsidRPr="00135523" w14:paraId="5FB1FE38" w14:textId="77777777" w:rsidTr="008B333B">
        <w:trPr>
          <w:jc w:val="center"/>
        </w:trPr>
        <w:tc>
          <w:tcPr>
            <w:tcW w:w="2098" w:type="dxa"/>
            <w:vAlign w:val="bottom"/>
          </w:tcPr>
          <w:p w14:paraId="0094E744" w14:textId="77777777" w:rsidR="009E4D54" w:rsidRPr="00C2465B" w:rsidRDefault="009E4D54" w:rsidP="008B333B">
            <w:pPr>
              <w:pStyle w:val="Normlnweb"/>
              <w:spacing w:before="0" w:beforeAutospacing="0" w:after="0" w:afterAutospacing="0"/>
              <w:jc w:val="center"/>
              <w:rPr>
                <w:rFonts w:ascii="Tahoma" w:hAnsi="Tahoma" w:cs="Tahoma"/>
                <w:sz w:val="20"/>
                <w:szCs w:val="22"/>
              </w:rPr>
            </w:pPr>
          </w:p>
        </w:tc>
        <w:tc>
          <w:tcPr>
            <w:tcW w:w="2041" w:type="dxa"/>
            <w:vAlign w:val="bottom"/>
          </w:tcPr>
          <w:p w14:paraId="6B78DB17" w14:textId="77777777" w:rsidR="009E4D54" w:rsidRPr="00C2465B" w:rsidRDefault="009E4D54" w:rsidP="008B333B">
            <w:pPr>
              <w:pStyle w:val="Normlnweb"/>
              <w:spacing w:before="0" w:beforeAutospacing="0" w:after="0" w:afterAutospacing="0"/>
              <w:jc w:val="center"/>
              <w:rPr>
                <w:rFonts w:ascii="Tahoma" w:hAnsi="Tahoma" w:cs="Tahoma"/>
                <w:sz w:val="20"/>
                <w:szCs w:val="22"/>
              </w:rPr>
            </w:pPr>
            <w:r w:rsidRPr="00C2465B">
              <w:rPr>
                <w:rFonts w:ascii="Tahoma" w:hAnsi="Tahoma" w:cs="Tahoma"/>
                <w:snapToGrid w:val="0"/>
                <w:sz w:val="20"/>
              </w:rPr>
              <w:t>Doporučená hodnota</w:t>
            </w:r>
          </w:p>
        </w:tc>
        <w:tc>
          <w:tcPr>
            <w:tcW w:w="2041" w:type="dxa"/>
            <w:vAlign w:val="bottom"/>
          </w:tcPr>
          <w:p w14:paraId="1679F4D3" w14:textId="77777777" w:rsidR="009E4D54" w:rsidRPr="00C2465B" w:rsidRDefault="009E4D54" w:rsidP="008B333B">
            <w:pPr>
              <w:pStyle w:val="Normlnweb"/>
              <w:spacing w:before="0" w:beforeAutospacing="0" w:after="0" w:afterAutospacing="0"/>
              <w:jc w:val="center"/>
              <w:rPr>
                <w:rFonts w:ascii="Tahoma" w:hAnsi="Tahoma" w:cs="Tahoma"/>
                <w:sz w:val="20"/>
                <w:szCs w:val="22"/>
              </w:rPr>
            </w:pPr>
            <w:r w:rsidRPr="00C2465B">
              <w:rPr>
                <w:rFonts w:ascii="Tahoma" w:hAnsi="Tahoma" w:cs="Tahoma"/>
                <w:snapToGrid w:val="0"/>
                <w:sz w:val="20"/>
              </w:rPr>
              <w:t xml:space="preserve">Celostátní průměr </w:t>
            </w:r>
            <w:r w:rsidRPr="000C5DCE">
              <w:rPr>
                <w:rFonts w:ascii="Tahoma" w:hAnsi="Tahoma" w:cs="Tahoma"/>
                <w:snapToGrid w:val="0"/>
                <w:sz w:val="20"/>
                <w:highlight w:val="yellow"/>
              </w:rPr>
              <w:t>2009</w:t>
            </w:r>
          </w:p>
        </w:tc>
      </w:tr>
      <w:tr w:rsidR="009E4D54" w:rsidRPr="00135523" w14:paraId="1320627E" w14:textId="77777777" w:rsidTr="008B333B">
        <w:trPr>
          <w:jc w:val="center"/>
        </w:trPr>
        <w:tc>
          <w:tcPr>
            <w:tcW w:w="2098" w:type="dxa"/>
            <w:vAlign w:val="bottom"/>
          </w:tcPr>
          <w:p w14:paraId="4A7293B1" w14:textId="77777777" w:rsidR="009E4D54" w:rsidRPr="00C2465B" w:rsidRDefault="009E4D54" w:rsidP="008B333B">
            <w:pPr>
              <w:pStyle w:val="Normlnweb"/>
              <w:spacing w:before="0" w:beforeAutospacing="0" w:after="0" w:afterAutospacing="0"/>
              <w:jc w:val="center"/>
              <w:rPr>
                <w:rFonts w:ascii="Tahoma" w:hAnsi="Tahoma" w:cs="Tahoma"/>
                <w:sz w:val="20"/>
                <w:szCs w:val="22"/>
              </w:rPr>
            </w:pPr>
            <w:r w:rsidRPr="00C2465B">
              <w:rPr>
                <w:rFonts w:ascii="Tahoma" w:hAnsi="Tahoma" w:cs="Tahoma"/>
                <w:snapToGrid w:val="0"/>
                <w:sz w:val="20"/>
              </w:rPr>
              <w:lastRenderedPageBreak/>
              <w:t xml:space="preserve">Částka </w:t>
            </w:r>
            <w:r w:rsidRPr="00C2465B">
              <w:rPr>
                <w:rFonts w:ascii="Tahoma" w:hAnsi="Tahoma" w:cs="Tahoma"/>
                <w:snapToGrid w:val="0"/>
                <w:sz w:val="20"/>
              </w:rPr>
              <w:br/>
              <w:t>v Kč/1 obyvatele</w:t>
            </w:r>
          </w:p>
        </w:tc>
        <w:tc>
          <w:tcPr>
            <w:tcW w:w="2041" w:type="dxa"/>
            <w:vAlign w:val="bottom"/>
          </w:tcPr>
          <w:p w14:paraId="2898D5FA" w14:textId="77777777" w:rsidR="009E4D54" w:rsidRPr="00C2465B" w:rsidRDefault="009E4D54" w:rsidP="008B333B">
            <w:pPr>
              <w:pStyle w:val="Normlnweb"/>
              <w:spacing w:before="0" w:beforeAutospacing="0" w:after="0" w:afterAutospacing="0"/>
              <w:jc w:val="center"/>
              <w:rPr>
                <w:rFonts w:ascii="Tahoma" w:hAnsi="Tahoma" w:cs="Tahoma"/>
                <w:sz w:val="20"/>
                <w:szCs w:val="22"/>
              </w:rPr>
            </w:pPr>
            <w:r w:rsidRPr="00C2465B">
              <w:rPr>
                <w:rFonts w:ascii="Tahoma" w:hAnsi="Tahoma" w:cs="Tahoma"/>
                <w:snapToGrid w:val="0"/>
                <w:sz w:val="20"/>
              </w:rPr>
              <w:t>30 – 45 Kč</w:t>
            </w:r>
          </w:p>
        </w:tc>
        <w:tc>
          <w:tcPr>
            <w:tcW w:w="2041" w:type="dxa"/>
            <w:vAlign w:val="bottom"/>
          </w:tcPr>
          <w:p w14:paraId="0A55A826" w14:textId="77777777" w:rsidR="009E4D54" w:rsidRPr="00C2465B" w:rsidRDefault="009E4D54" w:rsidP="008B333B">
            <w:pPr>
              <w:pStyle w:val="Normlnweb"/>
              <w:spacing w:before="0" w:beforeAutospacing="0" w:after="0" w:afterAutospacing="0"/>
              <w:jc w:val="center"/>
              <w:rPr>
                <w:rFonts w:ascii="Tahoma" w:hAnsi="Tahoma" w:cs="Tahoma"/>
                <w:sz w:val="20"/>
                <w:szCs w:val="22"/>
              </w:rPr>
            </w:pPr>
            <w:r w:rsidRPr="00C2465B">
              <w:rPr>
                <w:rFonts w:ascii="Tahoma" w:hAnsi="Tahoma" w:cs="Tahoma"/>
                <w:snapToGrid w:val="0"/>
                <w:sz w:val="20"/>
              </w:rPr>
              <w:t>26 Kč</w:t>
            </w:r>
          </w:p>
        </w:tc>
      </w:tr>
    </w:tbl>
    <w:p w14:paraId="5C6F4773" w14:textId="77777777" w:rsidR="009E4D54" w:rsidRPr="00C2465B" w:rsidRDefault="009E4D54" w:rsidP="009E4D54">
      <w:pPr>
        <w:pStyle w:val="Bezmezer"/>
        <w:rPr>
          <w:rFonts w:ascii="Tahoma" w:hAnsi="Tahoma" w:cs="Tahoma"/>
          <w:b/>
          <w:sz w:val="20"/>
        </w:rPr>
      </w:pPr>
    </w:p>
    <w:p w14:paraId="3414F227" w14:textId="77777777" w:rsidR="009E4D54" w:rsidRDefault="009E4D54" w:rsidP="009E4D54">
      <w:pPr>
        <w:pStyle w:val="Bezmezer"/>
        <w:jc w:val="both"/>
        <w:rPr>
          <w:rFonts w:ascii="Tahoma" w:hAnsi="Tahoma" w:cs="Tahoma"/>
        </w:rPr>
      </w:pPr>
      <w:r w:rsidRPr="00A93CAD">
        <w:rPr>
          <w:rFonts w:ascii="Tahoma" w:hAnsi="Tahoma" w:cs="Tahoma"/>
          <w:b/>
        </w:rPr>
        <w:t>Indikátor:</w:t>
      </w:r>
      <w:r w:rsidRPr="00A93CAD">
        <w:rPr>
          <w:rFonts w:ascii="Tahoma" w:hAnsi="Tahoma" w:cs="Tahoma"/>
        </w:rPr>
        <w:t xml:space="preserve"> 10 % roční obnovy knihovního fondu ve volném výběru novými přírůstky. Knihovna má nejméně 75 % knihovních jednotek ve volném výběru.</w:t>
      </w:r>
      <w:r>
        <w:rPr>
          <w:rStyle w:val="Znakapoznpodarou"/>
          <w:rFonts w:ascii="Tahoma" w:hAnsi="Tahoma" w:cs="Tahoma"/>
        </w:rPr>
        <w:footnoteReference w:id="9"/>
      </w:r>
    </w:p>
    <w:p w14:paraId="229A80CF" w14:textId="77777777" w:rsidR="009E4D54" w:rsidRPr="00A93CAD" w:rsidRDefault="009E4D54" w:rsidP="009E4D54">
      <w:pPr>
        <w:pStyle w:val="Bezmezer"/>
        <w:jc w:val="both"/>
        <w:rPr>
          <w:rFonts w:ascii="Tahoma" w:hAnsi="Tahoma" w:cs="Tahoma"/>
        </w:rPr>
      </w:pPr>
    </w:p>
    <w:p w14:paraId="1C4C5959" w14:textId="77777777" w:rsidR="009E4D54" w:rsidRPr="00A93CAD" w:rsidRDefault="009E4D54" w:rsidP="009E4D54">
      <w:pPr>
        <w:pStyle w:val="Odrky"/>
      </w:pPr>
      <w:r w:rsidRPr="00A93CAD">
        <w:t>Při stanovení výdajů na nákup knihovního fondu se doporučuje zajistit zvyšování částky na nákup knihovního fondu v návaznosti na zjištěnou inflaci v uplynulém roce.</w:t>
      </w:r>
    </w:p>
    <w:p w14:paraId="380C5E22" w14:textId="77777777" w:rsidR="009E4D54" w:rsidRDefault="009E4D54" w:rsidP="009E4D54"/>
    <w:p w14:paraId="4D841E09" w14:textId="77777777" w:rsidR="009E4D54" w:rsidRDefault="009E4D54" w:rsidP="009E4D54">
      <w:r>
        <w:t>Knihovny v menších sídlech, které mají zajištěnu částečnou obnovu knihovního fondu prostřednictvím výměnných souborů, uplatní snížení výdajů na nákup nových přírůstků s ohledem na počet knihovních jednotek získaných touto formou v průběhu jednoho roku.</w:t>
      </w:r>
    </w:p>
    <w:p w14:paraId="60811762" w14:textId="77777777" w:rsidR="009E4D54" w:rsidRPr="00234DFA" w:rsidRDefault="009E4D54" w:rsidP="009E4D54">
      <w:pPr>
        <w:rPr>
          <w:color w:val="000000" w:themeColor="text1"/>
        </w:rPr>
      </w:pPr>
      <w:r w:rsidRPr="00234DFA">
        <w:rPr>
          <w:color w:val="000000" w:themeColor="text1"/>
        </w:rPr>
        <w:t>Přírůstek dokumentů je obvykle určen finančním rozpočtem a výhodnosti sjednaných smluvních podmínek s dodavateli dokumentů. Z toho pohledu se jeví jako velmi významný faktor dobrá spolupráce mezi knihovnami v rámci regionů a získávání výhodných rabatů pro nákup knih.</w:t>
      </w:r>
    </w:p>
    <w:p w14:paraId="536AFBD1" w14:textId="77777777" w:rsidR="009E4D54" w:rsidRPr="00234DFA" w:rsidRDefault="009E4D54" w:rsidP="009E4D54">
      <w:pPr>
        <w:rPr>
          <w:color w:val="000000" w:themeColor="text1"/>
        </w:rPr>
      </w:pPr>
      <w:r w:rsidRPr="009E4D54">
        <w:rPr>
          <w:noProof/>
          <w:color w:val="000000" w:themeColor="text1"/>
          <w:lang w:eastAsia="cs-CZ"/>
        </w:rPr>
        <mc:AlternateContent>
          <mc:Choice Requires="wps">
            <w:drawing>
              <wp:anchor distT="0" distB="0" distL="457200" distR="114300" simplePos="0" relativeHeight="251661824" behindDoc="0" locked="0" layoutInCell="0" allowOverlap="1" wp14:anchorId="110C0935" wp14:editId="15CA0229">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32"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25538B14" w14:textId="3C1F0C20" w:rsidR="008B333B" w:rsidRPr="00CE385C" w:rsidRDefault="008B333B" w:rsidP="00337430">
                            <w:pPr>
                              <w:tabs>
                                <w:tab w:val="right" w:pos="2977"/>
                              </w:tabs>
                              <w:rPr>
                                <w:i/>
                              </w:rPr>
                            </w:pPr>
                            <w:r w:rsidRPr="00CE385C">
                              <w:rPr>
                                <w:i/>
                              </w:rPr>
                              <w:t xml:space="preserve">Knihovna má rozsah knihovního fondu </w:t>
                            </w:r>
                            <w:r>
                              <w:rPr>
                                <w:i/>
                              </w:rPr>
                              <w:t>3</w:t>
                            </w:r>
                            <w:r w:rsidR="00AC4E3D">
                              <w:rPr>
                                <w:i/>
                              </w:rPr>
                              <w:t> </w:t>
                            </w:r>
                            <w:r w:rsidRPr="00CE385C">
                              <w:rPr>
                                <w:i/>
                              </w:rPr>
                              <w:t>knihovní jednotky na obyvatele:</w:t>
                            </w:r>
                          </w:p>
                          <w:p w14:paraId="110B3DE2" w14:textId="66EA0D81" w:rsidR="008B333B" w:rsidRDefault="001F093F" w:rsidP="00337430">
                            <w:pPr>
                              <w:tabs>
                                <w:tab w:val="right" w:pos="2977"/>
                              </w:tabs>
                            </w:pPr>
                            <w:r>
                              <w:t>p</w:t>
                            </w:r>
                            <w:r w:rsidR="008B333B">
                              <w:t>očet obyvatel</w:t>
                            </w:r>
                            <w:r w:rsidR="008B333B">
                              <w:tab/>
                              <w:t>10 000</w:t>
                            </w:r>
                          </w:p>
                          <w:p w14:paraId="7751C2BE" w14:textId="0E8FF670" w:rsidR="008B333B" w:rsidRDefault="001F093F" w:rsidP="00337430">
                            <w:pPr>
                              <w:tabs>
                                <w:tab w:val="right" w:pos="2977"/>
                              </w:tabs>
                            </w:pPr>
                            <w:r>
                              <w:t>r</w:t>
                            </w:r>
                            <w:r w:rsidR="008B333B">
                              <w:t>ozsah fondu</w:t>
                            </w:r>
                            <w:r w:rsidR="008B333B">
                              <w:tab/>
                              <w:t>30 000</w:t>
                            </w:r>
                          </w:p>
                          <w:p w14:paraId="16A8E358" w14:textId="17A085E1" w:rsidR="008B333B" w:rsidRDefault="001F093F" w:rsidP="00337430">
                            <w:pPr>
                              <w:tabs>
                                <w:tab w:val="right" w:pos="2977"/>
                              </w:tabs>
                            </w:pPr>
                            <w:r>
                              <w:rPr>
                                <w:b/>
                              </w:rPr>
                              <w:t>r</w:t>
                            </w:r>
                            <w:r w:rsidR="008B333B" w:rsidRPr="00653DDD">
                              <w:rPr>
                                <w:b/>
                              </w:rPr>
                              <w:t xml:space="preserve">oční </w:t>
                            </w:r>
                            <w:r w:rsidR="008B333B">
                              <w:rPr>
                                <w:b/>
                              </w:rPr>
                              <w:t>procento</w:t>
                            </w:r>
                            <w:r w:rsidR="008B333B" w:rsidRPr="00653DDD">
                              <w:rPr>
                                <w:b/>
                              </w:rPr>
                              <w:t xml:space="preserve"> obnovy</w:t>
                            </w:r>
                          </w:p>
                          <w:p w14:paraId="6826653B" w14:textId="77777777" w:rsidR="008B333B" w:rsidRDefault="008B333B" w:rsidP="00337430">
                            <w:pPr>
                              <w:tabs>
                                <w:tab w:val="right" w:pos="2977"/>
                              </w:tabs>
                            </w:pPr>
                            <w:r>
                              <w:t xml:space="preserve">7 %, tj. přírůstek 2 100 </w:t>
                            </w:r>
                            <w:proofErr w:type="spellStart"/>
                            <w:proofErr w:type="gramStart"/>
                            <w:r>
                              <w:t>k.j</w:t>
                            </w:r>
                            <w:proofErr w:type="spellEnd"/>
                            <w:r>
                              <w:t>.</w:t>
                            </w:r>
                            <w:proofErr w:type="gramEnd"/>
                          </w:p>
                          <w:p w14:paraId="24068677" w14:textId="2BBF3C9E" w:rsidR="008B333B" w:rsidRPr="00CE385C" w:rsidRDefault="001F093F" w:rsidP="00337430">
                            <w:pPr>
                              <w:rPr>
                                <w:b/>
                              </w:rPr>
                            </w:pPr>
                            <w:r>
                              <w:rPr>
                                <w:b/>
                              </w:rPr>
                              <w:t>r</w:t>
                            </w:r>
                            <w:r w:rsidR="008B333B" w:rsidRPr="00CE385C">
                              <w:rPr>
                                <w:b/>
                              </w:rPr>
                              <w:t>oční náklady</w:t>
                            </w:r>
                            <w:r w:rsidR="008B333B">
                              <w:rPr>
                                <w:b/>
                              </w:rPr>
                              <w:br/>
                            </w:r>
                            <w:r w:rsidR="008B333B" w:rsidRPr="00CE385C">
                              <w:t>na nákup knihovního fondu</w:t>
                            </w:r>
                          </w:p>
                          <w:p w14:paraId="29614AA4" w14:textId="77777777" w:rsidR="008B333B" w:rsidRDefault="008B333B" w:rsidP="00337430">
                            <w:pPr>
                              <w:tabs>
                                <w:tab w:val="right" w:pos="2977"/>
                              </w:tabs>
                            </w:pPr>
                            <w:r>
                              <w:t>2 100 x 240 = 504 000 Kč</w:t>
                            </w:r>
                          </w:p>
                          <w:p w14:paraId="14792D07" w14:textId="2B481157" w:rsidR="008B333B" w:rsidRDefault="001F093F" w:rsidP="00337430">
                            <w:pPr>
                              <w:tabs>
                                <w:tab w:val="right" w:pos="2977"/>
                              </w:tabs>
                            </w:pPr>
                            <w:r>
                              <w:t>v</w:t>
                            </w:r>
                            <w:r w:rsidR="008B333B">
                              <w:t xml:space="preserve">ýdaj na jednoho obyvatele: </w:t>
                            </w:r>
                          </w:p>
                          <w:p w14:paraId="07C128E8" w14:textId="77777777" w:rsidR="008B333B" w:rsidRPr="00CE385C" w:rsidRDefault="008B333B" w:rsidP="00337430">
                            <w:pPr>
                              <w:tabs>
                                <w:tab w:val="right" w:pos="2977"/>
                              </w:tabs>
                              <w:rPr>
                                <w:b/>
                              </w:rPr>
                            </w:pPr>
                            <w:r>
                              <w:tab/>
                            </w:r>
                            <w:r>
                              <w:rPr>
                                <w:b/>
                              </w:rPr>
                              <w:t>50</w:t>
                            </w:r>
                            <w:r w:rsidRPr="00CE385C">
                              <w:rPr>
                                <w:b/>
                              </w:rPr>
                              <w:t xml:space="preserve"> Kč</w:t>
                            </w:r>
                          </w:p>
                          <w:p w14:paraId="184B0B13" w14:textId="280F5178" w:rsidR="008B333B" w:rsidRDefault="001F093F" w:rsidP="00337430">
                            <w:pPr>
                              <w:tabs>
                                <w:tab w:val="right" w:pos="2977"/>
                              </w:tabs>
                              <w:rPr>
                                <w:b/>
                              </w:rPr>
                            </w:pPr>
                            <w:r>
                              <w:rPr>
                                <w:b/>
                              </w:rPr>
                              <w:t>r</w:t>
                            </w:r>
                            <w:r w:rsidR="008B333B" w:rsidRPr="00653DDD">
                              <w:rPr>
                                <w:b/>
                              </w:rPr>
                              <w:t xml:space="preserve">oční </w:t>
                            </w:r>
                            <w:r w:rsidR="008B333B">
                              <w:rPr>
                                <w:b/>
                              </w:rPr>
                              <w:t>procento</w:t>
                            </w:r>
                            <w:r w:rsidR="008B333B" w:rsidRPr="00653DDD">
                              <w:rPr>
                                <w:b/>
                              </w:rPr>
                              <w:t xml:space="preserve"> obnovy</w:t>
                            </w:r>
                          </w:p>
                          <w:p w14:paraId="11F493A0" w14:textId="29BF2E3B" w:rsidR="008B333B" w:rsidRPr="00CE385C" w:rsidRDefault="008B333B" w:rsidP="00337430">
                            <w:pPr>
                              <w:tabs>
                                <w:tab w:val="right" w:pos="2977"/>
                              </w:tabs>
                            </w:pPr>
                            <w:r>
                              <w:t>10</w:t>
                            </w:r>
                            <w:r w:rsidRPr="00CE385C">
                              <w:t xml:space="preserve"> %, tj. přírůstek </w:t>
                            </w:r>
                            <w:r>
                              <w:t>3 0</w:t>
                            </w:r>
                            <w:r w:rsidRPr="00CE385C">
                              <w:t xml:space="preserve">00 </w:t>
                            </w:r>
                            <w:proofErr w:type="spellStart"/>
                            <w:proofErr w:type="gramStart"/>
                            <w:r w:rsidRPr="00CE385C">
                              <w:t>k</w:t>
                            </w:r>
                            <w:r>
                              <w:t>.</w:t>
                            </w:r>
                            <w:r w:rsidRPr="00CE385C">
                              <w:t>j</w:t>
                            </w:r>
                            <w:proofErr w:type="spellEnd"/>
                            <w:r w:rsidRPr="00CE385C">
                              <w:t>.</w:t>
                            </w:r>
                            <w:proofErr w:type="gramEnd"/>
                          </w:p>
                          <w:p w14:paraId="6ED00BAF" w14:textId="3A32B477" w:rsidR="008B333B" w:rsidRPr="00CE385C" w:rsidRDefault="001F093F" w:rsidP="00337430">
                            <w:pPr>
                              <w:tabs>
                                <w:tab w:val="right" w:pos="2977"/>
                              </w:tabs>
                              <w:rPr>
                                <w:b/>
                              </w:rPr>
                            </w:pPr>
                            <w:r>
                              <w:rPr>
                                <w:b/>
                              </w:rPr>
                              <w:t>r</w:t>
                            </w:r>
                            <w:r w:rsidR="008B333B" w:rsidRPr="00CE385C">
                              <w:rPr>
                                <w:b/>
                              </w:rPr>
                              <w:t>oční náklady</w:t>
                            </w:r>
                            <w:r w:rsidR="008B333B">
                              <w:rPr>
                                <w:b/>
                              </w:rPr>
                              <w:br/>
                            </w:r>
                            <w:r w:rsidR="008B333B" w:rsidRPr="00CE385C">
                              <w:t>na nákup knihovního fondu</w:t>
                            </w:r>
                          </w:p>
                          <w:p w14:paraId="3E5D1902" w14:textId="77777777" w:rsidR="008B333B" w:rsidRDefault="008B333B" w:rsidP="00337430">
                            <w:pPr>
                              <w:tabs>
                                <w:tab w:val="right" w:pos="2977"/>
                              </w:tabs>
                            </w:pPr>
                            <w:r>
                              <w:t xml:space="preserve">3 000 x 240 Kč = 720 000 Kč </w:t>
                            </w:r>
                          </w:p>
                          <w:p w14:paraId="149532E0" w14:textId="6C3395A1" w:rsidR="008B333B" w:rsidRDefault="001F093F" w:rsidP="00337430">
                            <w:pPr>
                              <w:tabs>
                                <w:tab w:val="right" w:pos="2977"/>
                              </w:tabs>
                            </w:pPr>
                            <w:r>
                              <w:t>v</w:t>
                            </w:r>
                            <w:r w:rsidR="008B333B">
                              <w:t xml:space="preserve">ýdaj na jednoho obyvatele: </w:t>
                            </w:r>
                          </w:p>
                          <w:p w14:paraId="3ACD8A5A" w14:textId="77777777" w:rsidR="008B333B" w:rsidRDefault="008B333B" w:rsidP="00337430">
                            <w:pPr>
                              <w:tabs>
                                <w:tab w:val="right" w:pos="2977"/>
                              </w:tabs>
                              <w:ind w:firstLine="708"/>
                            </w:pPr>
                            <w:r>
                              <w:rPr>
                                <w:b/>
                                <w:color w:val="000000" w:themeColor="text1"/>
                              </w:rPr>
                              <w:tab/>
                              <w:t>72</w:t>
                            </w:r>
                            <w:r w:rsidRPr="009871B2">
                              <w:rPr>
                                <w:b/>
                                <w:color w:val="000000" w:themeColor="text1"/>
                              </w:rPr>
                              <w:t xml:space="preserve"> Kč</w:t>
                            </w:r>
                          </w:p>
                          <w:p w14:paraId="5B910ECD" w14:textId="77777777" w:rsidR="008B333B" w:rsidRDefault="008B333B">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110C0935" id="_x0000_s1037" style="position:absolute;margin-left:0;margin-top:0;width:148.1pt;height:760.3pt;z-index:251661824;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" o:allowincell="f" fillcolor="#d5dce4 [671]" stroked="f">
                <v:fill opacity="22873f"/>
                <v:textbox inset="14.4pt,14.4pt,14.4pt,14.4pt">
                  <w:txbxContent>
                    <w:p w14:paraId="25538B14" w14:textId="3C1F0C20" w:rsidR="008B333B" w:rsidRPr="00CE385C" w:rsidRDefault="008B333B" w:rsidP="00337430">
                      <w:pPr>
                        <w:tabs>
                          <w:tab w:val="right" w:pos="2977"/>
                        </w:tabs>
                        <w:rPr>
                          <w:i/>
                        </w:rPr>
                      </w:pPr>
                      <w:r w:rsidRPr="00CE385C">
                        <w:rPr>
                          <w:i/>
                        </w:rPr>
                        <w:t xml:space="preserve">Knihovna má rozsah knihovního fondu </w:t>
                      </w:r>
                      <w:r>
                        <w:rPr>
                          <w:i/>
                        </w:rPr>
                        <w:t>3</w:t>
                      </w:r>
                      <w:r w:rsidR="00AC4E3D">
                        <w:rPr>
                          <w:i/>
                        </w:rPr>
                        <w:t> </w:t>
                      </w:r>
                      <w:r w:rsidRPr="00CE385C">
                        <w:rPr>
                          <w:i/>
                        </w:rPr>
                        <w:t>knihovní jednotky na obyvatele:</w:t>
                      </w:r>
                    </w:p>
                    <w:p w14:paraId="110B3DE2" w14:textId="66EA0D81" w:rsidR="008B333B" w:rsidRDefault="001F093F" w:rsidP="00337430">
                      <w:pPr>
                        <w:tabs>
                          <w:tab w:val="right" w:pos="2977"/>
                        </w:tabs>
                      </w:pPr>
                      <w:r>
                        <w:t>p</w:t>
                      </w:r>
                      <w:r w:rsidR="008B333B">
                        <w:t>očet obyvatel</w:t>
                      </w:r>
                      <w:r w:rsidR="008B333B">
                        <w:tab/>
                        <w:t>10 000</w:t>
                      </w:r>
                    </w:p>
                    <w:p w14:paraId="7751C2BE" w14:textId="0E8FF670" w:rsidR="008B333B" w:rsidRDefault="001F093F" w:rsidP="00337430">
                      <w:pPr>
                        <w:tabs>
                          <w:tab w:val="right" w:pos="2977"/>
                        </w:tabs>
                      </w:pPr>
                      <w:r>
                        <w:t>r</w:t>
                      </w:r>
                      <w:r w:rsidR="008B333B">
                        <w:t>ozsah fondu</w:t>
                      </w:r>
                      <w:r w:rsidR="008B333B">
                        <w:tab/>
                        <w:t>30 000</w:t>
                      </w:r>
                    </w:p>
                    <w:p w14:paraId="16A8E358" w14:textId="17A085E1" w:rsidR="008B333B" w:rsidRDefault="001F093F" w:rsidP="00337430">
                      <w:pPr>
                        <w:tabs>
                          <w:tab w:val="right" w:pos="2977"/>
                        </w:tabs>
                      </w:pPr>
                      <w:r>
                        <w:rPr>
                          <w:b/>
                        </w:rPr>
                        <w:t>r</w:t>
                      </w:r>
                      <w:r w:rsidR="008B333B" w:rsidRPr="00653DDD">
                        <w:rPr>
                          <w:b/>
                        </w:rPr>
                        <w:t xml:space="preserve">oční </w:t>
                      </w:r>
                      <w:r w:rsidR="008B333B">
                        <w:rPr>
                          <w:b/>
                        </w:rPr>
                        <w:t>procento</w:t>
                      </w:r>
                      <w:r w:rsidR="008B333B" w:rsidRPr="00653DDD">
                        <w:rPr>
                          <w:b/>
                        </w:rPr>
                        <w:t xml:space="preserve"> obnovy</w:t>
                      </w:r>
                    </w:p>
                    <w:p w14:paraId="6826653B" w14:textId="77777777" w:rsidR="008B333B" w:rsidRDefault="008B333B" w:rsidP="00337430">
                      <w:pPr>
                        <w:tabs>
                          <w:tab w:val="right" w:pos="2977"/>
                        </w:tabs>
                      </w:pPr>
                      <w:r>
                        <w:t xml:space="preserve">7 %, tj. přírůstek 2 100 </w:t>
                      </w:r>
                      <w:proofErr w:type="spellStart"/>
                      <w:proofErr w:type="gramStart"/>
                      <w:r>
                        <w:t>k.j</w:t>
                      </w:r>
                      <w:proofErr w:type="spellEnd"/>
                      <w:r>
                        <w:t>.</w:t>
                      </w:r>
                      <w:proofErr w:type="gramEnd"/>
                    </w:p>
                    <w:p w14:paraId="24068677" w14:textId="2BBF3C9E" w:rsidR="008B333B" w:rsidRPr="00CE385C" w:rsidRDefault="001F093F" w:rsidP="00337430">
                      <w:pPr>
                        <w:rPr>
                          <w:b/>
                        </w:rPr>
                      </w:pPr>
                      <w:r>
                        <w:rPr>
                          <w:b/>
                        </w:rPr>
                        <w:t>r</w:t>
                      </w:r>
                      <w:r w:rsidR="008B333B" w:rsidRPr="00CE385C">
                        <w:rPr>
                          <w:b/>
                        </w:rPr>
                        <w:t>oční náklady</w:t>
                      </w:r>
                      <w:r w:rsidR="008B333B">
                        <w:rPr>
                          <w:b/>
                        </w:rPr>
                        <w:br/>
                      </w:r>
                      <w:r w:rsidR="008B333B" w:rsidRPr="00CE385C">
                        <w:t>na nákup knihovního fondu</w:t>
                      </w:r>
                    </w:p>
                    <w:p w14:paraId="29614AA4" w14:textId="77777777" w:rsidR="008B333B" w:rsidRDefault="008B333B" w:rsidP="00337430">
                      <w:pPr>
                        <w:tabs>
                          <w:tab w:val="right" w:pos="2977"/>
                        </w:tabs>
                      </w:pPr>
                      <w:r>
                        <w:t>2 100 x 240 = 504 000 Kč</w:t>
                      </w:r>
                    </w:p>
                    <w:p w14:paraId="14792D07" w14:textId="2B481157" w:rsidR="008B333B" w:rsidRDefault="001F093F" w:rsidP="00337430">
                      <w:pPr>
                        <w:tabs>
                          <w:tab w:val="right" w:pos="2977"/>
                        </w:tabs>
                      </w:pPr>
                      <w:r>
                        <w:t>v</w:t>
                      </w:r>
                      <w:r w:rsidR="008B333B">
                        <w:t xml:space="preserve">ýdaj na jednoho obyvatele: </w:t>
                      </w:r>
                    </w:p>
                    <w:p w14:paraId="07C128E8" w14:textId="77777777" w:rsidR="008B333B" w:rsidRPr="00CE385C" w:rsidRDefault="008B333B" w:rsidP="00337430">
                      <w:pPr>
                        <w:tabs>
                          <w:tab w:val="right" w:pos="2977"/>
                        </w:tabs>
                        <w:rPr>
                          <w:b/>
                        </w:rPr>
                      </w:pPr>
                      <w:r>
                        <w:tab/>
                      </w:r>
                      <w:r>
                        <w:rPr>
                          <w:b/>
                        </w:rPr>
                        <w:t>50</w:t>
                      </w:r>
                      <w:r w:rsidRPr="00CE385C">
                        <w:rPr>
                          <w:b/>
                        </w:rPr>
                        <w:t xml:space="preserve"> Kč</w:t>
                      </w:r>
                    </w:p>
                    <w:p w14:paraId="184B0B13" w14:textId="280F5178" w:rsidR="008B333B" w:rsidRDefault="001F093F" w:rsidP="00337430">
                      <w:pPr>
                        <w:tabs>
                          <w:tab w:val="right" w:pos="2977"/>
                        </w:tabs>
                        <w:rPr>
                          <w:b/>
                        </w:rPr>
                      </w:pPr>
                      <w:r>
                        <w:rPr>
                          <w:b/>
                        </w:rPr>
                        <w:t>r</w:t>
                      </w:r>
                      <w:r w:rsidR="008B333B" w:rsidRPr="00653DDD">
                        <w:rPr>
                          <w:b/>
                        </w:rPr>
                        <w:t xml:space="preserve">oční </w:t>
                      </w:r>
                      <w:r w:rsidR="008B333B">
                        <w:rPr>
                          <w:b/>
                        </w:rPr>
                        <w:t>procento</w:t>
                      </w:r>
                      <w:r w:rsidR="008B333B" w:rsidRPr="00653DDD">
                        <w:rPr>
                          <w:b/>
                        </w:rPr>
                        <w:t xml:space="preserve"> obnovy</w:t>
                      </w:r>
                    </w:p>
                    <w:p w14:paraId="11F493A0" w14:textId="29BF2E3B" w:rsidR="008B333B" w:rsidRPr="00CE385C" w:rsidRDefault="008B333B" w:rsidP="00337430">
                      <w:pPr>
                        <w:tabs>
                          <w:tab w:val="right" w:pos="2977"/>
                        </w:tabs>
                      </w:pPr>
                      <w:r>
                        <w:t>10</w:t>
                      </w:r>
                      <w:r w:rsidRPr="00CE385C">
                        <w:t xml:space="preserve"> %, tj. přírůstek </w:t>
                      </w:r>
                      <w:r>
                        <w:t>3 0</w:t>
                      </w:r>
                      <w:r w:rsidRPr="00CE385C">
                        <w:t xml:space="preserve">00 </w:t>
                      </w:r>
                      <w:proofErr w:type="spellStart"/>
                      <w:proofErr w:type="gramStart"/>
                      <w:r w:rsidRPr="00CE385C">
                        <w:t>k</w:t>
                      </w:r>
                      <w:r>
                        <w:t>.</w:t>
                      </w:r>
                      <w:r w:rsidRPr="00CE385C">
                        <w:t>j</w:t>
                      </w:r>
                      <w:proofErr w:type="spellEnd"/>
                      <w:r w:rsidRPr="00CE385C">
                        <w:t>.</w:t>
                      </w:r>
                      <w:proofErr w:type="gramEnd"/>
                    </w:p>
                    <w:p w14:paraId="6ED00BAF" w14:textId="3A32B477" w:rsidR="008B333B" w:rsidRPr="00CE385C" w:rsidRDefault="001F093F" w:rsidP="00337430">
                      <w:pPr>
                        <w:tabs>
                          <w:tab w:val="right" w:pos="2977"/>
                        </w:tabs>
                        <w:rPr>
                          <w:b/>
                        </w:rPr>
                      </w:pPr>
                      <w:r>
                        <w:rPr>
                          <w:b/>
                        </w:rPr>
                        <w:t>r</w:t>
                      </w:r>
                      <w:r w:rsidR="008B333B" w:rsidRPr="00CE385C">
                        <w:rPr>
                          <w:b/>
                        </w:rPr>
                        <w:t>oční náklady</w:t>
                      </w:r>
                      <w:r w:rsidR="008B333B">
                        <w:rPr>
                          <w:b/>
                        </w:rPr>
                        <w:br/>
                      </w:r>
                      <w:r w:rsidR="008B333B" w:rsidRPr="00CE385C">
                        <w:t>na nákup knihovního fondu</w:t>
                      </w:r>
                    </w:p>
                    <w:p w14:paraId="3E5D1902" w14:textId="77777777" w:rsidR="008B333B" w:rsidRDefault="008B333B" w:rsidP="00337430">
                      <w:pPr>
                        <w:tabs>
                          <w:tab w:val="right" w:pos="2977"/>
                        </w:tabs>
                      </w:pPr>
                      <w:r>
                        <w:t xml:space="preserve">3 000 x 240 Kč = 720 000 Kč </w:t>
                      </w:r>
                    </w:p>
                    <w:p w14:paraId="149532E0" w14:textId="6C3395A1" w:rsidR="008B333B" w:rsidRDefault="001F093F" w:rsidP="00337430">
                      <w:pPr>
                        <w:tabs>
                          <w:tab w:val="right" w:pos="2977"/>
                        </w:tabs>
                      </w:pPr>
                      <w:r>
                        <w:t>v</w:t>
                      </w:r>
                      <w:r w:rsidR="008B333B">
                        <w:t xml:space="preserve">ýdaj na jednoho obyvatele: </w:t>
                      </w:r>
                    </w:p>
                    <w:p w14:paraId="3ACD8A5A" w14:textId="77777777" w:rsidR="008B333B" w:rsidRDefault="008B333B" w:rsidP="00337430">
                      <w:pPr>
                        <w:tabs>
                          <w:tab w:val="right" w:pos="2977"/>
                        </w:tabs>
                        <w:ind w:firstLine="708"/>
                      </w:pPr>
                      <w:r>
                        <w:rPr>
                          <w:b/>
                          <w:color w:val="000000" w:themeColor="text1"/>
                        </w:rPr>
                        <w:tab/>
                        <w:t>72</w:t>
                      </w:r>
                      <w:r w:rsidRPr="009871B2">
                        <w:rPr>
                          <w:b/>
                          <w:color w:val="000000" w:themeColor="text1"/>
                        </w:rPr>
                        <w:t xml:space="preserve"> Kč</w:t>
                      </w:r>
                    </w:p>
                    <w:p w14:paraId="5B910ECD" w14:textId="77777777" w:rsidR="008B333B" w:rsidRDefault="008B333B">
                      <w:pPr>
                        <w:rPr>
                          <w:rStyle w:val="Zstupntext"/>
                          <w:color w:val="323E4F" w:themeColor="text2" w:themeShade="BF"/>
                        </w:rPr>
                      </w:pPr>
                    </w:p>
                  </w:txbxContent>
                </v:textbox>
                <w10:wrap type="square" anchorx="page" anchory="margin"/>
              </v:rect>
            </w:pict>
          </mc:Fallback>
        </mc:AlternateContent>
      </w:r>
      <w:r w:rsidRPr="00234DFA">
        <w:rPr>
          <w:color w:val="000000" w:themeColor="text1"/>
        </w:rPr>
        <w:t>Komplexní nákup a zpracování knihovních fondů jsou realizovány na základě smluvních vztahů s provozovateli knihoven (obcemi). Knihovní fondy jsou majetkem obcí, které si tuto službu smluvily a poskytly na ni finanční částky. Knihovní fondy mohou být použity na podpůrné cirkulační služby, ale zůstávají majetkem těchto obcí, není-li ve smlouvě stanoveno jinak</w:t>
      </w:r>
      <w:r w:rsidRPr="00234DFA">
        <w:rPr>
          <w:rStyle w:val="Znakapoznpodarou"/>
          <w:color w:val="000000" w:themeColor="text1"/>
        </w:rPr>
        <w:footnoteReference w:id="10"/>
      </w:r>
      <w:r w:rsidRPr="00234DFA">
        <w:rPr>
          <w:color w:val="000000" w:themeColor="text1"/>
        </w:rPr>
        <w:t>.</w:t>
      </w:r>
    </w:p>
    <w:p w14:paraId="4A4B6C5F" w14:textId="77777777" w:rsidR="009E4D54" w:rsidRDefault="009E4D54" w:rsidP="009E4D54">
      <w:pPr>
        <w:rPr>
          <w:color w:val="000000" w:themeColor="text1"/>
        </w:rPr>
      </w:pPr>
      <w:r w:rsidRPr="00234DFA">
        <w:rPr>
          <w:color w:val="000000" w:themeColor="text1"/>
        </w:rPr>
        <w:t xml:space="preserve">Podílení se na přístupu k fondům jednotlivých knihoven je zásadní součástí lokální i mezinárodní spolupráce mezi knihovnami. </w:t>
      </w:r>
      <w:r>
        <w:rPr>
          <w:color w:val="000000" w:themeColor="text1"/>
        </w:rPr>
        <w:t>Při stanovení rozpočtu knihovny je nezbytné počítat s tím, že knihovna musí mít ve svém rozpočtu vedle finanční položky na nákup knihovního fondu i finanční prostředky na zajištění meziknihovních výpůjčních a reprografických a služeb a služeb dodávání dokumentů, které patří do kategorie služeb, které knihovna musí poskytovat povinně. Z této položky se hradí náklady na poštovné a balné, náklady na zhotovení kopií hradí uživatel knihovny.</w:t>
      </w:r>
      <w:r>
        <w:rPr>
          <w:rStyle w:val="Znakapoznpodarou"/>
          <w:color w:val="000000" w:themeColor="text1"/>
        </w:rPr>
        <w:footnoteReference w:id="11"/>
      </w:r>
    </w:p>
    <w:p w14:paraId="4A89647C" w14:textId="77777777" w:rsidR="009E4D54" w:rsidRDefault="009E4D54" w:rsidP="009E4D54">
      <w:pPr>
        <w:rPr>
          <w:color w:val="000000" w:themeColor="text1"/>
        </w:rPr>
      </w:pPr>
    </w:p>
    <w:p w14:paraId="13E0B913" w14:textId="77777777" w:rsidR="009E4D54" w:rsidRDefault="009E4D54" w:rsidP="009E4D54">
      <w:pPr>
        <w:pStyle w:val="Nadpis1"/>
        <w:tabs>
          <w:tab w:val="right" w:pos="9072"/>
        </w:tabs>
      </w:pPr>
      <w:bookmarkStart w:id="15" w:name="_Toc448480645"/>
      <w:r>
        <w:lastRenderedPageBreak/>
        <w:t>Článek 8. Aktualizace a vyřazování knihovního fondu</w:t>
      </w:r>
      <w:bookmarkEnd w:id="15"/>
      <w:r>
        <w:tab/>
      </w:r>
    </w:p>
    <w:p w14:paraId="2F28C114" w14:textId="77777777" w:rsidR="009E4D54" w:rsidRPr="008C0A43" w:rsidRDefault="009E4D54" w:rsidP="009E4D54">
      <w:pPr>
        <w:pStyle w:val="Cittpedtextem"/>
      </w:pPr>
      <w:r w:rsidRPr="008C0A43">
        <w:t xml:space="preserve">Knihovní fond je dynamický zdroj, </w:t>
      </w:r>
      <w:r>
        <w:br/>
      </w:r>
      <w:r w:rsidRPr="008C0A43">
        <w:t xml:space="preserve">který vyžaduje stálý přísun nových </w:t>
      </w:r>
      <w:r>
        <w:t xml:space="preserve">materiálů a vyřazování starých, </w:t>
      </w:r>
      <w:r>
        <w:br/>
      </w:r>
      <w:r w:rsidRPr="008C0A43">
        <w:t xml:space="preserve">aby si udržel svůj význam pro místní komunitu </w:t>
      </w:r>
      <w:r>
        <w:br/>
      </w:r>
      <w:r w:rsidRPr="008C0A43">
        <w:t>a přiměřenou aktuálnost.</w:t>
      </w:r>
      <w:r>
        <w:rPr>
          <w:rStyle w:val="Znakapoznpodarou"/>
          <w:i w:val="0"/>
        </w:rPr>
        <w:footnoteReference w:id="12"/>
      </w:r>
    </w:p>
    <w:p w14:paraId="4983F86D" w14:textId="77777777" w:rsidR="009E4D54" w:rsidRDefault="009E4D54" w:rsidP="009E4D54"/>
    <w:p w14:paraId="66DE5778" w14:textId="77777777" w:rsidR="009E4D54" w:rsidRDefault="009E4D54" w:rsidP="009E4D54">
      <w:pPr>
        <w:rPr>
          <w:noProof/>
          <w:lang w:eastAsia="cs-CZ"/>
        </w:rPr>
      </w:pPr>
      <w:r>
        <w:t>Vyřazování knihovního fondu je stejně důležitou činností, jako jeho doplňování. Cílem</w:t>
      </w:r>
      <w:r w:rsidRPr="00001C52">
        <w:t xml:space="preserve"> </w:t>
      </w:r>
      <w:r>
        <w:t>veřejné</w:t>
      </w:r>
      <w:r w:rsidRPr="00001C52">
        <w:t xml:space="preserve"> knihovny není vytváření obsáhlých sbírek knih a dalších dokumentů, </w:t>
      </w:r>
      <w:r>
        <w:t xml:space="preserve">ale poskytování aktuálních informací a současné literatury. Trvalou součástí knihovního fondu zůstává pouze regionální literatura s dlouhodobou informační hodnotou a soubor tzv. zlatého </w:t>
      </w:r>
      <w:r w:rsidRPr="00411962">
        <w:t>fondu</w:t>
      </w:r>
      <w:r w:rsidRPr="00D82552">
        <w:t xml:space="preserve"> literatury</w:t>
      </w:r>
      <w:r w:rsidRPr="00411962">
        <w:t>.</w:t>
      </w:r>
      <w:r>
        <w:t xml:space="preserve"> </w:t>
      </w:r>
    </w:p>
    <w:p w14:paraId="7ACE89AE" w14:textId="77777777" w:rsidR="009E4D54" w:rsidRDefault="009E4D54" w:rsidP="009E4D54">
      <w:r>
        <w:t>Knihovna se nesmí stát skladem starého papíru. Zásadou je udržet rovnováhu knihovního fondu; optimální rozsah udržovat v mezích – doplňovaný a vyřazovaný fond.</w:t>
      </w:r>
    </w:p>
    <w:p w14:paraId="6084D869" w14:textId="77777777" w:rsidR="009E4D54" w:rsidRDefault="009E4D54" w:rsidP="009E4D54">
      <w:r>
        <w:t>Menší, ale aktuální nabídka nové literatury je pro uživatele zajímavější, než velký zastaralý fond, protože:</w:t>
      </w:r>
    </w:p>
    <w:p w14:paraId="636F2C41" w14:textId="77777777" w:rsidR="009E4D54" w:rsidRDefault="009E4D54" w:rsidP="009E4D54">
      <w:pPr>
        <w:pStyle w:val="Odrky"/>
      </w:pPr>
      <w:r w:rsidRPr="006D4487">
        <w:t>přeplněné</w:t>
      </w:r>
      <w:r>
        <w:t xml:space="preserve"> regály nemohou být využity pro nabídku nových titulů,</w:t>
      </w:r>
    </w:p>
    <w:p w14:paraId="3B0199F9" w14:textId="77777777" w:rsidR="009E4D54" w:rsidRDefault="009E4D54" w:rsidP="009E4D54">
      <w:pPr>
        <w:pStyle w:val="Odrky"/>
      </w:pPr>
      <w:r>
        <w:t>knihovna přeplněná starou literaturou působí nepřehledně, orientace ve fondu je složitá a nepohodlná,</w:t>
      </w:r>
    </w:p>
    <w:p w14:paraId="477CAF90" w14:textId="77777777" w:rsidR="009E4D54" w:rsidRDefault="009E4D54" w:rsidP="009E4D54">
      <w:pPr>
        <w:pStyle w:val="Odrky"/>
      </w:pPr>
      <w:r>
        <w:rPr>
          <w:noProof/>
        </w:rPr>
        <mc:AlternateContent>
          <mc:Choice Requires="wps">
            <w:drawing>
              <wp:anchor distT="0" distB="0" distL="457200" distR="114300" simplePos="0" relativeHeight="251664896" behindDoc="0" locked="0" layoutInCell="0" allowOverlap="1" wp14:anchorId="01C19273" wp14:editId="7A1BF80D">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33"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67C9E52F" w14:textId="77777777" w:rsidR="008B333B" w:rsidRDefault="008B333B" w:rsidP="00157FEE">
                            <w:r>
                              <w:t>Vyřazování knihovních jednotek probíhá v souladu s ustanovením zákona č. 257/2002 Sb., § 17 a prováděcí vyhlášky č. 88/2002 Sb., § 6.</w:t>
                            </w:r>
                            <w:r w:rsidRPr="00D4568F">
                              <w:t xml:space="preserve"> </w:t>
                            </w:r>
                          </w:p>
                          <w:p w14:paraId="4304FC26" w14:textId="77777777" w:rsidR="00AC4E3D" w:rsidRDefault="00AC4E3D" w:rsidP="00157FEE"/>
                          <w:p w14:paraId="476A2400" w14:textId="270F15C7" w:rsidR="008B333B" w:rsidRDefault="008B333B" w:rsidP="00157FEE">
                            <w:r>
                              <w:t>Vyřazované dokumenty, neodpovídající zaměření knihovního fondu a multiplikáty, je knihovna povinna nabídnout nejprve provozovateli jiné knihovny téhož druhu a poté jiným zájemcům, rovněž může prověřit zájem o tuto literaturu v antikvariátech.</w:t>
                            </w:r>
                            <w:r w:rsidRPr="00D4568F">
                              <w:t xml:space="preserve"> </w:t>
                            </w:r>
                          </w:p>
                          <w:p w14:paraId="4DF3EB5E" w14:textId="08C34378" w:rsidR="008B333B" w:rsidRDefault="008B333B" w:rsidP="00157FEE">
                            <w:r>
                              <w:t xml:space="preserve">Nabídka probíhá formou vystavení seznamu nabízených publikací v e-konferenci. K nabídce vyřazených ale fyzicky použitelných knih slouží elektronická konference s názvem </w:t>
                            </w:r>
                            <w:r w:rsidRPr="00371FF7">
                              <w:rPr>
                                <w:b/>
                              </w:rPr>
                              <w:t>Akvizice</w:t>
                            </w:r>
                            <w:r>
                              <w:rPr>
                                <w:b/>
                              </w:rPr>
                              <w:t xml:space="preserve"> </w:t>
                            </w:r>
                            <w:r w:rsidRPr="000A2947">
                              <w:t xml:space="preserve">(elektronická konference pro zasílání nabídek vyřazených knih). </w:t>
                            </w:r>
                          </w:p>
                          <w:p w14:paraId="0E20FF4B" w14:textId="77777777" w:rsidR="00AC4E3D" w:rsidRDefault="00AC4E3D" w:rsidP="00157FEE"/>
                          <w:p w14:paraId="2199470C" w14:textId="77777777" w:rsidR="008B333B" w:rsidRDefault="008B333B" w:rsidP="00157FEE">
                            <w:r>
                              <w:t xml:space="preserve">Dokumenty opotřebované, neúplné a poškozené jsou likvidovány, aniž by byly nabízeny jiným institucím. </w:t>
                            </w:r>
                          </w:p>
                          <w:p w14:paraId="5B2FE2D4" w14:textId="77777777" w:rsidR="008B333B" w:rsidRDefault="008B333B">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01C19273" id="_x0000_s1038" style="position:absolute;left:0;text-align:left;margin-left:0;margin-top:0;width:148.1pt;height:760.3pt;z-index:251664896;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" o:allowincell="f" fillcolor="#d5dce4 [671]" stroked="f">
                <v:fill opacity="22873f"/>
                <v:textbox inset="14.4pt,14.4pt,14.4pt,14.4pt">
                  <w:txbxContent>
                    <w:p w14:paraId="67C9E52F" w14:textId="77777777" w:rsidR="008B333B" w:rsidRDefault="008B333B" w:rsidP="00157FEE">
                      <w:r>
                        <w:t>Vyřazování knihovních jednotek probíhá v souladu s ustanovením zákona č. 257/2002 Sb., § 17 a prováděcí vyhlášky č. 88/2002 Sb., § 6.</w:t>
                      </w:r>
                      <w:r w:rsidRPr="00D4568F">
                        <w:t xml:space="preserve"> </w:t>
                      </w:r>
                    </w:p>
                    <w:p w14:paraId="4304FC26" w14:textId="77777777" w:rsidR="00AC4E3D" w:rsidRDefault="00AC4E3D" w:rsidP="00157FEE"/>
                    <w:p w14:paraId="476A2400" w14:textId="270F15C7" w:rsidR="008B333B" w:rsidRDefault="008B333B" w:rsidP="00157FEE">
                      <w:r>
                        <w:t>Vyřazované dokumenty, neodpovídající zaměření knihovního fondu a multiplikáty, je knihovna povinna nabídnout nejprve provozovateli jiné knihovny téhož druhu a poté jiným zájemcům, rovněž může prověřit zájem o tuto literaturu v antikvariátech.</w:t>
                      </w:r>
                      <w:r w:rsidRPr="00D4568F">
                        <w:t xml:space="preserve"> </w:t>
                      </w:r>
                    </w:p>
                    <w:p w14:paraId="4DF3EB5E" w14:textId="08C34378" w:rsidR="008B333B" w:rsidRDefault="008B333B" w:rsidP="00157FEE">
                      <w:r>
                        <w:t xml:space="preserve">Nabídka probíhá formou vystavení seznamu nabízených publikací v e-konferenci. K nabídce vyřazených ale fyzicky použitelných knih slouží elektronická konference s názvem </w:t>
                      </w:r>
                      <w:r w:rsidRPr="00371FF7">
                        <w:rPr>
                          <w:b/>
                        </w:rPr>
                        <w:t>Akvizice</w:t>
                      </w:r>
                      <w:r>
                        <w:rPr>
                          <w:b/>
                        </w:rPr>
                        <w:t xml:space="preserve"> </w:t>
                      </w:r>
                      <w:r w:rsidRPr="000A2947">
                        <w:t xml:space="preserve">(elektronická konference pro zasílání nabídek vyřazených knih). </w:t>
                      </w:r>
                    </w:p>
                    <w:p w14:paraId="0E20FF4B" w14:textId="77777777" w:rsidR="00AC4E3D" w:rsidRDefault="00AC4E3D" w:rsidP="00157FEE"/>
                    <w:p w14:paraId="2199470C" w14:textId="77777777" w:rsidR="008B333B" w:rsidRDefault="008B333B" w:rsidP="00157FEE">
                      <w:r>
                        <w:t xml:space="preserve">Dokumenty opotřebované, neúplné a poškozené jsou likvidovány, aniž by byly nabízeny jiným institucím. </w:t>
                      </w:r>
                    </w:p>
                    <w:p w14:paraId="5B2FE2D4" w14:textId="77777777" w:rsidR="008B333B" w:rsidRDefault="008B333B">
                      <w:pPr>
                        <w:rPr>
                          <w:rStyle w:val="Zstupntext"/>
                          <w:color w:val="323E4F" w:themeColor="text2" w:themeShade="BF"/>
                        </w:rPr>
                      </w:pPr>
                    </w:p>
                  </w:txbxContent>
                </v:textbox>
                <w10:wrap type="square" anchorx="page" anchory="margin"/>
              </v:rect>
            </w:pict>
          </mc:Fallback>
        </mc:AlternateContent>
      </w:r>
      <w:r>
        <w:t>velké množství nevyužívaných a poškozených knih vytváří dojem staré a zaprášené knihovny, které může uživatele odrazovat.</w:t>
      </w:r>
    </w:p>
    <w:p w14:paraId="1567F371" w14:textId="77777777" w:rsidR="009E4D54" w:rsidRDefault="009E4D54" w:rsidP="009E4D54"/>
    <w:p w14:paraId="4FF2FE81" w14:textId="77777777" w:rsidR="009E4D54" w:rsidRDefault="009E4D54" w:rsidP="009E4D54">
      <w:r>
        <w:t>Hlavní příčiny nízkého využívání knihovního fondu jsou zejména tyto:</w:t>
      </w:r>
    </w:p>
    <w:p w14:paraId="381A8D81" w14:textId="77777777" w:rsidR="009E4D54" w:rsidRDefault="009E4D54" w:rsidP="009E4D54">
      <w:pPr>
        <w:pStyle w:val="Odrky"/>
      </w:pPr>
      <w:r>
        <w:t>knihy a další dokumenty jsou zaměřeny na témata, která uživatelé nezajímají,</w:t>
      </w:r>
    </w:p>
    <w:p w14:paraId="6DB36441" w14:textId="77777777" w:rsidR="009E4D54" w:rsidRDefault="009E4D54" w:rsidP="009E4D54">
      <w:pPr>
        <w:pStyle w:val="Odrky"/>
      </w:pPr>
      <w:r>
        <w:t>odborná úroveň zpracování určitých dokumentů je příliš náročná nebo naopak jednoduchá,</w:t>
      </w:r>
    </w:p>
    <w:p w14:paraId="1619FC04" w14:textId="77777777" w:rsidR="009E4D54" w:rsidRDefault="009E4D54" w:rsidP="009E4D54">
      <w:pPr>
        <w:pStyle w:val="Odrky"/>
      </w:pPr>
      <w:r>
        <w:t>dokument je starý a poškozený,</w:t>
      </w:r>
    </w:p>
    <w:p w14:paraId="7DE5D63A" w14:textId="77777777" w:rsidR="009E4D54" w:rsidRDefault="009E4D54" w:rsidP="009E4D54">
      <w:pPr>
        <w:pStyle w:val="Odrky"/>
      </w:pPr>
      <w:r>
        <w:t>umístění dokumentu na regále je nevhodné nebo obtížně dostupné,</w:t>
      </w:r>
    </w:p>
    <w:p w14:paraId="755878C9" w14:textId="77777777" w:rsidR="009E4D54" w:rsidRDefault="009E4D54" w:rsidP="009E4D54">
      <w:pPr>
        <w:pStyle w:val="Odrky"/>
      </w:pPr>
      <w:r>
        <w:t>dokument je špatně zpracován, je chybně zařazen podle obsahu,</w:t>
      </w:r>
    </w:p>
    <w:p w14:paraId="5E1EB1D3" w14:textId="77777777" w:rsidR="009E4D54" w:rsidRDefault="009E4D54" w:rsidP="009E4D54">
      <w:pPr>
        <w:pStyle w:val="Odrky"/>
      </w:pPr>
      <w:r>
        <w:t>knihovna klade příliš velký důraz na prezenční využití fondu,</w:t>
      </w:r>
    </w:p>
    <w:p w14:paraId="5A98E0C4" w14:textId="77777777" w:rsidR="009E4D54" w:rsidRDefault="009E4D54" w:rsidP="009E4D54">
      <w:pPr>
        <w:pStyle w:val="Odrky"/>
      </w:pPr>
      <w:r>
        <w:t>knihovna má nevhodnou provozní dobu.</w:t>
      </w:r>
    </w:p>
    <w:p w14:paraId="5CB63301" w14:textId="77777777" w:rsidR="009E4D54" w:rsidRDefault="009E4D54" w:rsidP="009E4D54">
      <w:r>
        <w:lastRenderedPageBreak/>
        <w:t>Aktualizace knihovního fondu může probíhat průběžně (opotřebované dokumenty, duplicitní a multiplicitní, neodpovídající zaměření knihovny apod.) nebo pravidelně (podle stanoveného plánu). Mimořádná aktualizace probíhá v případě živelní katastrofy.</w:t>
      </w:r>
    </w:p>
    <w:p w14:paraId="54CF90DE" w14:textId="77777777" w:rsidR="009E4D54" w:rsidRDefault="009E4D54" w:rsidP="009E4D54">
      <w:r>
        <w:t>Východiskem pro aktualizaci a následné vyřazení fondu jsou:</w:t>
      </w:r>
    </w:p>
    <w:p w14:paraId="39F576E1" w14:textId="77777777" w:rsidR="009E4D54" w:rsidRDefault="009E4D54" w:rsidP="009E4D54">
      <w:pPr>
        <w:pStyle w:val="Odrky"/>
      </w:pPr>
      <w:r>
        <w:t>údaje o využívání fondu a jednotlivých dokumentů (počet výpůjček),</w:t>
      </w:r>
    </w:p>
    <w:p w14:paraId="18DE749A" w14:textId="77777777" w:rsidR="009E4D54" w:rsidRDefault="009E4D54" w:rsidP="009E4D54">
      <w:pPr>
        <w:pStyle w:val="Odrky"/>
      </w:pPr>
      <w:r>
        <w:t>kontrola na regále,</w:t>
      </w:r>
    </w:p>
    <w:p w14:paraId="292BE9C6" w14:textId="77777777" w:rsidR="009E4D54" w:rsidRDefault="009E4D54" w:rsidP="009E4D54">
      <w:pPr>
        <w:pStyle w:val="Odrky"/>
      </w:pPr>
      <w:r>
        <w:t>seznam knih, které nebyly půjčeny.</w:t>
      </w:r>
    </w:p>
    <w:p w14:paraId="14B422C1" w14:textId="77777777" w:rsidR="009E4D54" w:rsidRDefault="009E4D54" w:rsidP="009E4D54"/>
    <w:p w14:paraId="5DA60713" w14:textId="44D626E7" w:rsidR="009E4D54" w:rsidRPr="009C543C" w:rsidRDefault="009E4D54" w:rsidP="009E4D54">
      <w:pPr>
        <w:rPr>
          <w:b/>
        </w:rPr>
      </w:pPr>
      <w:r w:rsidRPr="009C543C">
        <w:rPr>
          <w:b/>
        </w:rPr>
        <w:t>Hlavní kritéria pro vyřazení dokumentu</w:t>
      </w:r>
    </w:p>
    <w:p w14:paraId="456A5040" w14:textId="77777777" w:rsidR="009E4D54" w:rsidRPr="00A93CAD" w:rsidRDefault="009E4D54" w:rsidP="009E4D54">
      <w:pPr>
        <w:numPr>
          <w:ilvl w:val="0"/>
          <w:numId w:val="7"/>
        </w:numPr>
        <w:spacing w:after="0" w:line="240" w:lineRule="auto"/>
      </w:pPr>
      <w:r w:rsidRPr="00A93CAD">
        <w:t>minimální nebo žádné využití,</w:t>
      </w:r>
    </w:p>
    <w:p w14:paraId="1A9573C1" w14:textId="77777777" w:rsidR="009E4D54" w:rsidRPr="00A93CAD" w:rsidRDefault="009E4D54" w:rsidP="009E4D54">
      <w:pPr>
        <w:numPr>
          <w:ilvl w:val="0"/>
          <w:numId w:val="7"/>
        </w:numPr>
        <w:spacing w:after="0" w:line="240" w:lineRule="auto"/>
      </w:pPr>
      <w:r>
        <w:t xml:space="preserve">nadbytečná </w:t>
      </w:r>
      <w:r w:rsidRPr="00A93CAD">
        <w:t>duplicita</w:t>
      </w:r>
      <w:r>
        <w:t xml:space="preserve"> či multiplicita</w:t>
      </w:r>
      <w:r w:rsidRPr="00A93CAD">
        <w:t>,</w:t>
      </w:r>
    </w:p>
    <w:p w14:paraId="7286780B" w14:textId="77777777" w:rsidR="009E4D54" w:rsidRPr="00A93CAD" w:rsidRDefault="009E4D54" w:rsidP="009E4D54">
      <w:pPr>
        <w:numPr>
          <w:ilvl w:val="0"/>
          <w:numId w:val="7"/>
        </w:numPr>
        <w:spacing w:after="0" w:line="240" w:lineRule="auto"/>
      </w:pPr>
      <w:r w:rsidRPr="00A93CAD">
        <w:t>opotřebovanost, poškození (možno nahradit novým dokumentem),</w:t>
      </w:r>
    </w:p>
    <w:p w14:paraId="2BB84265" w14:textId="77777777" w:rsidR="009E4D54" w:rsidRPr="00A93CAD" w:rsidRDefault="009E4D54" w:rsidP="009E4D54">
      <w:pPr>
        <w:numPr>
          <w:ilvl w:val="0"/>
          <w:numId w:val="7"/>
        </w:numPr>
        <w:spacing w:after="0" w:line="240" w:lineRule="auto"/>
      </w:pPr>
      <w:r w:rsidRPr="00A93CAD">
        <w:t xml:space="preserve">zastaralost </w:t>
      </w:r>
      <w:r>
        <w:t>ilustrací</w:t>
      </w:r>
      <w:r w:rsidRPr="00A93CAD">
        <w:t xml:space="preserve"> (možno nahradit novým dokumentem),</w:t>
      </w:r>
    </w:p>
    <w:p w14:paraId="56D7F508" w14:textId="77777777" w:rsidR="009E4D54" w:rsidRPr="00A93CAD" w:rsidRDefault="009E4D54" w:rsidP="009E4D54">
      <w:pPr>
        <w:numPr>
          <w:ilvl w:val="0"/>
          <w:numId w:val="7"/>
        </w:numPr>
        <w:spacing w:after="0" w:line="240" w:lineRule="auto"/>
      </w:pPr>
      <w:r>
        <w:t xml:space="preserve">obsahová </w:t>
      </w:r>
      <w:r w:rsidRPr="00A93CAD">
        <w:t>zastaralost nebo bezvýznamnost,</w:t>
      </w:r>
    </w:p>
    <w:p w14:paraId="35E013AA" w14:textId="77777777" w:rsidR="009E4D54" w:rsidRPr="00A93CAD" w:rsidRDefault="009E4D54" w:rsidP="009E4D54">
      <w:pPr>
        <w:numPr>
          <w:ilvl w:val="0"/>
          <w:numId w:val="7"/>
        </w:numPr>
        <w:spacing w:after="0" w:line="240" w:lineRule="auto"/>
      </w:pPr>
      <w:r w:rsidRPr="00A93CAD">
        <w:t>dokument neodpovídá profilu knihovny.</w:t>
      </w:r>
      <w:r w:rsidRPr="00CE5F95">
        <w:rPr>
          <w:rStyle w:val="Znakapoznpodarou"/>
        </w:rPr>
        <w:t xml:space="preserve"> </w:t>
      </w:r>
      <w:r>
        <w:rPr>
          <w:rStyle w:val="Znakapoznpodarou"/>
        </w:rPr>
        <w:footnoteReference w:id="13"/>
      </w:r>
    </w:p>
    <w:p w14:paraId="705F3FD7" w14:textId="77777777" w:rsidR="009E4D54" w:rsidRPr="00FB4D1C" w:rsidRDefault="009E4D54" w:rsidP="009E4D54">
      <w:pPr>
        <w:rPr>
          <w:i/>
        </w:rPr>
      </w:pPr>
    </w:p>
    <w:p w14:paraId="11210834" w14:textId="77777777" w:rsidR="009E4D54" w:rsidRPr="00A629DD" w:rsidRDefault="009E4D54" w:rsidP="009E4D54">
      <w:pPr>
        <w:pStyle w:val="Cittpedtextem"/>
      </w:pPr>
      <w:r>
        <w:rPr>
          <w:noProof/>
          <w:lang w:eastAsia="cs-CZ"/>
        </w:rPr>
        <mc:AlternateContent>
          <mc:Choice Requires="wps">
            <w:drawing>
              <wp:anchor distT="0" distB="0" distL="457200" distR="114300" simplePos="0" relativeHeight="251670016" behindDoc="0" locked="0" layoutInCell="0" allowOverlap="1" wp14:anchorId="1E08065C" wp14:editId="34E8B6BD">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36"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37715D01" w14:textId="77777777" w:rsidR="008B333B" w:rsidRDefault="008B333B" w:rsidP="00C92504">
                            <w:r>
                              <w:t xml:space="preserve">Aktuálním a kvalitním dokumentům, které jsou málo využívány, je užitečné dát druhou šanci, například nabídnout formou výstavky, zařadit mezi novinky apod. </w:t>
                            </w:r>
                          </w:p>
                          <w:p w14:paraId="15823098" w14:textId="77777777" w:rsidR="00AC4E3D" w:rsidRDefault="00AC4E3D" w:rsidP="00C92504"/>
                          <w:p w14:paraId="3E8EF93B" w14:textId="77777777" w:rsidR="00AC4E3D" w:rsidRDefault="00AC4E3D" w:rsidP="00C92504"/>
                          <w:p w14:paraId="1309BF04" w14:textId="77777777" w:rsidR="008B333B" w:rsidRDefault="008B333B" w:rsidP="00C92504">
                            <w:r>
                              <w:t>Pro rovnoměrné využívání knihovního fondu je prospěšné vždy po několika letech pozměnit rozmístění fondu, aby uživatelé měli příležitost najít tituly, které jim doposud zůstaly skryty.</w:t>
                            </w:r>
                          </w:p>
                          <w:p w14:paraId="77F1B326" w14:textId="77777777" w:rsidR="008B333B" w:rsidRDefault="008B333B" w:rsidP="00C92504"/>
                          <w:p w14:paraId="138C2986" w14:textId="77777777" w:rsidR="008B333B" w:rsidRDefault="008B333B" w:rsidP="00C92504">
                            <w:pPr>
                              <w:rPr>
                                <w:color w:val="44546A" w:themeColor="text2"/>
                              </w:rPr>
                            </w:pPr>
                          </w:p>
                          <w:p w14:paraId="0321B481" w14:textId="77777777" w:rsidR="008B333B" w:rsidRDefault="008B333B" w:rsidP="00C92504">
                            <w:r>
                              <w:t>Posouzení aktuálnosti knihovního fondu provádí pracovník dané knihovny ve spolupráci s příslušnou knihovnou pověřenou výkonem regionálních funkcí.</w:t>
                            </w:r>
                          </w:p>
                          <w:p w14:paraId="7EDDA869" w14:textId="77777777" w:rsidR="00AC4E3D" w:rsidRDefault="00AC4E3D" w:rsidP="008B333B"/>
                          <w:p w14:paraId="1892BD9B" w14:textId="1FDAE644" w:rsidR="00AC4E3D" w:rsidRDefault="004443AF" w:rsidP="008B333B">
                            <w:r>
                              <w:rPr>
                                <w:noProof/>
                                <w:lang w:eastAsia="cs-CZ"/>
                              </w:rPr>
                              <w:drawing>
                                <wp:inline distT="0" distB="0" distL="0" distR="0" wp14:anchorId="2BC07301" wp14:editId="3C0B4950">
                                  <wp:extent cx="1458595" cy="1945005"/>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58595" cy="1945005"/>
                                          </a:xfrm>
                                          <a:prstGeom prst="rect">
                                            <a:avLst/>
                                          </a:prstGeom>
                                        </pic:spPr>
                                      </pic:pic>
                                    </a:graphicData>
                                  </a:graphic>
                                </wp:inline>
                              </w:drawing>
                            </w:r>
                          </w:p>
                          <w:p w14:paraId="2D153825" w14:textId="77777777" w:rsidR="008B333B" w:rsidRDefault="008B333B" w:rsidP="00C92504"/>
                          <w:p w14:paraId="7875B1C9" w14:textId="77777777" w:rsidR="008B333B" w:rsidRDefault="008B333B">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1E08065C" id="_x0000_s1039" style="position:absolute;left:0;text-align:left;margin-left:0;margin-top:0;width:148.1pt;height:760.3pt;z-index:251670016;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" o:allowincell="f" fillcolor="#d5dce4 [671]" stroked="f">
                <v:fill opacity="22873f"/>
                <v:textbox inset="14.4pt,14.4pt,14.4pt,14.4pt">
                  <w:txbxContent>
                    <w:p w14:paraId="37715D01" w14:textId="77777777" w:rsidR="008B333B" w:rsidRDefault="008B333B" w:rsidP="00C92504">
                      <w:r>
                        <w:t xml:space="preserve">Aktuálním a kvalitním dokumentům, které jsou málo využívány, je užitečné dát druhou šanci, například nabídnout formou výstavky, zařadit mezi novinky apod. </w:t>
                      </w:r>
                    </w:p>
                    <w:p w14:paraId="15823098" w14:textId="77777777" w:rsidR="00AC4E3D" w:rsidRDefault="00AC4E3D" w:rsidP="00C92504"/>
                    <w:p w14:paraId="3E8EF93B" w14:textId="77777777" w:rsidR="00AC4E3D" w:rsidRDefault="00AC4E3D" w:rsidP="00C92504"/>
                    <w:p w14:paraId="1309BF04" w14:textId="77777777" w:rsidR="008B333B" w:rsidRDefault="008B333B" w:rsidP="00C92504">
                      <w:r>
                        <w:t>Pro rovnoměrné využívání knihovního fondu je prospěšné vždy po několika letech pozměnit rozmístění fondu, aby uživatelé měli příležitost najít tituly, které jim doposud zůstaly skryty.</w:t>
                      </w:r>
                    </w:p>
                    <w:p w14:paraId="77F1B326" w14:textId="77777777" w:rsidR="008B333B" w:rsidRDefault="008B333B" w:rsidP="00C92504"/>
                    <w:p w14:paraId="138C2986" w14:textId="77777777" w:rsidR="008B333B" w:rsidRDefault="008B333B" w:rsidP="00C92504">
                      <w:pPr>
                        <w:rPr>
                          <w:color w:val="44546A" w:themeColor="text2"/>
                        </w:rPr>
                      </w:pPr>
                    </w:p>
                    <w:p w14:paraId="0321B481" w14:textId="77777777" w:rsidR="008B333B" w:rsidRDefault="008B333B" w:rsidP="00C92504">
                      <w:r>
                        <w:t>Posouzení aktuálnosti knihovního fondu provádí pracovník dané knihovny ve spolupráci s příslušnou knihovnou pověřenou výkonem regionálních funkcí.</w:t>
                      </w:r>
                    </w:p>
                    <w:p w14:paraId="7EDDA869" w14:textId="77777777" w:rsidR="00AC4E3D" w:rsidRDefault="00AC4E3D" w:rsidP="008B333B"/>
                    <w:p w14:paraId="1892BD9B" w14:textId="1FDAE644" w:rsidR="00AC4E3D" w:rsidRDefault="004443AF" w:rsidP="008B333B">
                      <w:r>
                        <w:rPr>
                          <w:noProof/>
                          <w:lang w:eastAsia="cs-CZ"/>
                        </w:rPr>
                        <w:drawing>
                          <wp:inline distT="0" distB="0" distL="0" distR="0" wp14:anchorId="2BC07301" wp14:editId="3C0B4950">
                            <wp:extent cx="1458595" cy="1945005"/>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1458595" cy="1945005"/>
                                    </a:xfrm>
                                    <a:prstGeom prst="rect">
                                      <a:avLst/>
                                    </a:prstGeom>
                                  </pic:spPr>
                                </pic:pic>
                              </a:graphicData>
                            </a:graphic>
                          </wp:inline>
                        </w:drawing>
                      </w:r>
                    </w:p>
                    <w:p w14:paraId="2D153825" w14:textId="77777777" w:rsidR="008B333B" w:rsidRDefault="008B333B" w:rsidP="00C92504"/>
                    <w:p w14:paraId="7875B1C9" w14:textId="77777777" w:rsidR="008B333B" w:rsidRDefault="008B333B">
                      <w:pPr>
                        <w:rPr>
                          <w:rStyle w:val="Zstupntext"/>
                          <w:color w:val="323E4F" w:themeColor="text2" w:themeShade="BF"/>
                        </w:rPr>
                      </w:pPr>
                    </w:p>
                  </w:txbxContent>
                </v:textbox>
                <w10:wrap type="square" anchorx="page" anchory="margin"/>
              </v:rect>
            </w:pict>
          </mc:Fallback>
        </mc:AlternateContent>
      </w:r>
      <w:r w:rsidRPr="00A629DD">
        <w:t xml:space="preserve">Vyřazené dokumenty mohou být zlikvidovány nebo prodány. </w:t>
      </w:r>
      <w:r>
        <w:br/>
      </w:r>
      <w:r w:rsidRPr="00A629DD">
        <w:t xml:space="preserve">Vyřazováním dokumentů se uvolňují prostory pro nové přírůstky </w:t>
      </w:r>
      <w:r>
        <w:br/>
      </w:r>
      <w:r w:rsidRPr="00A629DD">
        <w:t>a napomáhá se také udržování kvality fondu.</w:t>
      </w:r>
      <w:r>
        <w:rPr>
          <w:rStyle w:val="Znakapoznpodarou"/>
          <w:i w:val="0"/>
        </w:rPr>
        <w:footnoteReference w:id="14"/>
      </w:r>
    </w:p>
    <w:p w14:paraId="3B44785A" w14:textId="77777777" w:rsidR="009E4D54" w:rsidRDefault="009E4D54" w:rsidP="009E4D54">
      <w:r w:rsidRPr="0010290D">
        <w:t>Knihovní dokumenty, nesplňující výše uvedené podmínky, jsou z knihovního fondu vyřazovány.</w:t>
      </w:r>
      <w:r>
        <w:t xml:space="preserve"> </w:t>
      </w:r>
      <w:r w:rsidRPr="00724897">
        <w:t xml:space="preserve">Proto je doporučena pravidelná obsahová aktualizace a následné vyřazování obsahově zastaralých, opotřebovaných či poškozených </w:t>
      </w:r>
      <w:r>
        <w:t>knih.</w:t>
      </w:r>
    </w:p>
    <w:p w14:paraId="4CC9D6C8" w14:textId="77777777" w:rsidR="009E4D54" w:rsidRDefault="009E4D54" w:rsidP="009E4D54">
      <w:r>
        <w:t>Termíny průběžné i pravidelné aktualizace</w:t>
      </w:r>
      <w:r>
        <w:rPr>
          <w:rStyle w:val="Znakapoznpodarou"/>
        </w:rPr>
        <w:footnoteReference w:id="15"/>
      </w:r>
      <w:r>
        <w:t xml:space="preserve"> mohou být součástí smlouvy o výkonu služeb mezi knihovnou pověřenou a obsluhovanou a stanoveného plánu vyřazování. Po prověrce knihovního fondu je nezbytné vytřídit knihovní jednotky:</w:t>
      </w:r>
    </w:p>
    <w:p w14:paraId="7641986F" w14:textId="77777777" w:rsidR="009E4D54" w:rsidRDefault="009E4D54" w:rsidP="009E4D54">
      <w:pPr>
        <w:pStyle w:val="Odrky"/>
      </w:pPr>
      <w:r>
        <w:t>poškozené pro opravu a očištění,</w:t>
      </w:r>
    </w:p>
    <w:p w14:paraId="4D81DC19" w14:textId="77777777" w:rsidR="009E4D54" w:rsidRDefault="009E4D54" w:rsidP="009E4D54">
      <w:pPr>
        <w:pStyle w:val="Odrky"/>
      </w:pPr>
      <w:r>
        <w:t xml:space="preserve">obsahově zastaralé nebo více poškozené pro vyřazení. </w:t>
      </w:r>
      <w:r>
        <w:rPr>
          <w:rStyle w:val="Znakapoznpodarou"/>
        </w:rPr>
        <w:footnoteReference w:id="16"/>
      </w:r>
    </w:p>
    <w:p w14:paraId="09E59C01" w14:textId="77777777" w:rsidR="009E4D54" w:rsidRPr="00724897" w:rsidRDefault="009E4D54" w:rsidP="009E4D54">
      <w:pPr>
        <w:pStyle w:val="podnadpis2"/>
      </w:pPr>
      <w:r w:rsidRPr="00724897">
        <w:t>S takto vyčle</w:t>
      </w:r>
      <w:r>
        <w:t>něnými knihami se dále pracuje</w:t>
      </w:r>
    </w:p>
    <w:p w14:paraId="489E7B93" w14:textId="77777777" w:rsidR="009E4D54" w:rsidRDefault="009E4D54" w:rsidP="009E4D54">
      <w:pPr>
        <w:pStyle w:val="Odrky"/>
      </w:pPr>
      <w:r>
        <w:t xml:space="preserve">opravené, očištěné, </w:t>
      </w:r>
      <w:r w:rsidRPr="007C0A14">
        <w:t>přeznačené</w:t>
      </w:r>
      <w:r>
        <w:t xml:space="preserve"> a obalené knihovní jednotky jsou zařazeny zpět do regálů,</w:t>
      </w:r>
    </w:p>
    <w:p w14:paraId="6DD5B2A9" w14:textId="51C09C11" w:rsidR="009E4D54" w:rsidRDefault="009E4D54" w:rsidP="008B333B">
      <w:pPr>
        <w:pStyle w:val="Odrky"/>
      </w:pPr>
      <w:r>
        <w:t xml:space="preserve">knihovní </w:t>
      </w:r>
      <w:r w:rsidRPr="007C0A14">
        <w:t>jednotky</w:t>
      </w:r>
      <w:r>
        <w:t xml:space="preserve"> určené pro vyřazení jsou zapsány do seznamu navržených knih na vyřazení. </w:t>
      </w:r>
    </w:p>
    <w:p w14:paraId="6B3B01CA" w14:textId="77777777" w:rsidR="00E37AFF" w:rsidRDefault="00E37AFF" w:rsidP="00E37AFF"/>
    <w:p w14:paraId="3A33E506" w14:textId="77777777" w:rsidR="009E4D54" w:rsidRDefault="009E4D54" w:rsidP="009E4D54">
      <w:r>
        <w:t>Po schválení revizní či vyřazovací komisí</w:t>
      </w:r>
      <w:r>
        <w:rPr>
          <w:rStyle w:val="Znakapoznpodarou"/>
        </w:rPr>
        <w:footnoteReference w:id="17"/>
      </w:r>
      <w:r>
        <w:t xml:space="preserve"> a zapsání do seznamu úbytků je nutné v knihách zrušit označení vlastnictví, například přeškrtnout nebo jinak znehodnotit razítka s údaji o knihovně, znehodnotit čárový kód, označit razítkem „vyřazeno s fondu knihovny…“. Knihy určené do sběru je nutné zbavit obalové fólie. </w:t>
      </w:r>
    </w:p>
    <w:p w14:paraId="73E5E9AC" w14:textId="77777777" w:rsidR="009E4D54" w:rsidRDefault="009E4D54" w:rsidP="009E4D54">
      <w:r>
        <w:t>Vyřazené knihy musí být zaznamenány do úbytkového seznamu. Postup při vyřazování probíhá v souladu s § 17 knihovního zákona.</w:t>
      </w:r>
    </w:p>
    <w:p w14:paraId="56426B29" w14:textId="77777777" w:rsidR="009E4D54" w:rsidRDefault="009E4D54" w:rsidP="009E4D54">
      <w:pPr>
        <w:pStyle w:val="Nadpis2"/>
      </w:pPr>
      <w:bookmarkStart w:id="16" w:name="_Toc448480646"/>
      <w:r w:rsidRPr="00C2465B">
        <w:t>Zacházení s dary</w:t>
      </w:r>
      <w:bookmarkEnd w:id="16"/>
    </w:p>
    <w:p w14:paraId="4D15F184" w14:textId="77777777" w:rsidR="009E4D54" w:rsidRDefault="009E4D54" w:rsidP="009E4D54">
      <w:r>
        <w:t>Knihovní fondy jsou do knihoven získávány především koupí, dále pak dary, odkazy a výměnou. Zatímco první způsob je zásadní pro veřejné knihovny poskytující VKIS, další typy akvizice jsou typické např. pro knihovny muzejní, galerijní a další knihovny se specializovaným fondem.</w:t>
      </w:r>
    </w:p>
    <w:p w14:paraId="5DDF24D3" w14:textId="77777777" w:rsidR="009E4D54" w:rsidRDefault="009E4D54" w:rsidP="009E4D54">
      <w:r>
        <w:rPr>
          <w:noProof/>
          <w:lang w:eastAsia="cs-CZ"/>
        </w:rPr>
        <mc:AlternateContent>
          <mc:Choice Requires="wps">
            <w:drawing>
              <wp:anchor distT="0" distB="0" distL="457200" distR="114300" simplePos="0" relativeHeight="251673088" behindDoc="0" locked="0" layoutInCell="0" allowOverlap="1" wp14:anchorId="5EB736CB" wp14:editId="35BDE42F">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40"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10B7F38A" w14:textId="77777777" w:rsidR="008B333B" w:rsidRDefault="008B333B">
                            <w:pPr>
                              <w:rPr>
                                <w:rStyle w:val="Zstupntext"/>
                                <w:color w:val="323E4F" w:themeColor="text2" w:themeShade="BF"/>
                              </w:rPr>
                            </w:pPr>
                          </w:p>
                          <w:p w14:paraId="3F1E5737" w14:textId="77777777" w:rsidR="008B333B" w:rsidRDefault="008B333B">
                            <w:pPr>
                              <w:rPr>
                                <w:rStyle w:val="Zstupntext"/>
                                <w:color w:val="323E4F" w:themeColor="text2" w:themeShade="BF"/>
                              </w:rPr>
                            </w:pPr>
                          </w:p>
                          <w:p w14:paraId="0A04BA3E" w14:textId="77777777" w:rsidR="008B333B" w:rsidRDefault="008B333B">
                            <w:pPr>
                              <w:rPr>
                                <w:rStyle w:val="Zstupntext"/>
                                <w:color w:val="323E4F" w:themeColor="text2" w:themeShade="BF"/>
                              </w:rPr>
                            </w:pPr>
                          </w:p>
                          <w:p w14:paraId="1DA71720" w14:textId="77777777" w:rsidR="008B333B" w:rsidRDefault="008B333B">
                            <w:pPr>
                              <w:rPr>
                                <w:rStyle w:val="Zstupntext"/>
                                <w:color w:val="323E4F" w:themeColor="text2" w:themeShade="BF"/>
                              </w:rPr>
                            </w:pPr>
                          </w:p>
                          <w:p w14:paraId="36F6ABB3" w14:textId="77777777" w:rsidR="00AC4E3D" w:rsidRDefault="00AC4E3D">
                            <w:pPr>
                              <w:rPr>
                                <w:rStyle w:val="Zstupntext"/>
                                <w:color w:val="323E4F" w:themeColor="text2" w:themeShade="BF"/>
                              </w:rPr>
                            </w:pPr>
                          </w:p>
                          <w:p w14:paraId="2E2EE292" w14:textId="77777777" w:rsidR="008B333B" w:rsidRDefault="008B333B">
                            <w:pPr>
                              <w:rPr>
                                <w:rStyle w:val="Zstupntext"/>
                                <w:color w:val="323E4F" w:themeColor="text2" w:themeShade="BF"/>
                              </w:rPr>
                            </w:pPr>
                          </w:p>
                          <w:p w14:paraId="181DBAF0" w14:textId="1B46463E" w:rsidR="008B333B" w:rsidRDefault="008B333B" w:rsidP="00C92504">
                            <w:r>
                              <w:t xml:space="preserve">Při převzetí knih je nezbytné v darovací smlouvě uvést, že knihovna naloží s darem dle potřeb a vlastního uvážení. </w:t>
                            </w:r>
                          </w:p>
                          <w:p w14:paraId="7BD26E65" w14:textId="77777777" w:rsidR="00AC4E3D" w:rsidRDefault="00AC4E3D" w:rsidP="00C92504"/>
                          <w:p w14:paraId="7B6D8434" w14:textId="77777777" w:rsidR="00AC4E3D" w:rsidRDefault="00AC4E3D" w:rsidP="00C92504"/>
                          <w:p w14:paraId="5B93E49F" w14:textId="3B934DEE" w:rsidR="008B333B" w:rsidRPr="00B9312C" w:rsidRDefault="008B333B" w:rsidP="00C92504">
                            <w:r>
                              <w:t>Problematika získávání darů do knihoven se řídí zákonem č. 586/1992 Sb., o daních z příjmů.</w:t>
                            </w:r>
                          </w:p>
                          <w:p w14:paraId="57B6BA81" w14:textId="77777777" w:rsidR="008B333B" w:rsidRDefault="008B333B">
                            <w:pPr>
                              <w:rPr>
                                <w:rStyle w:val="Zstupntext"/>
                                <w:color w:val="323E4F" w:themeColor="text2" w:themeShade="BF"/>
                              </w:rPr>
                            </w:pPr>
                          </w:p>
                          <w:p w14:paraId="70C47B14" w14:textId="77777777" w:rsidR="00AC4E3D" w:rsidRDefault="00AC4E3D">
                            <w:pPr>
                              <w:rPr>
                                <w:rStyle w:val="Zstupntext"/>
                                <w:color w:val="323E4F" w:themeColor="text2" w:themeShade="BF"/>
                              </w:rPr>
                            </w:pPr>
                          </w:p>
                          <w:p w14:paraId="0538D809" w14:textId="77777777" w:rsidR="00AC4E3D" w:rsidRDefault="00AC4E3D" w:rsidP="00AC4E3D">
                            <w:r>
                              <w:t>Hodnota obratu velmi často souvisí s rozsahem a rozložením provozní doby a také s délkou výpůjční lhůty – čím delší provozní doba a čím kratší výpůjční doba (např. u bestselerů, časopisů, CD), tím vyšší může být hodnota obratu. Tyto odlišnosti je nutno vzít v úvahu při posuzování hodnoty obratu knihovního fondu.</w:t>
                            </w:r>
                          </w:p>
                          <w:p w14:paraId="2354BF3A" w14:textId="77777777" w:rsidR="00AC4E3D" w:rsidRDefault="00AC4E3D">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5EB736CB" id="_x0000_s1040" style="position:absolute;margin-left:0;margin-top:0;width:148.1pt;height:760.3pt;z-index:251673088;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" o:allowincell="f" fillcolor="#d5dce4 [671]" stroked="f">
                <v:fill opacity="22873f"/>
                <v:textbox inset="14.4pt,14.4pt,14.4pt,14.4pt">
                  <w:txbxContent>
                    <w:p w14:paraId="10B7F38A" w14:textId="77777777" w:rsidR="008B333B" w:rsidRDefault="008B333B">
                      <w:pPr>
                        <w:rPr>
                          <w:rStyle w:val="Zstupntext"/>
                          <w:color w:val="323E4F" w:themeColor="text2" w:themeShade="BF"/>
                        </w:rPr>
                      </w:pPr>
                    </w:p>
                    <w:p w14:paraId="3F1E5737" w14:textId="77777777" w:rsidR="008B333B" w:rsidRDefault="008B333B">
                      <w:pPr>
                        <w:rPr>
                          <w:rStyle w:val="Zstupntext"/>
                          <w:color w:val="323E4F" w:themeColor="text2" w:themeShade="BF"/>
                        </w:rPr>
                      </w:pPr>
                    </w:p>
                    <w:p w14:paraId="0A04BA3E" w14:textId="77777777" w:rsidR="008B333B" w:rsidRDefault="008B333B">
                      <w:pPr>
                        <w:rPr>
                          <w:rStyle w:val="Zstupntext"/>
                          <w:color w:val="323E4F" w:themeColor="text2" w:themeShade="BF"/>
                        </w:rPr>
                      </w:pPr>
                    </w:p>
                    <w:p w14:paraId="1DA71720" w14:textId="77777777" w:rsidR="008B333B" w:rsidRDefault="008B333B">
                      <w:pPr>
                        <w:rPr>
                          <w:rStyle w:val="Zstupntext"/>
                          <w:color w:val="323E4F" w:themeColor="text2" w:themeShade="BF"/>
                        </w:rPr>
                      </w:pPr>
                    </w:p>
                    <w:p w14:paraId="36F6ABB3" w14:textId="77777777" w:rsidR="00AC4E3D" w:rsidRDefault="00AC4E3D">
                      <w:pPr>
                        <w:rPr>
                          <w:rStyle w:val="Zstupntext"/>
                          <w:color w:val="323E4F" w:themeColor="text2" w:themeShade="BF"/>
                        </w:rPr>
                      </w:pPr>
                    </w:p>
                    <w:p w14:paraId="2E2EE292" w14:textId="77777777" w:rsidR="008B333B" w:rsidRDefault="008B333B">
                      <w:pPr>
                        <w:rPr>
                          <w:rStyle w:val="Zstupntext"/>
                          <w:color w:val="323E4F" w:themeColor="text2" w:themeShade="BF"/>
                        </w:rPr>
                      </w:pPr>
                    </w:p>
                    <w:p w14:paraId="181DBAF0" w14:textId="1B46463E" w:rsidR="008B333B" w:rsidRDefault="008B333B" w:rsidP="00C92504">
                      <w:r>
                        <w:t xml:space="preserve">Při převzetí knih je nezbytné v darovací smlouvě uvést, že knihovna naloží s darem dle potřeb a vlastního uvážení. </w:t>
                      </w:r>
                    </w:p>
                    <w:p w14:paraId="7BD26E65" w14:textId="77777777" w:rsidR="00AC4E3D" w:rsidRDefault="00AC4E3D" w:rsidP="00C92504"/>
                    <w:p w14:paraId="7B6D8434" w14:textId="77777777" w:rsidR="00AC4E3D" w:rsidRDefault="00AC4E3D" w:rsidP="00C92504"/>
                    <w:p w14:paraId="5B93E49F" w14:textId="3B934DEE" w:rsidR="008B333B" w:rsidRPr="00B9312C" w:rsidRDefault="008B333B" w:rsidP="00C92504">
                      <w:r>
                        <w:t>Problematika získávání darů do knihoven se řídí zákonem č. 586/1992 Sb., o daních z příjmů.</w:t>
                      </w:r>
                    </w:p>
                    <w:p w14:paraId="57B6BA81" w14:textId="77777777" w:rsidR="008B333B" w:rsidRDefault="008B333B">
                      <w:pPr>
                        <w:rPr>
                          <w:rStyle w:val="Zstupntext"/>
                          <w:color w:val="323E4F" w:themeColor="text2" w:themeShade="BF"/>
                        </w:rPr>
                      </w:pPr>
                    </w:p>
                    <w:p w14:paraId="70C47B14" w14:textId="77777777" w:rsidR="00AC4E3D" w:rsidRDefault="00AC4E3D">
                      <w:pPr>
                        <w:rPr>
                          <w:rStyle w:val="Zstupntext"/>
                          <w:color w:val="323E4F" w:themeColor="text2" w:themeShade="BF"/>
                        </w:rPr>
                      </w:pPr>
                    </w:p>
                    <w:p w14:paraId="0538D809" w14:textId="77777777" w:rsidR="00AC4E3D" w:rsidRDefault="00AC4E3D" w:rsidP="00AC4E3D">
                      <w:r>
                        <w:t>Hodnota obratu velmi často souvisí s rozsahem a rozložením provozní doby a také s délkou výpůjční lhůty – čím delší provozní doba a čím kratší výpůjční doba (např. u bestselerů, časopisů, CD), tím vyšší může být hodnota obratu. Tyto odlišnosti je nutno vzít v úvahu při posuzování hodnoty obratu knihovního fondu.</w:t>
                      </w:r>
                    </w:p>
                    <w:p w14:paraId="2354BF3A" w14:textId="77777777" w:rsidR="00AC4E3D" w:rsidRDefault="00AC4E3D">
                      <w:pPr>
                        <w:rPr>
                          <w:rStyle w:val="Zstupntext"/>
                          <w:color w:val="323E4F" w:themeColor="text2" w:themeShade="BF"/>
                        </w:rPr>
                      </w:pPr>
                    </w:p>
                  </w:txbxContent>
                </v:textbox>
                <w10:wrap type="square" anchorx="page" anchory="margin"/>
              </v:rect>
            </w:pict>
          </mc:Fallback>
        </mc:AlternateContent>
      </w:r>
      <w:r>
        <w:t xml:space="preserve">Pro udržení aktuálnosti fondu není příliš vhodné přijímat tituly staršího data vydání (s výjimkou titulů, které patří ke kánonu světové a české literatury). Ostatní tituly darované do knihovny mohou být využity pro alternativní způsoby půjčování – např. akce </w:t>
      </w:r>
      <w:r w:rsidRPr="00FF08D7">
        <w:rPr>
          <w:b/>
        </w:rPr>
        <w:t>Kniha do vlaku</w:t>
      </w:r>
      <w:r>
        <w:t>,</w:t>
      </w:r>
      <w:r>
        <w:rPr>
          <w:rStyle w:val="Znakapoznpodarou"/>
        </w:rPr>
        <w:footnoteReference w:id="18"/>
      </w:r>
      <w:r>
        <w:t xml:space="preserve"> </w:t>
      </w:r>
      <w:proofErr w:type="spellStart"/>
      <w:r w:rsidRPr="00FF08D7">
        <w:rPr>
          <w:b/>
        </w:rPr>
        <w:t>Knihobudky</w:t>
      </w:r>
      <w:proofErr w:type="spellEnd"/>
      <w:r>
        <w:t>,</w:t>
      </w:r>
      <w:r>
        <w:rPr>
          <w:rStyle w:val="Znakapoznpodarou"/>
        </w:rPr>
        <w:footnoteReference w:id="19"/>
      </w:r>
      <w:r>
        <w:t xml:space="preserve"> knihy do čekáren lékařů, nízkoprahových organizací, dětských hracích center aj. </w:t>
      </w:r>
    </w:p>
    <w:p w14:paraId="5494A49E" w14:textId="77777777" w:rsidR="009E4D54" w:rsidRDefault="009E4D54" w:rsidP="009E4D54">
      <w:pPr>
        <w:pStyle w:val="Nadpis1"/>
      </w:pPr>
      <w:bookmarkStart w:id="17" w:name="_Toc443818117"/>
      <w:bookmarkStart w:id="18" w:name="_Toc448480647"/>
      <w:bookmarkEnd w:id="17"/>
      <w:r>
        <w:t>Článek 9. Hodnocení využití knihovního fondu</w:t>
      </w:r>
      <w:bookmarkEnd w:id="18"/>
    </w:p>
    <w:p w14:paraId="657C25CD" w14:textId="77777777" w:rsidR="009E4D54" w:rsidRDefault="009E4D54" w:rsidP="009E4D54">
      <w:r>
        <w:t>Využívání knihovního fondu je ověřováno jednou ročně, nejlépe po shromáždění statistických údajů o knihovně. Sledovány jsou základní indikátory:</w:t>
      </w:r>
    </w:p>
    <w:p w14:paraId="66C31298" w14:textId="77777777" w:rsidR="009E4D54" w:rsidRDefault="009E4D54" w:rsidP="009E4D54">
      <w:pPr>
        <w:pStyle w:val="Odrky"/>
      </w:pPr>
      <w:r>
        <w:t>obrat knihovního fondu,</w:t>
      </w:r>
    </w:p>
    <w:p w14:paraId="64AD4B5A" w14:textId="77777777" w:rsidR="009E4D54" w:rsidRDefault="009E4D54" w:rsidP="009E4D54">
      <w:pPr>
        <w:pStyle w:val="Odrky"/>
      </w:pPr>
      <w:r w:rsidRPr="00896E08">
        <w:t>stupeň aktivace knihovního</w:t>
      </w:r>
      <w:r>
        <w:t xml:space="preserve"> fondu.</w:t>
      </w:r>
    </w:p>
    <w:p w14:paraId="67309861" w14:textId="77777777" w:rsidR="009E4D54" w:rsidRDefault="009E4D54" w:rsidP="009E4D54"/>
    <w:p w14:paraId="4E52B587" w14:textId="77777777" w:rsidR="009E4D54" w:rsidRDefault="009E4D54" w:rsidP="009E4D54">
      <w:pPr>
        <w:pStyle w:val="Nadpis2"/>
      </w:pPr>
      <w:bookmarkStart w:id="19" w:name="_Toc448480648"/>
      <w:r>
        <w:t>Obrat knihovního fondu</w:t>
      </w:r>
      <w:bookmarkEnd w:id="19"/>
    </w:p>
    <w:p w14:paraId="560AD249" w14:textId="77777777" w:rsidR="009E4D54" w:rsidRDefault="009E4D54" w:rsidP="009E4D54">
      <w:r>
        <w:t xml:space="preserve">Indikátor obratu ukazuje, kolikrát byla každá knihovní jednotka v průměru půjčena během jednoho roku. Obecně platí, že čím intenzivněji je knihovní fond využíván, tím vyšší je hodnota indikátoru obratu. Vysoký obrat je pozitivní zprávou pro knihovnu, protože ukazuje, že doplňování knihovního fondu odpovídá požadavkům uživatelů. Na druhé straně příliš vysoká hodnota </w:t>
      </w:r>
      <w:r>
        <w:lastRenderedPageBreak/>
        <w:t xml:space="preserve">obratu může naznačovat, že pro uživatele, může být obtížné získat požadované dokumenty, protože jsou častěji půjčeny. </w:t>
      </w:r>
    </w:p>
    <w:p w14:paraId="783216FA" w14:textId="5F2CC9C0" w:rsidR="009E4D54" w:rsidRPr="001C2889" w:rsidRDefault="00433A11" w:rsidP="009E4D54">
      <w:pPr>
        <w:spacing w:after="0" w:line="240" w:lineRule="auto"/>
        <w:rPr>
          <w:b/>
        </w:rPr>
      </w:pPr>
      <w:r>
        <w:rPr>
          <w:b/>
        </w:rPr>
        <w:t>Vzorec výpočtu indikátoru</w:t>
      </w:r>
    </w:p>
    <w:p w14:paraId="34A87A91" w14:textId="77777777" w:rsidR="009E4D54" w:rsidRDefault="009E4D54" w:rsidP="009E4D54">
      <w:pPr>
        <w:spacing w:after="0" w:line="240" w:lineRule="auto"/>
      </w:pPr>
    </w:p>
    <w:tbl>
      <w:tblPr>
        <w:tblStyle w:val="Mkatabulky"/>
        <w:tblW w:w="0" w:type="auto"/>
        <w:tblLook w:val="04A0" w:firstRow="1" w:lastRow="0" w:firstColumn="1" w:lastColumn="0" w:noHBand="0" w:noVBand="1"/>
      </w:tblPr>
      <w:tblGrid>
        <w:gridCol w:w="1413"/>
        <w:gridCol w:w="567"/>
        <w:gridCol w:w="4111"/>
      </w:tblGrid>
      <w:tr w:rsidR="009E4D54" w14:paraId="067BD41C" w14:textId="77777777" w:rsidTr="008B333B">
        <w:trPr>
          <w:trHeight w:val="397"/>
        </w:trPr>
        <w:tc>
          <w:tcPr>
            <w:tcW w:w="1413" w:type="dxa"/>
            <w:vAlign w:val="center"/>
          </w:tcPr>
          <w:p w14:paraId="3E72EF5B" w14:textId="77777777" w:rsidR="009E4D54" w:rsidRPr="00C2465B" w:rsidRDefault="009E4D54" w:rsidP="008B333B">
            <w:pPr>
              <w:rPr>
                <w:sz w:val="20"/>
                <w:szCs w:val="20"/>
              </w:rPr>
            </w:pPr>
            <w:r>
              <w:rPr>
                <w:sz w:val="20"/>
                <w:szCs w:val="20"/>
              </w:rPr>
              <w:t>o</w:t>
            </w:r>
            <w:r w:rsidRPr="00C2465B">
              <w:rPr>
                <w:sz w:val="20"/>
                <w:szCs w:val="20"/>
              </w:rPr>
              <w:t>brat</w:t>
            </w:r>
          </w:p>
        </w:tc>
        <w:tc>
          <w:tcPr>
            <w:tcW w:w="567" w:type="dxa"/>
            <w:vAlign w:val="center"/>
          </w:tcPr>
          <w:p w14:paraId="5A55585D" w14:textId="77777777" w:rsidR="009E4D54" w:rsidRPr="00C2465B" w:rsidRDefault="009E4D54" w:rsidP="008B333B">
            <w:pPr>
              <w:rPr>
                <w:sz w:val="20"/>
                <w:szCs w:val="20"/>
              </w:rPr>
            </w:pPr>
            <w:r w:rsidRPr="00C2465B">
              <w:rPr>
                <w:sz w:val="20"/>
                <w:szCs w:val="20"/>
              </w:rPr>
              <w:t>=</w:t>
            </w:r>
          </w:p>
        </w:tc>
        <w:tc>
          <w:tcPr>
            <w:tcW w:w="4111" w:type="dxa"/>
            <w:vAlign w:val="center"/>
          </w:tcPr>
          <w:p w14:paraId="172BCD9E" w14:textId="77777777" w:rsidR="009E4D54" w:rsidRPr="00C2465B" w:rsidRDefault="009E4D54" w:rsidP="008B333B">
            <w:pPr>
              <w:rPr>
                <w:sz w:val="20"/>
                <w:szCs w:val="20"/>
              </w:rPr>
            </w:pPr>
            <w:r>
              <w:rPr>
                <w:sz w:val="20"/>
                <w:szCs w:val="20"/>
              </w:rPr>
              <w:t>p</w:t>
            </w:r>
            <w:r w:rsidRPr="00C2465B">
              <w:rPr>
                <w:sz w:val="20"/>
                <w:szCs w:val="20"/>
              </w:rPr>
              <w:t xml:space="preserve">očet výpůjček / </w:t>
            </w:r>
            <w:r>
              <w:rPr>
                <w:sz w:val="20"/>
                <w:szCs w:val="20"/>
              </w:rPr>
              <w:t>k</w:t>
            </w:r>
            <w:r w:rsidRPr="00C2465B">
              <w:rPr>
                <w:sz w:val="20"/>
                <w:szCs w:val="20"/>
              </w:rPr>
              <w:t>nihovní fond</w:t>
            </w:r>
          </w:p>
        </w:tc>
      </w:tr>
    </w:tbl>
    <w:p w14:paraId="5784E201" w14:textId="77777777" w:rsidR="009E4D54" w:rsidRDefault="009E4D54" w:rsidP="009E4D54">
      <w:pPr>
        <w:spacing w:after="0" w:line="240" w:lineRule="auto"/>
      </w:pPr>
    </w:p>
    <w:p w14:paraId="1FDF242C" w14:textId="77777777" w:rsidR="009E4D54" w:rsidRPr="00433A11" w:rsidRDefault="009E4D54" w:rsidP="009E4D54">
      <w:pPr>
        <w:spacing w:after="0" w:line="240" w:lineRule="auto"/>
        <w:rPr>
          <w:b/>
        </w:rPr>
      </w:pPr>
      <w:r w:rsidRPr="00433A11">
        <w:rPr>
          <w:b/>
        </w:rPr>
        <w:t>Hodnocení obratu</w:t>
      </w:r>
    </w:p>
    <w:p w14:paraId="4E7B5D5D" w14:textId="77777777" w:rsidR="009E4D54" w:rsidRDefault="009E4D54" w:rsidP="009E4D54">
      <w:pPr>
        <w:spacing w:after="0" w:line="240" w:lineRule="auto"/>
      </w:pPr>
    </w:p>
    <w:tbl>
      <w:tblPr>
        <w:tblStyle w:val="Mkatabulky"/>
        <w:tblW w:w="0" w:type="auto"/>
        <w:tblLook w:val="04A0" w:firstRow="1" w:lastRow="0" w:firstColumn="1" w:lastColumn="0" w:noHBand="0" w:noVBand="1"/>
      </w:tblPr>
      <w:tblGrid>
        <w:gridCol w:w="1413"/>
        <w:gridCol w:w="4723"/>
      </w:tblGrid>
      <w:tr w:rsidR="009E4D54" w:rsidRPr="00B15669" w14:paraId="1B13834E" w14:textId="77777777" w:rsidTr="00110292">
        <w:tc>
          <w:tcPr>
            <w:tcW w:w="1413" w:type="dxa"/>
            <w:vAlign w:val="center"/>
          </w:tcPr>
          <w:p w14:paraId="6DB98728" w14:textId="77777777" w:rsidR="009E4D54" w:rsidRPr="00C2465B" w:rsidRDefault="009E4D54" w:rsidP="008B333B">
            <w:pPr>
              <w:jc w:val="center"/>
              <w:rPr>
                <w:sz w:val="20"/>
              </w:rPr>
            </w:pPr>
            <w:r>
              <w:rPr>
                <w:sz w:val="20"/>
              </w:rPr>
              <w:t>h</w:t>
            </w:r>
            <w:r w:rsidRPr="00C2465B">
              <w:rPr>
                <w:sz w:val="20"/>
              </w:rPr>
              <w:t>odnota obratu</w:t>
            </w:r>
          </w:p>
        </w:tc>
        <w:tc>
          <w:tcPr>
            <w:tcW w:w="4723" w:type="dxa"/>
            <w:vAlign w:val="center"/>
          </w:tcPr>
          <w:p w14:paraId="01830996" w14:textId="77777777" w:rsidR="009E4D54" w:rsidRPr="00C2465B" w:rsidRDefault="009E4D54" w:rsidP="008B333B">
            <w:pPr>
              <w:jc w:val="center"/>
              <w:rPr>
                <w:sz w:val="20"/>
              </w:rPr>
            </w:pPr>
            <w:r>
              <w:rPr>
                <w:sz w:val="20"/>
              </w:rPr>
              <w:t>h</w:t>
            </w:r>
            <w:r w:rsidRPr="00C2465B">
              <w:rPr>
                <w:sz w:val="20"/>
              </w:rPr>
              <w:t>odnocení</w:t>
            </w:r>
          </w:p>
        </w:tc>
      </w:tr>
      <w:tr w:rsidR="009E4D54" w:rsidRPr="00B15669" w14:paraId="427DC2D5" w14:textId="77777777" w:rsidTr="00110292">
        <w:tc>
          <w:tcPr>
            <w:tcW w:w="1413" w:type="dxa"/>
            <w:vAlign w:val="center"/>
          </w:tcPr>
          <w:p w14:paraId="56A10993" w14:textId="77777777" w:rsidR="009E4D54" w:rsidRPr="00C2465B" w:rsidRDefault="009E4D54" w:rsidP="008B333B">
            <w:pPr>
              <w:jc w:val="center"/>
              <w:rPr>
                <w:sz w:val="20"/>
              </w:rPr>
            </w:pPr>
            <w:r w:rsidRPr="00C2465B">
              <w:rPr>
                <w:sz w:val="20"/>
              </w:rPr>
              <w:t>2 - 3</w:t>
            </w:r>
          </w:p>
        </w:tc>
        <w:tc>
          <w:tcPr>
            <w:tcW w:w="4723" w:type="dxa"/>
            <w:vAlign w:val="center"/>
          </w:tcPr>
          <w:p w14:paraId="7AF92141" w14:textId="77777777" w:rsidR="009E4D54" w:rsidRPr="00C2465B" w:rsidRDefault="009E4D54" w:rsidP="008B333B">
            <w:pPr>
              <w:rPr>
                <w:sz w:val="20"/>
              </w:rPr>
            </w:pPr>
            <w:r>
              <w:rPr>
                <w:sz w:val="20"/>
              </w:rPr>
              <w:t>i</w:t>
            </w:r>
            <w:r w:rsidRPr="00C2465B">
              <w:rPr>
                <w:sz w:val="20"/>
              </w:rPr>
              <w:t>deální hodnota</w:t>
            </w:r>
          </w:p>
        </w:tc>
      </w:tr>
      <w:tr w:rsidR="009E4D54" w:rsidRPr="00B15669" w14:paraId="259C4F08" w14:textId="77777777" w:rsidTr="00110292">
        <w:tc>
          <w:tcPr>
            <w:tcW w:w="1413" w:type="dxa"/>
            <w:vAlign w:val="center"/>
          </w:tcPr>
          <w:p w14:paraId="6DA847E8" w14:textId="77777777" w:rsidR="009E4D54" w:rsidRPr="00C2465B" w:rsidRDefault="009E4D54" w:rsidP="008B333B">
            <w:pPr>
              <w:jc w:val="center"/>
              <w:rPr>
                <w:sz w:val="20"/>
              </w:rPr>
            </w:pPr>
            <w:r>
              <w:rPr>
                <w:sz w:val="20"/>
              </w:rPr>
              <w:t>m</w:t>
            </w:r>
            <w:r w:rsidRPr="00C2465B">
              <w:rPr>
                <w:sz w:val="20"/>
              </w:rPr>
              <w:t>éně než 2</w:t>
            </w:r>
          </w:p>
        </w:tc>
        <w:tc>
          <w:tcPr>
            <w:tcW w:w="4723" w:type="dxa"/>
            <w:vAlign w:val="center"/>
          </w:tcPr>
          <w:p w14:paraId="6BDB8A03" w14:textId="77777777" w:rsidR="009E4D54" w:rsidRDefault="009E4D54" w:rsidP="008B333B">
            <w:pPr>
              <w:rPr>
                <w:sz w:val="20"/>
              </w:rPr>
            </w:pPr>
            <w:r>
              <w:rPr>
                <w:sz w:val="20"/>
              </w:rPr>
              <w:t>p</w:t>
            </w:r>
            <w:r w:rsidRPr="00C2465B">
              <w:rPr>
                <w:sz w:val="20"/>
              </w:rPr>
              <w:t>ouze malá část knihovního fondu je skutečně využívána</w:t>
            </w:r>
          </w:p>
          <w:p w14:paraId="604A834F" w14:textId="77777777" w:rsidR="009E4D54" w:rsidRPr="00C2465B" w:rsidRDefault="009E4D54" w:rsidP="008B333B">
            <w:pPr>
              <w:rPr>
                <w:sz w:val="20"/>
              </w:rPr>
            </w:pPr>
            <w:r>
              <w:rPr>
                <w:sz w:val="20"/>
              </w:rPr>
              <w:t>doporučuje se v</w:t>
            </w:r>
            <w:r w:rsidRPr="00C2465B">
              <w:rPr>
                <w:sz w:val="20"/>
              </w:rPr>
              <w:t>yřadit dokumenty, které nejsou vůbec nebo málo půjčovány</w:t>
            </w:r>
          </w:p>
        </w:tc>
      </w:tr>
      <w:tr w:rsidR="009E4D54" w:rsidRPr="00B15669" w14:paraId="72CA3D21" w14:textId="77777777" w:rsidTr="00110292">
        <w:tc>
          <w:tcPr>
            <w:tcW w:w="1413" w:type="dxa"/>
            <w:vAlign w:val="center"/>
          </w:tcPr>
          <w:p w14:paraId="7890BDDE" w14:textId="77777777" w:rsidR="009E4D54" w:rsidRPr="00C2465B" w:rsidRDefault="009E4D54" w:rsidP="008B333B">
            <w:pPr>
              <w:jc w:val="center"/>
              <w:rPr>
                <w:sz w:val="20"/>
              </w:rPr>
            </w:pPr>
            <w:r>
              <w:rPr>
                <w:sz w:val="20"/>
              </w:rPr>
              <w:t>v</w:t>
            </w:r>
            <w:r w:rsidRPr="00C2465B">
              <w:rPr>
                <w:sz w:val="20"/>
              </w:rPr>
              <w:t>íce než 4</w:t>
            </w:r>
          </w:p>
        </w:tc>
        <w:tc>
          <w:tcPr>
            <w:tcW w:w="4723" w:type="dxa"/>
            <w:vAlign w:val="center"/>
          </w:tcPr>
          <w:p w14:paraId="63D0F74A" w14:textId="77777777" w:rsidR="009E4D54" w:rsidRDefault="009E4D54" w:rsidP="008B333B">
            <w:pPr>
              <w:rPr>
                <w:sz w:val="20"/>
              </w:rPr>
            </w:pPr>
            <w:r>
              <w:rPr>
                <w:sz w:val="20"/>
              </w:rPr>
              <w:t>k</w:t>
            </w:r>
            <w:r w:rsidRPr="00C2465B">
              <w:rPr>
                <w:sz w:val="20"/>
              </w:rPr>
              <w:t>nihovní fond je silně využíván</w:t>
            </w:r>
          </w:p>
          <w:p w14:paraId="62ABC5A5" w14:textId="77777777" w:rsidR="009E4D54" w:rsidRPr="00C2465B" w:rsidRDefault="009E4D54" w:rsidP="008B333B">
            <w:pPr>
              <w:rPr>
                <w:sz w:val="20"/>
              </w:rPr>
            </w:pPr>
            <w:r>
              <w:rPr>
                <w:sz w:val="20"/>
              </w:rPr>
              <w:t>d</w:t>
            </w:r>
            <w:r w:rsidRPr="00C2465B">
              <w:rPr>
                <w:sz w:val="20"/>
              </w:rPr>
              <w:t>oporučuje se zvýšit objem přírůstku a celkový objem knihovního fond</w:t>
            </w:r>
            <w:r>
              <w:rPr>
                <w:sz w:val="20"/>
              </w:rPr>
              <w:t>u</w:t>
            </w:r>
          </w:p>
        </w:tc>
      </w:tr>
      <w:tr w:rsidR="009E4D54" w:rsidRPr="00B15669" w14:paraId="6198E546" w14:textId="77777777" w:rsidTr="00110292">
        <w:tc>
          <w:tcPr>
            <w:tcW w:w="1413" w:type="dxa"/>
            <w:vAlign w:val="center"/>
          </w:tcPr>
          <w:p w14:paraId="5398144C" w14:textId="77777777" w:rsidR="009E4D54" w:rsidRPr="00C2465B" w:rsidRDefault="009E4D54" w:rsidP="008B333B">
            <w:pPr>
              <w:jc w:val="center"/>
              <w:rPr>
                <w:sz w:val="20"/>
              </w:rPr>
            </w:pPr>
            <w:r w:rsidRPr="00C2465B">
              <w:rPr>
                <w:sz w:val="20"/>
              </w:rPr>
              <w:t>10 - 20</w:t>
            </w:r>
          </w:p>
        </w:tc>
        <w:tc>
          <w:tcPr>
            <w:tcW w:w="4723" w:type="dxa"/>
            <w:vAlign w:val="center"/>
          </w:tcPr>
          <w:p w14:paraId="0C4F8473" w14:textId="77777777" w:rsidR="009E4D54" w:rsidRPr="00C2465B" w:rsidRDefault="009E4D54" w:rsidP="008B333B">
            <w:pPr>
              <w:rPr>
                <w:sz w:val="20"/>
              </w:rPr>
            </w:pPr>
            <w:r>
              <w:rPr>
                <w:sz w:val="20"/>
              </w:rPr>
              <w:t>i</w:t>
            </w:r>
            <w:r w:rsidRPr="00C2465B">
              <w:rPr>
                <w:sz w:val="20"/>
              </w:rPr>
              <w:t>deální hodnota pro dokumenty s krátkou výpůjční lhůtou, například CD, DVD apod.</w:t>
            </w:r>
          </w:p>
        </w:tc>
      </w:tr>
    </w:tbl>
    <w:p w14:paraId="41A0A2CB" w14:textId="77777777" w:rsidR="009E4D54" w:rsidRDefault="009E4D54" w:rsidP="009E4D54">
      <w:pPr>
        <w:spacing w:after="0" w:line="240" w:lineRule="auto"/>
      </w:pPr>
    </w:p>
    <w:p w14:paraId="72A53BF2" w14:textId="77777777" w:rsidR="005D5C2F" w:rsidRDefault="005D5C2F" w:rsidP="009E4D54">
      <w:pPr>
        <w:spacing w:after="0" w:line="240" w:lineRule="auto"/>
      </w:pPr>
    </w:p>
    <w:p w14:paraId="4A9222F5" w14:textId="77777777" w:rsidR="009E4D54" w:rsidRDefault="009E4D54" w:rsidP="009E4D54">
      <w:pPr>
        <w:pStyle w:val="Nadpis2"/>
      </w:pPr>
      <w:bookmarkStart w:id="20" w:name="_Toc448480649"/>
      <w:r>
        <w:t>Stupeň aktivace knihovního fondu</w:t>
      </w:r>
      <w:bookmarkEnd w:id="20"/>
    </w:p>
    <w:p w14:paraId="6353E958" w14:textId="380C6611" w:rsidR="009E4D54" w:rsidRDefault="009E4D54" w:rsidP="009E4D54">
      <w:pPr>
        <w:spacing w:after="0" w:line="240" w:lineRule="auto"/>
      </w:pPr>
      <w:r>
        <w:rPr>
          <w:noProof/>
          <w:lang w:eastAsia="cs-CZ"/>
        </w:rPr>
        <mc:AlternateContent>
          <mc:Choice Requires="wps">
            <w:drawing>
              <wp:anchor distT="0" distB="0" distL="457200" distR="114300" simplePos="0" relativeHeight="251676160" behindDoc="0" locked="0" layoutInCell="0" allowOverlap="1" wp14:anchorId="50E7C221" wp14:editId="660F4AC5">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42"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50DEBAD8" w14:textId="537EB8BA" w:rsidR="008B333B" w:rsidRPr="00CE385C" w:rsidRDefault="005D5C2F" w:rsidP="00E37AFF">
                            <w:pPr>
                              <w:rPr>
                                <w:b/>
                              </w:rPr>
                            </w:pPr>
                            <w:r>
                              <w:rPr>
                                <w:b/>
                              </w:rPr>
                              <w:t>O</w:t>
                            </w:r>
                            <w:r w:rsidR="00AC4E3D">
                              <w:rPr>
                                <w:b/>
                              </w:rPr>
                              <w:t>brat KF</w:t>
                            </w:r>
                          </w:p>
                          <w:p w14:paraId="00F31BB7" w14:textId="48E30F99" w:rsidR="005D5C2F" w:rsidRPr="00CE385C" w:rsidRDefault="005D5C2F" w:rsidP="005D5C2F">
                            <w:pPr>
                              <w:rPr>
                                <w:b/>
                              </w:rPr>
                            </w:pPr>
                            <w:r>
                              <w:rPr>
                                <w:b/>
                              </w:rPr>
                              <w:t>p</w:t>
                            </w:r>
                            <w:r w:rsidRPr="00CE385C">
                              <w:rPr>
                                <w:b/>
                              </w:rPr>
                              <w:t>říklad výpočtu</w:t>
                            </w:r>
                          </w:p>
                          <w:p w14:paraId="214C234E" w14:textId="77777777" w:rsidR="005D5C2F" w:rsidRDefault="005D5C2F" w:rsidP="00E37AFF">
                            <w:pPr>
                              <w:tabs>
                                <w:tab w:val="right" w:pos="2977"/>
                              </w:tabs>
                            </w:pPr>
                          </w:p>
                          <w:p w14:paraId="0BB2D34D" w14:textId="5C5BC2AF" w:rsidR="008B333B" w:rsidRDefault="005D5C2F" w:rsidP="00E37AFF">
                            <w:pPr>
                              <w:tabs>
                                <w:tab w:val="right" w:pos="2977"/>
                              </w:tabs>
                            </w:pPr>
                            <w:r>
                              <w:t>s</w:t>
                            </w:r>
                            <w:r w:rsidR="008B333B">
                              <w:t>tav fondu k </w:t>
                            </w:r>
                            <w:proofErr w:type="gramStart"/>
                            <w:r w:rsidR="008B333B">
                              <w:t>31.12</w:t>
                            </w:r>
                            <w:proofErr w:type="gramEnd"/>
                            <w:r w:rsidR="008B333B">
                              <w:t>.</w:t>
                            </w:r>
                            <w:r w:rsidR="008B333B">
                              <w:tab/>
                              <w:t>3 875</w:t>
                            </w:r>
                          </w:p>
                          <w:p w14:paraId="6660FADA" w14:textId="48096ECA" w:rsidR="008B333B" w:rsidRDefault="005D5C2F" w:rsidP="00E37AFF">
                            <w:pPr>
                              <w:tabs>
                                <w:tab w:val="right" w:pos="2977"/>
                              </w:tabs>
                            </w:pPr>
                            <w:r>
                              <w:t>p</w:t>
                            </w:r>
                            <w:r w:rsidR="008B333B">
                              <w:t>očet výpůjček za rok</w:t>
                            </w:r>
                            <w:r w:rsidR="008B333B">
                              <w:tab/>
                              <w:t>6 212</w:t>
                            </w:r>
                          </w:p>
                          <w:p w14:paraId="31845AC8" w14:textId="7CDEE318" w:rsidR="008B333B" w:rsidRDefault="005D5C2F" w:rsidP="00E37AFF">
                            <w:pPr>
                              <w:tabs>
                                <w:tab w:val="right" w:pos="2977"/>
                              </w:tabs>
                            </w:pPr>
                            <w:r>
                              <w:t>o</w:t>
                            </w:r>
                            <w:r w:rsidR="008B333B">
                              <w:t>brat</w:t>
                            </w:r>
                          </w:p>
                          <w:p w14:paraId="3D9B7F7A" w14:textId="3E11A636" w:rsidR="008B333B" w:rsidRPr="005D5C2F" w:rsidRDefault="008B333B" w:rsidP="007829B6">
                            <w:pPr>
                              <w:tabs>
                                <w:tab w:val="right" w:pos="2977"/>
                              </w:tabs>
                              <w:ind w:firstLine="708"/>
                              <w:jc w:val="right"/>
                              <w:rPr>
                                <w:b/>
                              </w:rPr>
                            </w:pPr>
                            <w:r>
                              <w:t xml:space="preserve">6 212/3 875 = </w:t>
                            </w:r>
                            <w:r w:rsidRPr="005D5C2F">
                              <w:rPr>
                                <w:b/>
                              </w:rPr>
                              <w:t>1,60</w:t>
                            </w:r>
                          </w:p>
                          <w:p w14:paraId="2EEB1AA4" w14:textId="77777777" w:rsidR="005D5C2F" w:rsidRDefault="005D5C2F" w:rsidP="00E37AFF">
                            <w:pPr>
                              <w:rPr>
                                <w:b/>
                              </w:rPr>
                            </w:pPr>
                          </w:p>
                          <w:p w14:paraId="0C69DF32" w14:textId="77777777" w:rsidR="005D5C2F" w:rsidRDefault="005D5C2F" w:rsidP="00E37AFF">
                            <w:pPr>
                              <w:rPr>
                                <w:b/>
                              </w:rPr>
                            </w:pPr>
                          </w:p>
                          <w:p w14:paraId="54A43DEE" w14:textId="77777777" w:rsidR="005D5C2F" w:rsidRDefault="005D5C2F" w:rsidP="00E37AFF">
                            <w:pPr>
                              <w:rPr>
                                <w:b/>
                              </w:rPr>
                            </w:pPr>
                          </w:p>
                          <w:p w14:paraId="3BE8B937" w14:textId="77777777" w:rsidR="005D5C2F" w:rsidRDefault="005D5C2F" w:rsidP="00E37AFF">
                            <w:pPr>
                              <w:rPr>
                                <w:b/>
                              </w:rPr>
                            </w:pPr>
                          </w:p>
                          <w:p w14:paraId="6A164014" w14:textId="77777777" w:rsidR="005D5C2F" w:rsidRDefault="005D5C2F" w:rsidP="00E37AFF">
                            <w:pPr>
                              <w:rPr>
                                <w:b/>
                              </w:rPr>
                            </w:pPr>
                          </w:p>
                          <w:p w14:paraId="01E55F4A" w14:textId="77777777" w:rsidR="005D5C2F" w:rsidRDefault="005D5C2F" w:rsidP="00E37AFF">
                            <w:pPr>
                              <w:rPr>
                                <w:b/>
                              </w:rPr>
                            </w:pPr>
                          </w:p>
                          <w:p w14:paraId="76343FB7" w14:textId="77777777" w:rsidR="008B333B" w:rsidRPr="002D0466" w:rsidRDefault="008B333B" w:rsidP="00E37AFF">
                            <w:pPr>
                              <w:rPr>
                                <w:b/>
                              </w:rPr>
                            </w:pPr>
                            <w:r w:rsidRPr="002D0466">
                              <w:rPr>
                                <w:b/>
                              </w:rPr>
                              <w:t>Aktivace knihovního fondu</w:t>
                            </w:r>
                          </w:p>
                          <w:p w14:paraId="4D7D4831" w14:textId="767E6E51" w:rsidR="008B333B" w:rsidRPr="00CE385C" w:rsidRDefault="005D5C2F" w:rsidP="00E37AFF">
                            <w:pPr>
                              <w:rPr>
                                <w:b/>
                              </w:rPr>
                            </w:pPr>
                            <w:r>
                              <w:rPr>
                                <w:b/>
                              </w:rPr>
                              <w:t>p</w:t>
                            </w:r>
                            <w:r w:rsidR="008B333B" w:rsidRPr="00CE385C">
                              <w:rPr>
                                <w:b/>
                              </w:rPr>
                              <w:t>říklad výpočtu</w:t>
                            </w:r>
                            <w:r w:rsidR="008B333B">
                              <w:rPr>
                                <w:b/>
                              </w:rPr>
                              <w:t>:</w:t>
                            </w:r>
                          </w:p>
                          <w:p w14:paraId="5A474B41" w14:textId="77777777" w:rsidR="008B333B" w:rsidRDefault="008B333B" w:rsidP="00E37AFF">
                            <w:pPr>
                              <w:tabs>
                                <w:tab w:val="right" w:pos="2977"/>
                              </w:tabs>
                            </w:pPr>
                            <w:r>
                              <w:t>stav fondu k </w:t>
                            </w:r>
                            <w:proofErr w:type="gramStart"/>
                            <w:r>
                              <w:t>31.12</w:t>
                            </w:r>
                            <w:proofErr w:type="gramEnd"/>
                            <w:r>
                              <w:t>.</w:t>
                            </w:r>
                            <w:r>
                              <w:tab/>
                              <w:t>3 875</w:t>
                            </w:r>
                          </w:p>
                          <w:p w14:paraId="7C1ED314" w14:textId="77777777" w:rsidR="008B333B" w:rsidRDefault="008B333B" w:rsidP="00E37AFF">
                            <w:pPr>
                              <w:tabs>
                                <w:tab w:val="right" w:pos="2977"/>
                              </w:tabs>
                            </w:pPr>
                            <w:r>
                              <w:t xml:space="preserve">počet půjč. </w:t>
                            </w:r>
                            <w:proofErr w:type="gramStart"/>
                            <w:r>
                              <w:t>jednotek</w:t>
                            </w:r>
                            <w:proofErr w:type="gramEnd"/>
                            <w:r>
                              <w:t xml:space="preserve"> </w:t>
                            </w:r>
                            <w:r>
                              <w:tab/>
                              <w:t>2 916</w:t>
                            </w:r>
                          </w:p>
                          <w:p w14:paraId="459497A2" w14:textId="77777777" w:rsidR="008B333B" w:rsidRDefault="008B333B" w:rsidP="00E37AFF">
                            <w:pPr>
                              <w:tabs>
                                <w:tab w:val="right" w:pos="2977"/>
                              </w:tabs>
                            </w:pPr>
                            <w:r>
                              <w:t>aktivace</w:t>
                            </w:r>
                          </w:p>
                          <w:p w14:paraId="7089F4F2" w14:textId="0035B9C5" w:rsidR="008B333B" w:rsidRDefault="008B333B" w:rsidP="007829B6">
                            <w:pPr>
                              <w:tabs>
                                <w:tab w:val="right" w:pos="2977"/>
                              </w:tabs>
                              <w:jc w:val="right"/>
                            </w:pPr>
                            <w:r>
                              <w:t xml:space="preserve">2 916/3 875 x </w:t>
                            </w:r>
                            <w:proofErr w:type="gramStart"/>
                            <w:r>
                              <w:t xml:space="preserve">100 =     </w:t>
                            </w:r>
                            <w:r w:rsidRPr="005D5C2F">
                              <w:rPr>
                                <w:b/>
                              </w:rPr>
                              <w:t>75,25</w:t>
                            </w:r>
                            <w:proofErr w:type="gramEnd"/>
                            <w:r w:rsidRPr="005D5C2F">
                              <w:rPr>
                                <w:b/>
                              </w:rPr>
                              <w:t xml:space="preserve"> %</w:t>
                            </w:r>
                          </w:p>
                          <w:p w14:paraId="2EBA0A4D" w14:textId="77777777" w:rsidR="008B333B" w:rsidRDefault="008B333B">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50E7C221" id="_x0000_s1041" style="position:absolute;margin-left:0;margin-top:0;width:148.1pt;height:760.3pt;z-index:251676160;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" o:allowincell="f" fillcolor="#d5dce4 [671]" stroked="f">
                <v:fill opacity="22873f"/>
                <v:textbox inset="14.4pt,14.4pt,14.4pt,14.4pt">
                  <w:txbxContent>
                    <w:p w14:paraId="50DEBAD8" w14:textId="537EB8BA" w:rsidR="008B333B" w:rsidRPr="00CE385C" w:rsidRDefault="005D5C2F" w:rsidP="00E37AFF">
                      <w:pPr>
                        <w:rPr>
                          <w:b/>
                        </w:rPr>
                      </w:pPr>
                      <w:r>
                        <w:rPr>
                          <w:b/>
                        </w:rPr>
                        <w:t>O</w:t>
                      </w:r>
                      <w:r w:rsidR="00AC4E3D">
                        <w:rPr>
                          <w:b/>
                        </w:rPr>
                        <w:t>brat KF</w:t>
                      </w:r>
                    </w:p>
                    <w:p w14:paraId="00F31BB7" w14:textId="48E30F99" w:rsidR="005D5C2F" w:rsidRPr="00CE385C" w:rsidRDefault="005D5C2F" w:rsidP="005D5C2F">
                      <w:pPr>
                        <w:rPr>
                          <w:b/>
                        </w:rPr>
                      </w:pPr>
                      <w:r>
                        <w:rPr>
                          <w:b/>
                        </w:rPr>
                        <w:t>p</w:t>
                      </w:r>
                      <w:r w:rsidRPr="00CE385C">
                        <w:rPr>
                          <w:b/>
                        </w:rPr>
                        <w:t>říklad výpočtu</w:t>
                      </w:r>
                    </w:p>
                    <w:p w14:paraId="214C234E" w14:textId="77777777" w:rsidR="005D5C2F" w:rsidRDefault="005D5C2F" w:rsidP="00E37AFF">
                      <w:pPr>
                        <w:tabs>
                          <w:tab w:val="right" w:pos="2977"/>
                        </w:tabs>
                      </w:pPr>
                    </w:p>
                    <w:p w14:paraId="0BB2D34D" w14:textId="5C5BC2AF" w:rsidR="008B333B" w:rsidRDefault="005D5C2F" w:rsidP="00E37AFF">
                      <w:pPr>
                        <w:tabs>
                          <w:tab w:val="right" w:pos="2977"/>
                        </w:tabs>
                      </w:pPr>
                      <w:r>
                        <w:t>s</w:t>
                      </w:r>
                      <w:r w:rsidR="008B333B">
                        <w:t>tav fondu k </w:t>
                      </w:r>
                      <w:proofErr w:type="gramStart"/>
                      <w:r w:rsidR="008B333B">
                        <w:t>31.12</w:t>
                      </w:r>
                      <w:proofErr w:type="gramEnd"/>
                      <w:r w:rsidR="008B333B">
                        <w:t>.</w:t>
                      </w:r>
                      <w:r w:rsidR="008B333B">
                        <w:tab/>
                        <w:t>3 875</w:t>
                      </w:r>
                    </w:p>
                    <w:p w14:paraId="6660FADA" w14:textId="48096ECA" w:rsidR="008B333B" w:rsidRDefault="005D5C2F" w:rsidP="00E37AFF">
                      <w:pPr>
                        <w:tabs>
                          <w:tab w:val="right" w:pos="2977"/>
                        </w:tabs>
                      </w:pPr>
                      <w:r>
                        <w:t>p</w:t>
                      </w:r>
                      <w:r w:rsidR="008B333B">
                        <w:t>očet výpůjček za rok</w:t>
                      </w:r>
                      <w:r w:rsidR="008B333B">
                        <w:tab/>
                        <w:t>6 212</w:t>
                      </w:r>
                    </w:p>
                    <w:p w14:paraId="31845AC8" w14:textId="7CDEE318" w:rsidR="008B333B" w:rsidRDefault="005D5C2F" w:rsidP="00E37AFF">
                      <w:pPr>
                        <w:tabs>
                          <w:tab w:val="right" w:pos="2977"/>
                        </w:tabs>
                      </w:pPr>
                      <w:r>
                        <w:t>o</w:t>
                      </w:r>
                      <w:r w:rsidR="008B333B">
                        <w:t>brat</w:t>
                      </w:r>
                    </w:p>
                    <w:p w14:paraId="3D9B7F7A" w14:textId="3E11A636" w:rsidR="008B333B" w:rsidRPr="005D5C2F" w:rsidRDefault="008B333B" w:rsidP="007829B6">
                      <w:pPr>
                        <w:tabs>
                          <w:tab w:val="right" w:pos="2977"/>
                        </w:tabs>
                        <w:ind w:firstLine="708"/>
                        <w:jc w:val="right"/>
                        <w:rPr>
                          <w:b/>
                        </w:rPr>
                      </w:pPr>
                      <w:r>
                        <w:t xml:space="preserve">6 212/3 875 = </w:t>
                      </w:r>
                      <w:r w:rsidRPr="005D5C2F">
                        <w:rPr>
                          <w:b/>
                        </w:rPr>
                        <w:t>1,60</w:t>
                      </w:r>
                    </w:p>
                    <w:p w14:paraId="2EEB1AA4" w14:textId="77777777" w:rsidR="005D5C2F" w:rsidRDefault="005D5C2F" w:rsidP="00E37AFF">
                      <w:pPr>
                        <w:rPr>
                          <w:b/>
                        </w:rPr>
                      </w:pPr>
                    </w:p>
                    <w:p w14:paraId="0C69DF32" w14:textId="77777777" w:rsidR="005D5C2F" w:rsidRDefault="005D5C2F" w:rsidP="00E37AFF">
                      <w:pPr>
                        <w:rPr>
                          <w:b/>
                        </w:rPr>
                      </w:pPr>
                    </w:p>
                    <w:p w14:paraId="54A43DEE" w14:textId="77777777" w:rsidR="005D5C2F" w:rsidRDefault="005D5C2F" w:rsidP="00E37AFF">
                      <w:pPr>
                        <w:rPr>
                          <w:b/>
                        </w:rPr>
                      </w:pPr>
                    </w:p>
                    <w:p w14:paraId="3BE8B937" w14:textId="77777777" w:rsidR="005D5C2F" w:rsidRDefault="005D5C2F" w:rsidP="00E37AFF">
                      <w:pPr>
                        <w:rPr>
                          <w:b/>
                        </w:rPr>
                      </w:pPr>
                    </w:p>
                    <w:p w14:paraId="6A164014" w14:textId="77777777" w:rsidR="005D5C2F" w:rsidRDefault="005D5C2F" w:rsidP="00E37AFF">
                      <w:pPr>
                        <w:rPr>
                          <w:b/>
                        </w:rPr>
                      </w:pPr>
                    </w:p>
                    <w:p w14:paraId="01E55F4A" w14:textId="77777777" w:rsidR="005D5C2F" w:rsidRDefault="005D5C2F" w:rsidP="00E37AFF">
                      <w:pPr>
                        <w:rPr>
                          <w:b/>
                        </w:rPr>
                      </w:pPr>
                    </w:p>
                    <w:p w14:paraId="76343FB7" w14:textId="77777777" w:rsidR="008B333B" w:rsidRPr="002D0466" w:rsidRDefault="008B333B" w:rsidP="00E37AFF">
                      <w:pPr>
                        <w:rPr>
                          <w:b/>
                        </w:rPr>
                      </w:pPr>
                      <w:r w:rsidRPr="002D0466">
                        <w:rPr>
                          <w:b/>
                        </w:rPr>
                        <w:t>Aktivace knihovního fondu</w:t>
                      </w:r>
                    </w:p>
                    <w:p w14:paraId="4D7D4831" w14:textId="767E6E51" w:rsidR="008B333B" w:rsidRPr="00CE385C" w:rsidRDefault="005D5C2F" w:rsidP="00E37AFF">
                      <w:pPr>
                        <w:rPr>
                          <w:b/>
                        </w:rPr>
                      </w:pPr>
                      <w:r>
                        <w:rPr>
                          <w:b/>
                        </w:rPr>
                        <w:t>p</w:t>
                      </w:r>
                      <w:r w:rsidR="008B333B" w:rsidRPr="00CE385C">
                        <w:rPr>
                          <w:b/>
                        </w:rPr>
                        <w:t>říklad výpočtu</w:t>
                      </w:r>
                      <w:r w:rsidR="008B333B">
                        <w:rPr>
                          <w:b/>
                        </w:rPr>
                        <w:t>:</w:t>
                      </w:r>
                    </w:p>
                    <w:p w14:paraId="5A474B41" w14:textId="77777777" w:rsidR="008B333B" w:rsidRDefault="008B333B" w:rsidP="00E37AFF">
                      <w:pPr>
                        <w:tabs>
                          <w:tab w:val="right" w:pos="2977"/>
                        </w:tabs>
                      </w:pPr>
                      <w:r>
                        <w:t>stav fondu k </w:t>
                      </w:r>
                      <w:proofErr w:type="gramStart"/>
                      <w:r>
                        <w:t>31.12</w:t>
                      </w:r>
                      <w:proofErr w:type="gramEnd"/>
                      <w:r>
                        <w:t>.</w:t>
                      </w:r>
                      <w:r>
                        <w:tab/>
                        <w:t>3 875</w:t>
                      </w:r>
                    </w:p>
                    <w:p w14:paraId="7C1ED314" w14:textId="77777777" w:rsidR="008B333B" w:rsidRDefault="008B333B" w:rsidP="00E37AFF">
                      <w:pPr>
                        <w:tabs>
                          <w:tab w:val="right" w:pos="2977"/>
                        </w:tabs>
                      </w:pPr>
                      <w:r>
                        <w:t xml:space="preserve">počet půjč. </w:t>
                      </w:r>
                      <w:proofErr w:type="gramStart"/>
                      <w:r>
                        <w:t>jednotek</w:t>
                      </w:r>
                      <w:proofErr w:type="gramEnd"/>
                      <w:r>
                        <w:t xml:space="preserve"> </w:t>
                      </w:r>
                      <w:r>
                        <w:tab/>
                        <w:t>2 916</w:t>
                      </w:r>
                    </w:p>
                    <w:p w14:paraId="459497A2" w14:textId="77777777" w:rsidR="008B333B" w:rsidRDefault="008B333B" w:rsidP="00E37AFF">
                      <w:pPr>
                        <w:tabs>
                          <w:tab w:val="right" w:pos="2977"/>
                        </w:tabs>
                      </w:pPr>
                      <w:r>
                        <w:t>aktivace</w:t>
                      </w:r>
                    </w:p>
                    <w:p w14:paraId="7089F4F2" w14:textId="0035B9C5" w:rsidR="008B333B" w:rsidRDefault="008B333B" w:rsidP="007829B6">
                      <w:pPr>
                        <w:tabs>
                          <w:tab w:val="right" w:pos="2977"/>
                        </w:tabs>
                        <w:jc w:val="right"/>
                      </w:pPr>
                      <w:r>
                        <w:t xml:space="preserve">2 916/3 875 x </w:t>
                      </w:r>
                      <w:proofErr w:type="gramStart"/>
                      <w:r>
                        <w:t xml:space="preserve">100 =     </w:t>
                      </w:r>
                      <w:r w:rsidRPr="005D5C2F">
                        <w:rPr>
                          <w:b/>
                        </w:rPr>
                        <w:t>75,25</w:t>
                      </w:r>
                      <w:proofErr w:type="gramEnd"/>
                      <w:r w:rsidRPr="005D5C2F">
                        <w:rPr>
                          <w:b/>
                        </w:rPr>
                        <w:t xml:space="preserve"> %</w:t>
                      </w:r>
                    </w:p>
                    <w:p w14:paraId="2EBA0A4D" w14:textId="77777777" w:rsidR="008B333B" w:rsidRDefault="008B333B">
                      <w:pPr>
                        <w:rPr>
                          <w:rStyle w:val="Zstupntext"/>
                          <w:color w:val="323E4F" w:themeColor="text2" w:themeShade="BF"/>
                        </w:rPr>
                      </w:pPr>
                    </w:p>
                  </w:txbxContent>
                </v:textbox>
                <w10:wrap type="square" anchorx="page" anchory="margin"/>
              </v:rect>
            </w:pict>
          </mc:Fallback>
        </mc:AlternateContent>
      </w:r>
      <w:r>
        <w:t>Hodnota aktivace knihovního fondu se uvádí v procentech a dává informaci o tom:</w:t>
      </w:r>
    </w:p>
    <w:p w14:paraId="252BB4BB" w14:textId="77777777" w:rsidR="009E4D54" w:rsidRDefault="009E4D54" w:rsidP="009E4D54">
      <w:pPr>
        <w:spacing w:after="0" w:line="240" w:lineRule="auto"/>
      </w:pPr>
    </w:p>
    <w:p w14:paraId="18C122A8" w14:textId="77777777" w:rsidR="009E4D54" w:rsidRDefault="009E4D54" w:rsidP="009E4D54">
      <w:pPr>
        <w:pStyle w:val="Odrky"/>
      </w:pPr>
      <w:r>
        <w:t>jak vysoká je aktivní část knihovního fondu, tj. kolik procent knihovních jednotek během jednoho roku bylo alespoň jednou půjčeno,</w:t>
      </w:r>
    </w:p>
    <w:p w14:paraId="445B4DC3" w14:textId="77777777" w:rsidR="009E4D54" w:rsidRDefault="009E4D54" w:rsidP="009E4D54">
      <w:pPr>
        <w:pStyle w:val="Odrky"/>
      </w:pPr>
      <w:r>
        <w:t>zda existuje vztah mezi nabídkou a poptávkou.</w:t>
      </w:r>
    </w:p>
    <w:p w14:paraId="7DC31DA9" w14:textId="77777777" w:rsidR="009E4D54" w:rsidRDefault="009E4D54" w:rsidP="009E4D54">
      <w:pPr>
        <w:spacing w:after="0" w:line="240" w:lineRule="auto"/>
      </w:pPr>
    </w:p>
    <w:tbl>
      <w:tblPr>
        <w:tblStyle w:val="Mkatabulky"/>
        <w:tblW w:w="0" w:type="auto"/>
        <w:tblLook w:val="04A0" w:firstRow="1" w:lastRow="0" w:firstColumn="1" w:lastColumn="0" w:noHBand="0" w:noVBand="1"/>
      </w:tblPr>
      <w:tblGrid>
        <w:gridCol w:w="1555"/>
        <w:gridCol w:w="467"/>
        <w:gridCol w:w="4069"/>
      </w:tblGrid>
      <w:tr w:rsidR="009E4D54" w14:paraId="765A9617" w14:textId="77777777" w:rsidTr="008B333B">
        <w:tc>
          <w:tcPr>
            <w:tcW w:w="1555" w:type="dxa"/>
          </w:tcPr>
          <w:p w14:paraId="4155C4D8" w14:textId="77777777" w:rsidR="009E4D54" w:rsidRPr="00C2465B" w:rsidRDefault="009E4D54" w:rsidP="008B333B">
            <w:pPr>
              <w:rPr>
                <w:sz w:val="20"/>
              </w:rPr>
            </w:pPr>
            <w:r w:rsidRPr="00C2465B">
              <w:rPr>
                <w:sz w:val="20"/>
              </w:rPr>
              <w:t>stupeň aktivace</w:t>
            </w:r>
          </w:p>
        </w:tc>
        <w:tc>
          <w:tcPr>
            <w:tcW w:w="467" w:type="dxa"/>
          </w:tcPr>
          <w:p w14:paraId="126D7467" w14:textId="77777777" w:rsidR="009E4D54" w:rsidRPr="00C2465B" w:rsidRDefault="009E4D54" w:rsidP="008B333B">
            <w:pPr>
              <w:rPr>
                <w:sz w:val="20"/>
              </w:rPr>
            </w:pPr>
            <w:r w:rsidRPr="00C2465B">
              <w:rPr>
                <w:sz w:val="20"/>
              </w:rPr>
              <w:t>=</w:t>
            </w:r>
          </w:p>
        </w:tc>
        <w:tc>
          <w:tcPr>
            <w:tcW w:w="4069" w:type="dxa"/>
          </w:tcPr>
          <w:p w14:paraId="0C175668" w14:textId="77777777" w:rsidR="009E4D54" w:rsidRPr="00C2465B" w:rsidRDefault="009E4D54" w:rsidP="008B333B">
            <w:pPr>
              <w:rPr>
                <w:sz w:val="20"/>
              </w:rPr>
            </w:pPr>
            <w:r w:rsidRPr="00C2465B">
              <w:rPr>
                <w:sz w:val="20"/>
              </w:rPr>
              <w:t>knihovní jednotky, které byly během roku alespoň jednou půjčeny / celkový knihovní fond x 100</w:t>
            </w:r>
          </w:p>
        </w:tc>
      </w:tr>
    </w:tbl>
    <w:p w14:paraId="0C3CE70C" w14:textId="77777777" w:rsidR="009E4D54" w:rsidRDefault="009E4D54" w:rsidP="009E4D54">
      <w:pPr>
        <w:spacing w:after="0" w:line="240" w:lineRule="auto"/>
      </w:pPr>
    </w:p>
    <w:p w14:paraId="610B1705" w14:textId="77777777" w:rsidR="009E4D54" w:rsidRPr="00E37AFF" w:rsidRDefault="009E4D54" w:rsidP="009E4D54">
      <w:pPr>
        <w:spacing w:after="0" w:line="240" w:lineRule="auto"/>
        <w:rPr>
          <w:b/>
        </w:rPr>
      </w:pPr>
      <w:r w:rsidRPr="00E37AFF">
        <w:rPr>
          <w:b/>
        </w:rPr>
        <w:t xml:space="preserve">Hodnocení aktivace knihovního fondu </w:t>
      </w:r>
    </w:p>
    <w:p w14:paraId="017EFAA7" w14:textId="77777777" w:rsidR="009E4D54" w:rsidRPr="00DF3A6B" w:rsidRDefault="009E4D54" w:rsidP="009E4D54">
      <w:pPr>
        <w:spacing w:after="0" w:line="240" w:lineRule="auto"/>
      </w:pPr>
    </w:p>
    <w:tbl>
      <w:tblPr>
        <w:tblStyle w:val="Mkatabulky"/>
        <w:tblW w:w="0" w:type="auto"/>
        <w:tblLook w:val="04A0" w:firstRow="1" w:lastRow="0" w:firstColumn="1" w:lastColumn="0" w:noHBand="0" w:noVBand="1"/>
      </w:tblPr>
      <w:tblGrid>
        <w:gridCol w:w="1555"/>
        <w:gridCol w:w="4536"/>
      </w:tblGrid>
      <w:tr w:rsidR="009E4D54" w:rsidRPr="00DF3A6B" w14:paraId="1B1C5EB8" w14:textId="77777777" w:rsidTr="004B21E2">
        <w:tc>
          <w:tcPr>
            <w:tcW w:w="1555" w:type="dxa"/>
            <w:vAlign w:val="center"/>
          </w:tcPr>
          <w:p w14:paraId="7F62985A" w14:textId="77777777" w:rsidR="009E4D54" w:rsidRPr="00C2465B" w:rsidRDefault="009E4D54" w:rsidP="008B333B">
            <w:pPr>
              <w:rPr>
                <w:sz w:val="20"/>
              </w:rPr>
            </w:pPr>
            <w:r w:rsidRPr="00C2465B">
              <w:rPr>
                <w:sz w:val="20"/>
              </w:rPr>
              <w:t>Stupeň aktivace</w:t>
            </w:r>
          </w:p>
        </w:tc>
        <w:tc>
          <w:tcPr>
            <w:tcW w:w="4536" w:type="dxa"/>
            <w:vAlign w:val="center"/>
          </w:tcPr>
          <w:p w14:paraId="047BC40A" w14:textId="77777777" w:rsidR="009E4D54" w:rsidRPr="00C2465B" w:rsidRDefault="009E4D54" w:rsidP="008B333B">
            <w:pPr>
              <w:rPr>
                <w:sz w:val="20"/>
              </w:rPr>
            </w:pPr>
            <w:r w:rsidRPr="00C2465B">
              <w:rPr>
                <w:sz w:val="20"/>
              </w:rPr>
              <w:t>Hodnocení</w:t>
            </w:r>
          </w:p>
        </w:tc>
      </w:tr>
      <w:tr w:rsidR="009E4D54" w:rsidRPr="00DF3A6B" w14:paraId="68FA086F" w14:textId="77777777" w:rsidTr="004B21E2">
        <w:trPr>
          <w:trHeight w:val="335"/>
        </w:trPr>
        <w:tc>
          <w:tcPr>
            <w:tcW w:w="1555" w:type="dxa"/>
            <w:vAlign w:val="center"/>
          </w:tcPr>
          <w:p w14:paraId="2A6A7D54" w14:textId="77777777" w:rsidR="009E4D54" w:rsidRPr="00C2465B" w:rsidRDefault="009E4D54" w:rsidP="008B333B">
            <w:pPr>
              <w:rPr>
                <w:sz w:val="20"/>
              </w:rPr>
            </w:pPr>
            <w:r w:rsidRPr="00C2465B">
              <w:rPr>
                <w:sz w:val="20"/>
              </w:rPr>
              <w:t>90 %</w:t>
            </w:r>
          </w:p>
        </w:tc>
        <w:tc>
          <w:tcPr>
            <w:tcW w:w="4536" w:type="dxa"/>
            <w:vAlign w:val="center"/>
          </w:tcPr>
          <w:p w14:paraId="5256DA1A" w14:textId="77777777" w:rsidR="009E4D54" w:rsidRPr="00C2465B" w:rsidRDefault="009E4D54" w:rsidP="008B333B">
            <w:pPr>
              <w:rPr>
                <w:sz w:val="20"/>
              </w:rPr>
            </w:pPr>
            <w:r w:rsidRPr="00C2465B">
              <w:rPr>
                <w:sz w:val="20"/>
              </w:rPr>
              <w:t>Ideální hodnota</w:t>
            </w:r>
          </w:p>
        </w:tc>
      </w:tr>
      <w:tr w:rsidR="009E4D54" w:rsidRPr="00DF3A6B" w14:paraId="0A3A9F52" w14:textId="77777777" w:rsidTr="004B21E2">
        <w:trPr>
          <w:trHeight w:val="1077"/>
        </w:trPr>
        <w:tc>
          <w:tcPr>
            <w:tcW w:w="1555" w:type="dxa"/>
            <w:vAlign w:val="center"/>
          </w:tcPr>
          <w:p w14:paraId="5B22873A" w14:textId="77777777" w:rsidR="009E4D54" w:rsidRPr="00C2465B" w:rsidRDefault="009E4D54" w:rsidP="008B333B">
            <w:pPr>
              <w:rPr>
                <w:sz w:val="20"/>
              </w:rPr>
            </w:pPr>
            <w:r w:rsidRPr="00C2465B">
              <w:rPr>
                <w:sz w:val="20"/>
              </w:rPr>
              <w:t>Méně než 90 %</w:t>
            </w:r>
          </w:p>
        </w:tc>
        <w:tc>
          <w:tcPr>
            <w:tcW w:w="4536" w:type="dxa"/>
            <w:vAlign w:val="center"/>
          </w:tcPr>
          <w:p w14:paraId="56AAB467" w14:textId="77777777" w:rsidR="009E4D54" w:rsidRDefault="009E4D54" w:rsidP="008B333B">
            <w:pPr>
              <w:rPr>
                <w:sz w:val="20"/>
              </w:rPr>
            </w:pPr>
            <w:r>
              <w:rPr>
                <w:sz w:val="20"/>
              </w:rPr>
              <w:t>n</w:t>
            </w:r>
            <w:r w:rsidRPr="00C2465B">
              <w:rPr>
                <w:sz w:val="20"/>
              </w:rPr>
              <w:t xml:space="preserve">abídka v některých částech knihovního fondu </w:t>
            </w:r>
            <w:r>
              <w:rPr>
                <w:sz w:val="20"/>
              </w:rPr>
              <w:t>neodpovídá požadavkům uživatelů</w:t>
            </w:r>
          </w:p>
          <w:p w14:paraId="6DD7C8AE" w14:textId="77777777" w:rsidR="009E4D54" w:rsidRPr="00C2465B" w:rsidRDefault="009E4D54" w:rsidP="008B333B">
            <w:pPr>
              <w:rPr>
                <w:sz w:val="20"/>
              </w:rPr>
            </w:pPr>
            <w:r>
              <w:rPr>
                <w:sz w:val="20"/>
              </w:rPr>
              <w:t>k</w:t>
            </w:r>
            <w:r w:rsidRPr="00C2465B">
              <w:rPr>
                <w:sz w:val="20"/>
              </w:rPr>
              <w:t>nihovní jednotky, které nebyly vůbec nebo má</w:t>
            </w:r>
            <w:r>
              <w:rPr>
                <w:sz w:val="20"/>
              </w:rPr>
              <w:t>lo půjčovány, musí být vyřazeny</w:t>
            </w:r>
          </w:p>
        </w:tc>
      </w:tr>
      <w:tr w:rsidR="009E4D54" w:rsidRPr="00DF3A6B" w14:paraId="78537ADC" w14:textId="77777777" w:rsidTr="004B21E2">
        <w:trPr>
          <w:trHeight w:val="907"/>
        </w:trPr>
        <w:tc>
          <w:tcPr>
            <w:tcW w:w="1555" w:type="dxa"/>
            <w:vAlign w:val="center"/>
          </w:tcPr>
          <w:p w14:paraId="05FEB3AE" w14:textId="77777777" w:rsidR="009E4D54" w:rsidRPr="00C2465B" w:rsidRDefault="009E4D54" w:rsidP="008B333B">
            <w:pPr>
              <w:rPr>
                <w:sz w:val="20"/>
              </w:rPr>
            </w:pPr>
            <w:r w:rsidRPr="00C2465B">
              <w:rPr>
                <w:sz w:val="20"/>
              </w:rPr>
              <w:t>Více než 90 %</w:t>
            </w:r>
          </w:p>
        </w:tc>
        <w:tc>
          <w:tcPr>
            <w:tcW w:w="4536" w:type="dxa"/>
            <w:vAlign w:val="center"/>
          </w:tcPr>
          <w:p w14:paraId="173FD81B" w14:textId="77777777" w:rsidR="009E4D54" w:rsidRDefault="009E4D54" w:rsidP="008B333B">
            <w:pPr>
              <w:rPr>
                <w:sz w:val="20"/>
              </w:rPr>
            </w:pPr>
            <w:r>
              <w:rPr>
                <w:sz w:val="20"/>
              </w:rPr>
              <w:t>n</w:t>
            </w:r>
            <w:r w:rsidRPr="00C2465B">
              <w:rPr>
                <w:sz w:val="20"/>
              </w:rPr>
              <w:t>abídka odpovídá požadavkům</w:t>
            </w:r>
          </w:p>
          <w:p w14:paraId="075238A3" w14:textId="77777777" w:rsidR="009E4D54" w:rsidRPr="00C2465B" w:rsidRDefault="009E4D54" w:rsidP="008B333B">
            <w:pPr>
              <w:rPr>
                <w:sz w:val="20"/>
              </w:rPr>
            </w:pPr>
            <w:r>
              <w:rPr>
                <w:sz w:val="20"/>
              </w:rPr>
              <w:t>d</w:t>
            </w:r>
            <w:r w:rsidRPr="00C2465B">
              <w:rPr>
                <w:sz w:val="20"/>
              </w:rPr>
              <w:t>oporučuje se zvýšit objem přírůstku a celkový objem knihovního fondu.</w:t>
            </w:r>
          </w:p>
        </w:tc>
      </w:tr>
    </w:tbl>
    <w:p w14:paraId="359D4C39" w14:textId="77777777" w:rsidR="009E4D54" w:rsidRDefault="009E4D54" w:rsidP="009E4D54">
      <w:pPr>
        <w:spacing w:after="0" w:line="240" w:lineRule="auto"/>
      </w:pPr>
    </w:p>
    <w:p w14:paraId="6E81FBC0" w14:textId="76F20844" w:rsidR="009E4D54" w:rsidRDefault="009E4D54" w:rsidP="009E4D54">
      <w:pPr>
        <w:pStyle w:val="Nadpis1"/>
      </w:pPr>
      <w:bookmarkStart w:id="21" w:name="_Toc448480650"/>
      <w:r>
        <w:lastRenderedPageBreak/>
        <w:t>Článek 10. Revize knihovního fondu</w:t>
      </w:r>
      <w:bookmarkEnd w:id="21"/>
    </w:p>
    <w:p w14:paraId="2727DDF2" w14:textId="4521C6B0" w:rsidR="009E4D54" w:rsidRDefault="009E4D54" w:rsidP="009E4D54">
      <w:pPr>
        <w:jc w:val="right"/>
        <w:rPr>
          <w:i/>
        </w:rPr>
      </w:pPr>
      <w:r w:rsidRPr="003A22A6">
        <w:rPr>
          <w:i/>
        </w:rPr>
        <w:t>Úprava revize knihovního fondu je obsažena v § 16 a vychází z</w:t>
      </w:r>
      <w:r>
        <w:rPr>
          <w:i/>
        </w:rPr>
        <w:t> </w:t>
      </w:r>
      <w:r w:rsidRPr="003A22A6">
        <w:rPr>
          <w:i/>
        </w:rPr>
        <w:t xml:space="preserve">frekvence revize ve vztahu k objemu knihovního fondu tak, aby bylo reálné danou kvantitu v určitém stanoveném období revidovat. </w:t>
      </w:r>
      <w:r>
        <w:rPr>
          <w:rStyle w:val="Znakapoznpodarou"/>
        </w:rPr>
        <w:footnoteReference w:id="20"/>
      </w:r>
    </w:p>
    <w:p w14:paraId="1BF9F030" w14:textId="603CE7EE" w:rsidR="00E37AFF" w:rsidRDefault="00832A95" w:rsidP="009E4D54">
      <w:r>
        <w:t xml:space="preserve">Provozovatel knihovny je povinen provádět revize knihovního fondu. </w:t>
      </w:r>
      <w:r w:rsidR="00FA5951">
        <w:t xml:space="preserve">Termíny revizí souvisí s množstvím knihovního fondu, který je nutné revidovat. </w:t>
      </w:r>
    </w:p>
    <w:tbl>
      <w:tblPr>
        <w:tblStyle w:val="Mkatabulky"/>
        <w:tblW w:w="0" w:type="auto"/>
        <w:tblLook w:val="04A0" w:firstRow="1" w:lastRow="0" w:firstColumn="1" w:lastColumn="0" w:noHBand="0" w:noVBand="1"/>
      </w:tblPr>
      <w:tblGrid>
        <w:gridCol w:w="2689"/>
        <w:gridCol w:w="3685"/>
      </w:tblGrid>
      <w:tr w:rsidR="00B66FF1" w14:paraId="47961000" w14:textId="77777777" w:rsidTr="00B66FF1">
        <w:tc>
          <w:tcPr>
            <w:tcW w:w="2689" w:type="dxa"/>
          </w:tcPr>
          <w:p w14:paraId="1DDF8085" w14:textId="115F09BB" w:rsidR="00B66FF1" w:rsidRDefault="00832A95" w:rsidP="008B333B">
            <w:r>
              <w:t>r</w:t>
            </w:r>
            <w:r w:rsidR="00B66FF1">
              <w:t>evize fondu</w:t>
            </w:r>
          </w:p>
        </w:tc>
        <w:tc>
          <w:tcPr>
            <w:tcW w:w="3685" w:type="dxa"/>
          </w:tcPr>
          <w:p w14:paraId="22523A5F" w14:textId="611D4223" w:rsidR="00B66FF1" w:rsidRDefault="00832A95" w:rsidP="008B333B">
            <w:r>
              <w:t>k</w:t>
            </w:r>
            <w:r w:rsidR="00B66FF1">
              <w:t>nihovní fond</w:t>
            </w:r>
          </w:p>
        </w:tc>
      </w:tr>
      <w:tr w:rsidR="00B66FF1" w14:paraId="55EE8375" w14:textId="77777777" w:rsidTr="00B66FF1">
        <w:tc>
          <w:tcPr>
            <w:tcW w:w="2689" w:type="dxa"/>
          </w:tcPr>
          <w:p w14:paraId="62F0A065" w14:textId="77777777" w:rsidR="00B66FF1" w:rsidRDefault="00B66FF1" w:rsidP="008B333B">
            <w:r>
              <w:t>1x za 5 let</w:t>
            </w:r>
          </w:p>
        </w:tc>
        <w:tc>
          <w:tcPr>
            <w:tcW w:w="3685" w:type="dxa"/>
          </w:tcPr>
          <w:p w14:paraId="44463F13" w14:textId="77777777" w:rsidR="00B66FF1" w:rsidRDefault="00B66FF1" w:rsidP="008B333B">
            <w:r>
              <w:t>do 100 000 knihovních jednotek</w:t>
            </w:r>
          </w:p>
        </w:tc>
      </w:tr>
      <w:tr w:rsidR="00B66FF1" w14:paraId="17B026D7" w14:textId="77777777" w:rsidTr="00B66FF1">
        <w:tc>
          <w:tcPr>
            <w:tcW w:w="2689" w:type="dxa"/>
          </w:tcPr>
          <w:p w14:paraId="3A360B40" w14:textId="77777777" w:rsidR="00B66FF1" w:rsidRDefault="00B66FF1" w:rsidP="008B333B">
            <w:r>
              <w:t>1x za 10 let</w:t>
            </w:r>
          </w:p>
        </w:tc>
        <w:tc>
          <w:tcPr>
            <w:tcW w:w="3685" w:type="dxa"/>
          </w:tcPr>
          <w:p w14:paraId="465A77BB" w14:textId="77777777" w:rsidR="00B66FF1" w:rsidRDefault="00B66FF1" w:rsidP="008B333B">
            <w:r>
              <w:t xml:space="preserve">100 001 – 200 000 </w:t>
            </w:r>
            <w:proofErr w:type="spellStart"/>
            <w:r>
              <w:t>k.j</w:t>
            </w:r>
            <w:proofErr w:type="spellEnd"/>
            <w:r>
              <w:t>.</w:t>
            </w:r>
          </w:p>
        </w:tc>
      </w:tr>
      <w:tr w:rsidR="00B66FF1" w14:paraId="4DB8E21D" w14:textId="77777777" w:rsidTr="00B66FF1">
        <w:tc>
          <w:tcPr>
            <w:tcW w:w="2689" w:type="dxa"/>
          </w:tcPr>
          <w:p w14:paraId="5BCEBAC7" w14:textId="77777777" w:rsidR="00B66FF1" w:rsidRDefault="00B66FF1" w:rsidP="008B333B">
            <w:r>
              <w:t>1x za 15 let</w:t>
            </w:r>
          </w:p>
        </w:tc>
        <w:tc>
          <w:tcPr>
            <w:tcW w:w="3685" w:type="dxa"/>
          </w:tcPr>
          <w:p w14:paraId="24E058BC" w14:textId="77777777" w:rsidR="00B66FF1" w:rsidRDefault="00B66FF1" w:rsidP="008B333B">
            <w:r>
              <w:t xml:space="preserve">200 001 – 1 000 000 </w:t>
            </w:r>
            <w:proofErr w:type="spellStart"/>
            <w:r>
              <w:t>k.j</w:t>
            </w:r>
            <w:proofErr w:type="spellEnd"/>
            <w:r>
              <w:t>.</w:t>
            </w:r>
          </w:p>
        </w:tc>
      </w:tr>
      <w:tr w:rsidR="00B66FF1" w14:paraId="2AB15E73" w14:textId="77777777" w:rsidTr="00B66FF1">
        <w:tc>
          <w:tcPr>
            <w:tcW w:w="2689" w:type="dxa"/>
          </w:tcPr>
          <w:p w14:paraId="48C746C1" w14:textId="77777777" w:rsidR="00B66FF1" w:rsidRDefault="00B66FF1" w:rsidP="008B333B">
            <w:r>
              <w:t>etapovitě</w:t>
            </w:r>
          </w:p>
        </w:tc>
        <w:tc>
          <w:tcPr>
            <w:tcW w:w="3685" w:type="dxa"/>
          </w:tcPr>
          <w:p w14:paraId="1FF23A40" w14:textId="77777777" w:rsidR="00B66FF1" w:rsidRDefault="00B66FF1" w:rsidP="008B333B">
            <w:r>
              <w:t xml:space="preserve">nad 1 000 000 </w:t>
            </w:r>
            <w:proofErr w:type="spellStart"/>
            <w:r>
              <w:t>k.j</w:t>
            </w:r>
            <w:proofErr w:type="spellEnd"/>
            <w:r>
              <w:t>.</w:t>
            </w:r>
          </w:p>
        </w:tc>
      </w:tr>
    </w:tbl>
    <w:p w14:paraId="32C73F53" w14:textId="77777777" w:rsidR="00FA5951" w:rsidRDefault="00FA5951" w:rsidP="009E4D54"/>
    <w:p w14:paraId="3F7A5119" w14:textId="762ACFC1" w:rsidR="009E4D54" w:rsidRDefault="00832A95" w:rsidP="009E4D54">
      <w:r>
        <w:t>N</w:t>
      </w:r>
      <w:r w:rsidR="009E4D54" w:rsidRPr="00C2465B">
        <w:t xml:space="preserve">ení směrodatné, zda bude revizní plán stanoven tak, aby ke stejnému datu za dané období byl revidován celý rozsah </w:t>
      </w:r>
      <w:r w:rsidR="009E4D54">
        <w:rPr>
          <w:noProof/>
          <w:lang w:eastAsia="cs-CZ"/>
        </w:rPr>
        <mc:AlternateContent>
          <mc:Choice Requires="wps">
            <w:drawing>
              <wp:anchor distT="0" distB="0" distL="457200" distR="114300" simplePos="0" relativeHeight="251679232" behindDoc="0" locked="0" layoutInCell="0" allowOverlap="1" wp14:anchorId="73B45F26" wp14:editId="69B3311C">
                <wp:simplePos x="0" y="0"/>
                <mc:AlternateContent>
                  <mc:Choice Requires="wp14">
                    <wp:positionH relativeFrom="page">
                      <wp14:pctPosHOffset>73000</wp14:pctPosHOffset>
                    </wp:positionH>
                  </mc:Choice>
                  <mc:Fallback>
                    <wp:positionH relativeFrom="page">
                      <wp:posOffset>5518785</wp:posOffset>
                    </wp:positionH>
                  </mc:Fallback>
                </mc:AlternateContent>
                <wp:positionV relativeFrom="margin">
                  <wp:align>top</wp:align>
                </wp:positionV>
                <wp:extent cx="1880870" cy="9655810"/>
                <wp:effectExtent l="0" t="0" r="5080" b="0"/>
                <wp:wrapSquare wrapText="bothSides"/>
                <wp:docPr id="43" name="Automatický obrazec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80870" cy="9655810"/>
                        </a:xfrm>
                        <a:prstGeom prst="rect">
                          <a:avLst/>
                        </a:prstGeom>
                        <a:solidFill>
                          <a:schemeClr val="tx2">
                            <a:lumMod val="20000"/>
                            <a:lumOff val="80000"/>
                            <a:alpha val="34902"/>
                          </a:schemeClr>
                        </a:solidFill>
                        <a:extLst/>
                      </wps:spPr>
                      <wps:txbx>
                        <w:txbxContent>
                          <w:p w14:paraId="5237FCA8" w14:textId="77777777" w:rsidR="008B333B" w:rsidRDefault="008B333B" w:rsidP="00E37AFF"/>
                          <w:p w14:paraId="39810910" w14:textId="718AFFD9" w:rsidR="008B333B" w:rsidRDefault="008B333B" w:rsidP="00E37AFF">
                            <w:r>
                              <w:t>Revizi knihovního fondu řeší Knihovní zákon č. 257/2001 Sb. (§ 16) a prováděcí vyhláška č. 88/2002 Sb. (§ 7).</w:t>
                            </w:r>
                          </w:p>
                          <w:p w14:paraId="2B7EC4B4" w14:textId="77777777" w:rsidR="008B333B" w:rsidRDefault="008B333B">
                            <w:pPr>
                              <w:rPr>
                                <w:rStyle w:val="Zstupntext"/>
                                <w:color w:val="323E4F" w:themeColor="text2" w:themeShade="BF"/>
                              </w:rPr>
                            </w:pPr>
                          </w:p>
                          <w:p w14:paraId="3F540AD2" w14:textId="77777777" w:rsidR="008B333B" w:rsidRDefault="008B333B">
                            <w:pPr>
                              <w:rPr>
                                <w:rStyle w:val="Zstupntext"/>
                                <w:color w:val="323E4F" w:themeColor="text2" w:themeShade="BF"/>
                              </w:rPr>
                            </w:pPr>
                          </w:p>
                          <w:p w14:paraId="162FE332" w14:textId="77777777" w:rsidR="008B333B" w:rsidRDefault="008B333B">
                            <w:pPr>
                              <w:rPr>
                                <w:rStyle w:val="Zstupntext"/>
                                <w:color w:val="323E4F" w:themeColor="text2" w:themeShade="BF"/>
                              </w:rPr>
                            </w:pPr>
                          </w:p>
                          <w:p w14:paraId="462BC4E3" w14:textId="182D1C7F" w:rsidR="008B333B" w:rsidRDefault="008B333B">
                            <w:pPr>
                              <w:rPr>
                                <w:rStyle w:val="Zstupntext"/>
                                <w:color w:val="323E4F" w:themeColor="text2" w:themeShade="BF"/>
                              </w:rPr>
                            </w:pPr>
                            <w:r>
                              <w:rPr>
                                <w:noProof/>
                                <w:lang w:eastAsia="cs-CZ"/>
                              </w:rPr>
                              <w:drawing>
                                <wp:inline distT="0" distB="0" distL="0" distR="0" wp14:anchorId="15AAFA6C" wp14:editId="5D71F1A4">
                                  <wp:extent cx="1458595" cy="1458595"/>
                                  <wp:effectExtent l="0" t="0" r="8255" b="8255"/>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58595" cy="1458595"/>
                                          </a:xfrm>
                                          <a:prstGeom prst="rect">
                                            <a:avLst/>
                                          </a:prstGeom>
                                        </pic:spPr>
                                      </pic:pic>
                                    </a:graphicData>
                                  </a:graphic>
                                </wp:inline>
                              </w:drawing>
                            </w:r>
                          </w:p>
                          <w:p w14:paraId="56A255C8" w14:textId="77777777" w:rsidR="000B337F" w:rsidRDefault="000B337F">
                            <w:pPr>
                              <w:rPr>
                                <w:rStyle w:val="Zstupntext"/>
                                <w:color w:val="323E4F" w:themeColor="text2" w:themeShade="BF"/>
                              </w:rPr>
                            </w:pPr>
                          </w:p>
                          <w:p w14:paraId="4DA2633D" w14:textId="77777777" w:rsidR="000B337F" w:rsidRPr="009078A8" w:rsidRDefault="000B337F" w:rsidP="000B337F">
                            <w:r w:rsidRPr="009078A8">
                              <w:t>Finské knihovny se navracejí k centralizaci, musí průběžně reformovat své služby a reagovat na změny. Centralizovaný nákup umožní ušetřit finanční prostředky – ty knihovna využívá pro své marketingové kampaně.</w:t>
                            </w:r>
                          </w:p>
                          <w:p w14:paraId="69C5E9E8" w14:textId="77777777" w:rsidR="000B337F" w:rsidRPr="004B21E2" w:rsidRDefault="000B337F" w:rsidP="000B337F">
                            <w:pPr>
                              <w:jc w:val="right"/>
                              <w:rPr>
                                <w:i/>
                                <w:color w:val="808080" w:themeColor="background1" w:themeShade="80"/>
                              </w:rPr>
                            </w:pPr>
                            <w:proofErr w:type="spellStart"/>
                            <w:r w:rsidRPr="004B21E2">
                              <w:rPr>
                                <w:i/>
                                <w:color w:val="808080" w:themeColor="background1" w:themeShade="80"/>
                              </w:rPr>
                              <w:t>Scandinavian</w:t>
                            </w:r>
                            <w:proofErr w:type="spellEnd"/>
                            <w:r w:rsidRPr="004B21E2">
                              <w:rPr>
                                <w:i/>
                                <w:color w:val="808080" w:themeColor="background1" w:themeShade="80"/>
                              </w:rPr>
                              <w:t xml:space="preserve"> </w:t>
                            </w:r>
                            <w:proofErr w:type="spellStart"/>
                            <w:r w:rsidRPr="004B21E2">
                              <w:rPr>
                                <w:i/>
                                <w:color w:val="808080" w:themeColor="background1" w:themeShade="80"/>
                              </w:rPr>
                              <w:t>Library</w:t>
                            </w:r>
                            <w:proofErr w:type="spellEnd"/>
                            <w:r w:rsidRPr="004B21E2">
                              <w:rPr>
                                <w:i/>
                                <w:color w:val="808080" w:themeColor="background1" w:themeShade="80"/>
                              </w:rPr>
                              <w:t xml:space="preserve"> </w:t>
                            </w:r>
                            <w:proofErr w:type="spellStart"/>
                            <w:r w:rsidRPr="004B21E2">
                              <w:rPr>
                                <w:i/>
                                <w:color w:val="808080" w:themeColor="background1" w:themeShade="80"/>
                              </w:rPr>
                              <w:t>Quarterly</w:t>
                            </w:r>
                            <w:proofErr w:type="spellEnd"/>
                            <w:r w:rsidRPr="004B21E2">
                              <w:rPr>
                                <w:i/>
                                <w:color w:val="808080" w:themeColor="background1" w:themeShade="80"/>
                              </w:rPr>
                              <w:t>, 2015)</w:t>
                            </w:r>
                          </w:p>
                          <w:p w14:paraId="79FBD835" w14:textId="77777777" w:rsidR="000B337F" w:rsidRDefault="000B337F">
                            <w:pPr>
                              <w:rPr>
                                <w:rStyle w:val="Zstupntext"/>
                                <w:color w:val="323E4F" w:themeColor="text2" w:themeShade="BF"/>
                              </w:rPr>
                            </w:pPr>
                          </w:p>
                        </w:txbxContent>
                      </wps:txbx>
                      <wps:bodyPr rot="0" vert="horz" wrap="square" lIns="182880" tIns="182880" rIns="182880" bIns="182880" anchor="t" anchorCtr="0" upright="1">
                        <a:noAutofit/>
                      </wps:bodyPr>
                    </wps:wsp>
                  </a:graphicData>
                </a:graphic>
                <wp14:sizeRelH relativeFrom="page">
                  <wp14:pctWidth>24200</wp14:pctWidth>
                </wp14:sizeRelH>
                <wp14:sizeRelV relativeFrom="margin">
                  <wp14:pctHeight>98000</wp14:pctHeight>
                </wp14:sizeRelV>
              </wp:anchor>
            </w:drawing>
          </mc:Choice>
          <mc:Fallback>
            <w:pict>
              <v:rect w14:anchorId="73B45F26" id="_x0000_s1042" style="position:absolute;margin-left:0;margin-top:0;width:148.1pt;height:760.3pt;z-index:251679232;visibility:visible;mso-wrap-style:square;mso-width-percent:242;mso-height-percent:980;mso-left-percent:730;mso-wrap-distance-left:36pt;mso-wrap-distance-top:0;mso-wrap-distance-right:9pt;mso-wrap-distance-bottom:0;mso-position-horizontal-relative:page;mso-position-vertical:top;mso-position-vertical-relative:margin;mso-width-percent:242;mso-height-percent:980;mso-left-percent:73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" o:allowincell="f" fillcolor="#d5dce4 [671]" stroked="f">
                <v:fill opacity="22873f"/>
                <v:textbox inset="14.4pt,14.4pt,14.4pt,14.4pt">
                  <w:txbxContent>
                    <w:p w14:paraId="5237FCA8" w14:textId="77777777" w:rsidR="008B333B" w:rsidRDefault="008B333B" w:rsidP="00E37AFF"/>
                    <w:p w14:paraId="39810910" w14:textId="718AFFD9" w:rsidR="008B333B" w:rsidRDefault="008B333B" w:rsidP="00E37AFF">
                      <w:r>
                        <w:t>Revizi knihovního fondu řeší Knihovní zákon č. 257/2001 Sb. (§ 16) a prováděcí vyhláška č. 88/2002 Sb. (§ 7).</w:t>
                      </w:r>
                    </w:p>
                    <w:p w14:paraId="2B7EC4B4" w14:textId="77777777" w:rsidR="008B333B" w:rsidRDefault="008B333B">
                      <w:pPr>
                        <w:rPr>
                          <w:rStyle w:val="Zstupntext"/>
                          <w:color w:val="323E4F" w:themeColor="text2" w:themeShade="BF"/>
                        </w:rPr>
                      </w:pPr>
                    </w:p>
                    <w:p w14:paraId="3F540AD2" w14:textId="77777777" w:rsidR="008B333B" w:rsidRDefault="008B333B">
                      <w:pPr>
                        <w:rPr>
                          <w:rStyle w:val="Zstupntext"/>
                          <w:color w:val="323E4F" w:themeColor="text2" w:themeShade="BF"/>
                        </w:rPr>
                      </w:pPr>
                    </w:p>
                    <w:p w14:paraId="162FE332" w14:textId="77777777" w:rsidR="008B333B" w:rsidRDefault="008B333B">
                      <w:pPr>
                        <w:rPr>
                          <w:rStyle w:val="Zstupntext"/>
                          <w:color w:val="323E4F" w:themeColor="text2" w:themeShade="BF"/>
                        </w:rPr>
                      </w:pPr>
                    </w:p>
                    <w:p w14:paraId="462BC4E3" w14:textId="182D1C7F" w:rsidR="008B333B" w:rsidRDefault="008B333B">
                      <w:pPr>
                        <w:rPr>
                          <w:rStyle w:val="Zstupntext"/>
                          <w:color w:val="323E4F" w:themeColor="text2" w:themeShade="BF"/>
                        </w:rPr>
                      </w:pPr>
                      <w:r>
                        <w:rPr>
                          <w:noProof/>
                          <w:lang w:eastAsia="cs-CZ"/>
                        </w:rPr>
                        <w:drawing>
                          <wp:inline distT="0" distB="0" distL="0" distR="0" wp14:anchorId="15AAFA6C" wp14:editId="5D71F1A4">
                            <wp:extent cx="1458595" cy="1458595"/>
                            <wp:effectExtent l="0" t="0" r="8255" b="8255"/>
                            <wp:docPr id="235" name="Obrázek 2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1458595" cy="1458595"/>
                                    </a:xfrm>
                                    <a:prstGeom prst="rect">
                                      <a:avLst/>
                                    </a:prstGeom>
                                  </pic:spPr>
                                </pic:pic>
                              </a:graphicData>
                            </a:graphic>
                          </wp:inline>
                        </w:drawing>
                      </w:r>
                    </w:p>
                    <w:p w14:paraId="56A255C8" w14:textId="77777777" w:rsidR="000B337F" w:rsidRDefault="000B337F">
                      <w:pPr>
                        <w:rPr>
                          <w:rStyle w:val="Zstupntext"/>
                          <w:color w:val="323E4F" w:themeColor="text2" w:themeShade="BF"/>
                        </w:rPr>
                      </w:pPr>
                    </w:p>
                    <w:p w14:paraId="4DA2633D" w14:textId="77777777" w:rsidR="000B337F" w:rsidRPr="009078A8" w:rsidRDefault="000B337F" w:rsidP="000B337F">
                      <w:r w:rsidRPr="009078A8">
                        <w:t>Finské knihovny se navracejí k centralizaci, musí průběžně reformovat své služby a reagovat na změny. Centralizovaný nákup umožní ušetřit finanční prostředky – ty knihovna využívá pro své marketingové kampaně.</w:t>
                      </w:r>
                    </w:p>
                    <w:p w14:paraId="69C5E9E8" w14:textId="77777777" w:rsidR="000B337F" w:rsidRPr="004B21E2" w:rsidRDefault="000B337F" w:rsidP="000B337F">
                      <w:pPr>
                        <w:jc w:val="right"/>
                        <w:rPr>
                          <w:i/>
                          <w:color w:val="808080" w:themeColor="background1" w:themeShade="80"/>
                        </w:rPr>
                      </w:pPr>
                      <w:proofErr w:type="spellStart"/>
                      <w:r w:rsidRPr="004B21E2">
                        <w:rPr>
                          <w:i/>
                          <w:color w:val="808080" w:themeColor="background1" w:themeShade="80"/>
                        </w:rPr>
                        <w:t>Scandinavian</w:t>
                      </w:r>
                      <w:proofErr w:type="spellEnd"/>
                      <w:r w:rsidRPr="004B21E2">
                        <w:rPr>
                          <w:i/>
                          <w:color w:val="808080" w:themeColor="background1" w:themeShade="80"/>
                        </w:rPr>
                        <w:t xml:space="preserve"> </w:t>
                      </w:r>
                      <w:proofErr w:type="spellStart"/>
                      <w:r w:rsidRPr="004B21E2">
                        <w:rPr>
                          <w:i/>
                          <w:color w:val="808080" w:themeColor="background1" w:themeShade="80"/>
                        </w:rPr>
                        <w:t>Library</w:t>
                      </w:r>
                      <w:proofErr w:type="spellEnd"/>
                      <w:r w:rsidRPr="004B21E2">
                        <w:rPr>
                          <w:i/>
                          <w:color w:val="808080" w:themeColor="background1" w:themeShade="80"/>
                        </w:rPr>
                        <w:t xml:space="preserve"> </w:t>
                      </w:r>
                      <w:proofErr w:type="spellStart"/>
                      <w:r w:rsidRPr="004B21E2">
                        <w:rPr>
                          <w:i/>
                          <w:color w:val="808080" w:themeColor="background1" w:themeShade="80"/>
                        </w:rPr>
                        <w:t>Quarterly</w:t>
                      </w:r>
                      <w:proofErr w:type="spellEnd"/>
                      <w:r w:rsidRPr="004B21E2">
                        <w:rPr>
                          <w:i/>
                          <w:color w:val="808080" w:themeColor="background1" w:themeShade="80"/>
                        </w:rPr>
                        <w:t>, 2015)</w:t>
                      </w:r>
                    </w:p>
                    <w:p w14:paraId="79FBD835" w14:textId="77777777" w:rsidR="000B337F" w:rsidRDefault="000B337F">
                      <w:pPr>
                        <w:rPr>
                          <w:rStyle w:val="Zstupntext"/>
                          <w:color w:val="323E4F" w:themeColor="text2" w:themeShade="BF"/>
                        </w:rPr>
                      </w:pPr>
                    </w:p>
                  </w:txbxContent>
                </v:textbox>
                <w10:wrap type="square" anchorx="page" anchory="margin"/>
              </v:rect>
            </w:pict>
          </mc:Fallback>
        </mc:AlternateContent>
      </w:r>
      <w:r w:rsidR="009E4D54" w:rsidRPr="00C2465B">
        <w:t>knihovního fondu, nebo byl zvolen postup takový, že v rámci daného období bude revize probíhat etapovitě.</w:t>
      </w:r>
    </w:p>
    <w:p w14:paraId="105FF713" w14:textId="77777777" w:rsidR="00E37AFF" w:rsidRDefault="00E37AFF" w:rsidP="009E4D54"/>
    <w:p w14:paraId="52861129" w14:textId="77777777" w:rsidR="009E4D54" w:rsidRDefault="009E4D54" w:rsidP="009E4D54"/>
    <w:p w14:paraId="7C4D2D01" w14:textId="77777777" w:rsidR="009E4D54" w:rsidRDefault="009E4D54" w:rsidP="009E4D54">
      <w:pPr>
        <w:keepNext/>
      </w:pPr>
    </w:p>
    <w:p w14:paraId="37C47AC5" w14:textId="77777777" w:rsidR="009E4D54" w:rsidRPr="00C2465B" w:rsidRDefault="009E4D54" w:rsidP="009E4D54"/>
    <w:p w14:paraId="07A6B7B4" w14:textId="77777777" w:rsidR="002530D9" w:rsidRDefault="002530D9" w:rsidP="009E4D54">
      <w:pPr>
        <w:pStyle w:val="Nadpis1"/>
        <w:rPr>
          <w:i/>
        </w:rPr>
        <w:sectPr w:rsidR="002530D9" w:rsidSect="008B333B">
          <w:footerReference w:type="default" r:id="rId12"/>
          <w:pgSz w:w="11906" w:h="16838"/>
          <w:pgMar w:top="1417" w:right="3826" w:bottom="1417" w:left="1417" w:header="708" w:footer="708" w:gutter="0"/>
          <w:cols w:space="708"/>
          <w:docGrid w:linePitch="360"/>
        </w:sectPr>
      </w:pPr>
    </w:p>
    <w:p w14:paraId="21E22998" w14:textId="2EFD442A" w:rsidR="009E4D54" w:rsidRPr="007D4A3F" w:rsidRDefault="009E4D54" w:rsidP="009E4D54">
      <w:pPr>
        <w:pStyle w:val="Nadpis1"/>
        <w:rPr>
          <w:rFonts w:cs="Tahoma"/>
          <w:szCs w:val="22"/>
        </w:rPr>
      </w:pPr>
      <w:bookmarkStart w:id="22" w:name="_Toc448480651"/>
      <w:r w:rsidRPr="007D4A3F">
        <w:rPr>
          <w:rFonts w:cs="Tahoma"/>
          <w:szCs w:val="22"/>
        </w:rPr>
        <w:lastRenderedPageBreak/>
        <w:t>Legislativa</w:t>
      </w:r>
      <w:bookmarkEnd w:id="22"/>
    </w:p>
    <w:p w14:paraId="7C625E58" w14:textId="77777777" w:rsidR="009E4D54" w:rsidRPr="00EB42CB" w:rsidRDefault="009E4D54" w:rsidP="009E4D54">
      <w:pPr>
        <w:rPr>
          <w:rFonts w:cs="Tahoma"/>
        </w:rPr>
      </w:pPr>
      <w:r w:rsidRPr="00EB42CB">
        <w:rPr>
          <w:rFonts w:cs="Tahoma"/>
        </w:rPr>
        <w:t>Standard se opírá o tyto mezinárodní i národní legislativní dokumenty a doporučení:</w:t>
      </w:r>
    </w:p>
    <w:p w14:paraId="64CA43A9" w14:textId="77777777" w:rsidR="009E4D54" w:rsidRPr="00EB42CB" w:rsidRDefault="009E4D54" w:rsidP="009E4D54">
      <w:pPr>
        <w:pStyle w:val="Odrky"/>
        <w:rPr>
          <w:rFonts w:cs="Tahoma"/>
          <w:szCs w:val="22"/>
        </w:rPr>
      </w:pPr>
      <w:r w:rsidRPr="00EB42CB">
        <w:rPr>
          <w:rFonts w:cs="Tahoma"/>
          <w:szCs w:val="22"/>
        </w:rPr>
        <w:t>Listina základních práv a svobod</w:t>
      </w:r>
    </w:p>
    <w:p w14:paraId="3E92A79A" w14:textId="77777777" w:rsidR="009E4D54" w:rsidRPr="00EB42CB" w:rsidRDefault="009E4D54" w:rsidP="002530D9">
      <w:pPr>
        <w:pStyle w:val="Odrky"/>
        <w:ind w:right="-3543"/>
        <w:rPr>
          <w:rFonts w:cs="Tahoma"/>
          <w:szCs w:val="22"/>
        </w:rPr>
      </w:pPr>
      <w:r w:rsidRPr="00EB42CB">
        <w:rPr>
          <w:rFonts w:cs="Tahoma"/>
          <w:szCs w:val="22"/>
        </w:rPr>
        <w:t>Zákon č. 257 ze dne 29. června 2001 o knihovnách a</w:t>
      </w:r>
      <w:r>
        <w:rPr>
          <w:rFonts w:cs="Tahoma"/>
          <w:szCs w:val="22"/>
        </w:rPr>
        <w:t> </w:t>
      </w:r>
      <w:r w:rsidRPr="00EB42CB">
        <w:rPr>
          <w:rFonts w:cs="Tahoma"/>
          <w:szCs w:val="22"/>
        </w:rPr>
        <w:t>podmínkách provoz</w:t>
      </w:r>
      <w:r>
        <w:rPr>
          <w:rFonts w:cs="Tahoma"/>
          <w:szCs w:val="22"/>
        </w:rPr>
        <w:t>ování veřejných knihovnických a </w:t>
      </w:r>
      <w:r w:rsidRPr="00EB42CB">
        <w:rPr>
          <w:rFonts w:cs="Tahoma"/>
          <w:szCs w:val="22"/>
        </w:rPr>
        <w:t>informačních služeb (knihovní zákon)</w:t>
      </w:r>
    </w:p>
    <w:p w14:paraId="1B34866E" w14:textId="77777777" w:rsidR="009E4D54" w:rsidRPr="00EB42CB" w:rsidRDefault="009E4D54" w:rsidP="009E4D54">
      <w:pPr>
        <w:pStyle w:val="Odrky"/>
        <w:rPr>
          <w:rFonts w:cs="Tahoma"/>
          <w:szCs w:val="22"/>
        </w:rPr>
      </w:pPr>
      <w:r w:rsidRPr="00EB42CB">
        <w:rPr>
          <w:rFonts w:cs="Tahoma"/>
          <w:szCs w:val="22"/>
        </w:rPr>
        <w:t xml:space="preserve">Vyhláška č. 88/2002 Sb. </w:t>
      </w:r>
    </w:p>
    <w:p w14:paraId="4915E860" w14:textId="77777777" w:rsidR="009E4D54" w:rsidRPr="00EB42CB" w:rsidRDefault="009E4D54" w:rsidP="009E4D54">
      <w:pPr>
        <w:pStyle w:val="Odrky"/>
        <w:rPr>
          <w:rFonts w:cs="Tahoma"/>
          <w:szCs w:val="22"/>
        </w:rPr>
      </w:pPr>
      <w:r w:rsidRPr="00EB42CB">
        <w:rPr>
          <w:rFonts w:cs="Tahoma"/>
          <w:szCs w:val="22"/>
        </w:rPr>
        <w:t>Zákon č. 128 ze dne 12. dubna 2000 o obcích (obecní zřízení)</w:t>
      </w:r>
    </w:p>
    <w:p w14:paraId="6880907A" w14:textId="77777777" w:rsidR="009E4D54" w:rsidRPr="00EB42CB" w:rsidRDefault="009E4D54" w:rsidP="009E4D54">
      <w:pPr>
        <w:pStyle w:val="Odrky"/>
        <w:rPr>
          <w:rFonts w:cs="Tahoma"/>
          <w:szCs w:val="22"/>
        </w:rPr>
      </w:pPr>
      <w:r w:rsidRPr="00EB42CB">
        <w:rPr>
          <w:rFonts w:cs="Tahoma"/>
          <w:szCs w:val="22"/>
        </w:rPr>
        <w:t>Služby veřejných knihoven – Směrnice IFLA/UNESCO</w:t>
      </w:r>
    </w:p>
    <w:p w14:paraId="27337DDA" w14:textId="77777777" w:rsidR="009E4D54" w:rsidRPr="00EB42CB" w:rsidRDefault="009E4D54" w:rsidP="009E4D54">
      <w:pPr>
        <w:pStyle w:val="Odrky"/>
        <w:rPr>
          <w:rFonts w:cs="Tahoma"/>
          <w:szCs w:val="22"/>
        </w:rPr>
      </w:pPr>
      <w:r w:rsidRPr="00EB42CB">
        <w:rPr>
          <w:rFonts w:cs="Tahoma"/>
          <w:szCs w:val="22"/>
        </w:rPr>
        <w:t>Směrnice IFLA pro služby knihoven mládeži</w:t>
      </w:r>
    </w:p>
    <w:p w14:paraId="7D6FCC63" w14:textId="77777777" w:rsidR="009E4D54" w:rsidRPr="00EB42CB" w:rsidRDefault="009E4D54" w:rsidP="009E4D54">
      <w:pPr>
        <w:pStyle w:val="Odrky"/>
        <w:rPr>
          <w:rFonts w:cs="Tahoma"/>
          <w:szCs w:val="22"/>
        </w:rPr>
      </w:pPr>
      <w:r w:rsidRPr="00EB42CB">
        <w:rPr>
          <w:rFonts w:cs="Tahoma"/>
          <w:szCs w:val="22"/>
        </w:rPr>
        <w:t>Směrnice IFLA pro služby dětských knihoven</w:t>
      </w:r>
    </w:p>
    <w:p w14:paraId="4500FB02" w14:textId="77777777" w:rsidR="009E4D54" w:rsidRPr="00EB42CB" w:rsidRDefault="009E4D54" w:rsidP="009E4D54">
      <w:pPr>
        <w:pStyle w:val="Odrky"/>
        <w:rPr>
          <w:rFonts w:cs="Tahoma"/>
          <w:szCs w:val="22"/>
        </w:rPr>
      </w:pPr>
      <w:r w:rsidRPr="00EB42CB">
        <w:rPr>
          <w:rFonts w:cs="Tahoma"/>
          <w:szCs w:val="22"/>
        </w:rPr>
        <w:t>Standard pro dobrou knihovnu - (metodický pokyn Ministerstva kultury k vymezení standardu veřejných knihovnických a informačních služeb poskytovaných knihovnami zřizovanými a/nebo provozovanými obcemi a</w:t>
      </w:r>
      <w:r>
        <w:rPr>
          <w:rFonts w:cs="Tahoma"/>
          <w:szCs w:val="22"/>
        </w:rPr>
        <w:t> </w:t>
      </w:r>
      <w:r w:rsidRPr="00EB42CB">
        <w:rPr>
          <w:rFonts w:cs="Tahoma"/>
          <w:szCs w:val="22"/>
        </w:rPr>
        <w:t>kraji na území České republiky)</w:t>
      </w:r>
    </w:p>
    <w:p w14:paraId="51AA5E1B" w14:textId="77777777" w:rsidR="009E4D54" w:rsidRDefault="009E4D54" w:rsidP="009E4D54">
      <w:pPr>
        <w:pStyle w:val="Odrky"/>
        <w:rPr>
          <w:rFonts w:cs="Tahoma"/>
          <w:szCs w:val="22"/>
        </w:rPr>
      </w:pPr>
      <w:r w:rsidRPr="00EB42CB">
        <w:rPr>
          <w:rFonts w:cs="Tahoma"/>
          <w:szCs w:val="22"/>
        </w:rPr>
        <w:t>Služby knihoven knihovnám</w:t>
      </w:r>
    </w:p>
    <w:p w14:paraId="0FE91E9C" w14:textId="77777777" w:rsidR="009E4D54" w:rsidRDefault="009E4D54" w:rsidP="009E4D54">
      <w:pPr>
        <w:pStyle w:val="Odrky"/>
        <w:numPr>
          <w:ilvl w:val="0"/>
          <w:numId w:val="0"/>
        </w:numPr>
        <w:ind w:left="357" w:hanging="357"/>
        <w:rPr>
          <w:rFonts w:cs="Tahoma"/>
          <w:szCs w:val="22"/>
        </w:rPr>
      </w:pPr>
    </w:p>
    <w:p w14:paraId="46D25076" w14:textId="77777777" w:rsidR="00B74233" w:rsidRDefault="00B74233" w:rsidP="009E4D54">
      <w:pPr>
        <w:pStyle w:val="Odrky"/>
        <w:numPr>
          <w:ilvl w:val="0"/>
          <w:numId w:val="0"/>
        </w:numPr>
        <w:ind w:left="357" w:hanging="357"/>
        <w:rPr>
          <w:rFonts w:cs="Tahoma"/>
          <w:szCs w:val="22"/>
        </w:rPr>
      </w:pPr>
    </w:p>
    <w:p w14:paraId="0E8BDED3" w14:textId="495C9FBD" w:rsidR="00B74233" w:rsidRDefault="00B74233" w:rsidP="00B74233">
      <w:pPr>
        <w:pStyle w:val="Nadpis1"/>
        <w:rPr>
          <w:rFonts w:cs="Tahoma"/>
          <w:szCs w:val="22"/>
        </w:rPr>
      </w:pPr>
      <w:r>
        <w:rPr>
          <w:rFonts w:cs="Tahoma"/>
          <w:szCs w:val="22"/>
        </w:rPr>
        <w:t>Seznam doporučených zdrojů pro doplňování knihovních fondu</w:t>
      </w:r>
    </w:p>
    <w:p w14:paraId="0168EE01" w14:textId="77777777" w:rsidR="00B74233" w:rsidRDefault="00B74233" w:rsidP="00B74233"/>
    <w:p w14:paraId="317F55C2" w14:textId="7CDFB08B" w:rsidR="00B74233" w:rsidRDefault="00B74233" w:rsidP="00B74233">
      <w:r>
        <w:t>Bude doplněno</w:t>
      </w:r>
    </w:p>
    <w:p w14:paraId="7D09D28F" w14:textId="77777777" w:rsidR="00B74233" w:rsidRDefault="00B74233" w:rsidP="00B74233"/>
    <w:p w14:paraId="2C84BF01" w14:textId="52F39499" w:rsidR="00B74233" w:rsidRPr="00B74233" w:rsidRDefault="00B74233" w:rsidP="00B74233">
      <w:r>
        <w:t>NAVRHNĚTE!!!!</w:t>
      </w:r>
    </w:p>
    <w:p w14:paraId="0D659EDB" w14:textId="77777777" w:rsidR="00B74233" w:rsidRDefault="00B74233" w:rsidP="009E4D54">
      <w:pPr>
        <w:pStyle w:val="Odrky"/>
        <w:numPr>
          <w:ilvl w:val="0"/>
          <w:numId w:val="0"/>
        </w:numPr>
        <w:ind w:left="357" w:hanging="357"/>
        <w:rPr>
          <w:rFonts w:cs="Tahoma"/>
          <w:szCs w:val="22"/>
        </w:rPr>
      </w:pPr>
    </w:p>
    <w:p w14:paraId="7D47F041" w14:textId="77777777" w:rsidR="009E4D54" w:rsidRPr="00EB42CB" w:rsidRDefault="009E4D54" w:rsidP="009E4D54">
      <w:pPr>
        <w:pStyle w:val="Odrky"/>
        <w:numPr>
          <w:ilvl w:val="0"/>
          <w:numId w:val="0"/>
        </w:numPr>
        <w:ind w:left="357" w:hanging="357"/>
        <w:rPr>
          <w:rFonts w:cs="Tahoma"/>
          <w:szCs w:val="22"/>
        </w:rPr>
      </w:pPr>
    </w:p>
    <w:p w14:paraId="3C6ADD35" w14:textId="77777777" w:rsidR="009E4D54" w:rsidRDefault="009E4D54" w:rsidP="009E4D54"/>
    <w:p w14:paraId="6AB517EA" w14:textId="77777777" w:rsidR="009E4D54" w:rsidRDefault="009E4D54" w:rsidP="009E4D54">
      <w:pPr>
        <w:sectPr w:rsidR="009E4D54" w:rsidSect="008B333B">
          <w:pgSz w:w="11906" w:h="16838"/>
          <w:pgMar w:top="1417" w:right="3826" w:bottom="1417" w:left="1417" w:header="708" w:footer="708" w:gutter="0"/>
          <w:cols w:space="708"/>
          <w:docGrid w:linePitch="360"/>
        </w:sectPr>
      </w:pPr>
    </w:p>
    <w:p w14:paraId="40635ECC" w14:textId="77777777" w:rsidR="009E4D54" w:rsidRDefault="009E4D54" w:rsidP="009E4D54">
      <w:pPr>
        <w:pStyle w:val="Nadpis1"/>
      </w:pPr>
      <w:bookmarkStart w:id="23" w:name="_Toc448480652"/>
      <w:r>
        <w:lastRenderedPageBreak/>
        <w:t>Literatura</w:t>
      </w:r>
      <w:bookmarkEnd w:id="23"/>
    </w:p>
    <w:p w14:paraId="3F389C70" w14:textId="77777777" w:rsidR="009E4D54" w:rsidRPr="00C2465B" w:rsidRDefault="009E4D54" w:rsidP="009E4D54">
      <w:pPr>
        <w:rPr>
          <w:rStyle w:val="Hypertextovodkaz"/>
        </w:rPr>
      </w:pPr>
      <w:r w:rsidRPr="005613E6">
        <w:t>Akvizice knihovny: Konference pro zasílání nabídek vyřazených knih.</w:t>
      </w:r>
      <w:r>
        <w:t xml:space="preserve">  </w:t>
      </w:r>
      <w:r>
        <w:rPr>
          <w:i/>
        </w:rPr>
        <w:t>K</w:t>
      </w:r>
      <w:r w:rsidRPr="00135D70">
        <w:rPr>
          <w:i/>
        </w:rPr>
        <w:t>onferenc</w:t>
      </w:r>
      <w:r>
        <w:rPr>
          <w:i/>
        </w:rPr>
        <w:t>e</w:t>
      </w:r>
      <w:r w:rsidRPr="00135D70">
        <w:rPr>
          <w:i/>
        </w:rPr>
        <w:t xml:space="preserve"> Akvizice</w:t>
      </w:r>
      <w:r>
        <w:rPr>
          <w:i/>
        </w:rPr>
        <w:t xml:space="preserve"> </w:t>
      </w:r>
      <w:r w:rsidRPr="0037540A">
        <w:t>[online]</w:t>
      </w:r>
      <w:r w:rsidRPr="00C2465B">
        <w:t xml:space="preserve">. </w:t>
      </w:r>
      <w:r w:rsidRPr="0037540A">
        <w:t>[cit.</w:t>
      </w:r>
      <w:r>
        <w:t>:</w:t>
      </w:r>
      <w:r w:rsidRPr="0037540A">
        <w:t xml:space="preserve"> 201</w:t>
      </w:r>
      <w:r>
        <w:t>6</w:t>
      </w:r>
      <w:r w:rsidRPr="0037540A">
        <w:t>-</w:t>
      </w:r>
      <w:r>
        <w:t>03</w:t>
      </w:r>
      <w:r w:rsidRPr="0037540A">
        <w:t>-</w:t>
      </w:r>
      <w:r>
        <w:t>3</w:t>
      </w:r>
      <w:r w:rsidRPr="0037540A">
        <w:t xml:space="preserve">1]. Dostupné z: </w:t>
      </w:r>
      <w:hyperlink r:id="rId13" w:history="1">
        <w:r w:rsidRPr="0037540A">
          <w:rPr>
            <w:rStyle w:val="Hypertextovodkaz"/>
          </w:rPr>
          <w:t>https://andrea.vc.cvut.cz/cgi-bin/mailman/listinfo/akvizice</w:t>
        </w:r>
      </w:hyperlink>
    </w:p>
    <w:p w14:paraId="79D656D7" w14:textId="77777777" w:rsidR="009E4D54" w:rsidRDefault="009E4D54" w:rsidP="009E4D54">
      <w:pPr>
        <w:pStyle w:val="Podarou"/>
        <w:rPr>
          <w:sz w:val="22"/>
          <w:szCs w:val="22"/>
        </w:rPr>
      </w:pPr>
    </w:p>
    <w:p w14:paraId="2ECE745C" w14:textId="77777777" w:rsidR="009E4D54" w:rsidRPr="00F6795F" w:rsidRDefault="009E4D54" w:rsidP="009E4D54">
      <w:pPr>
        <w:pStyle w:val="Podarou"/>
        <w:rPr>
          <w:sz w:val="22"/>
          <w:szCs w:val="22"/>
        </w:rPr>
      </w:pPr>
      <w:r>
        <w:rPr>
          <w:sz w:val="22"/>
          <w:szCs w:val="22"/>
        </w:rPr>
        <w:t xml:space="preserve">Celé Česko čte dětem. </w:t>
      </w:r>
      <w:r>
        <w:rPr>
          <w:i/>
          <w:sz w:val="22"/>
          <w:szCs w:val="22"/>
        </w:rPr>
        <w:t>Co číst dětem aneb zl</w:t>
      </w:r>
      <w:r w:rsidRPr="00614DDA">
        <w:rPr>
          <w:i/>
          <w:sz w:val="22"/>
          <w:szCs w:val="22"/>
        </w:rPr>
        <w:t>até knižní tituly</w:t>
      </w:r>
      <w:r>
        <w:rPr>
          <w:sz w:val="22"/>
          <w:szCs w:val="22"/>
        </w:rPr>
        <w:t xml:space="preserve"> </w:t>
      </w:r>
      <w:r w:rsidRPr="00C2465B">
        <w:rPr>
          <w:sz w:val="22"/>
          <w:szCs w:val="22"/>
        </w:rPr>
        <w:t xml:space="preserve">[online]. 2014 </w:t>
      </w:r>
      <w:r>
        <w:rPr>
          <w:sz w:val="22"/>
          <w:szCs w:val="22"/>
        </w:rPr>
        <w:br/>
      </w:r>
      <w:r w:rsidRPr="00C2465B">
        <w:rPr>
          <w:sz w:val="22"/>
          <w:szCs w:val="22"/>
        </w:rPr>
        <w:t>[cit.</w:t>
      </w:r>
      <w:r>
        <w:rPr>
          <w:sz w:val="22"/>
          <w:szCs w:val="22"/>
        </w:rPr>
        <w:t>:</w:t>
      </w:r>
      <w:r w:rsidRPr="00C2465B">
        <w:rPr>
          <w:sz w:val="22"/>
          <w:szCs w:val="22"/>
        </w:rPr>
        <w:t xml:space="preserve"> 201</w:t>
      </w:r>
      <w:r>
        <w:rPr>
          <w:sz w:val="22"/>
          <w:szCs w:val="22"/>
        </w:rPr>
        <w:t>6</w:t>
      </w:r>
      <w:r w:rsidRPr="00C2465B">
        <w:rPr>
          <w:sz w:val="22"/>
          <w:szCs w:val="22"/>
        </w:rPr>
        <w:t>-</w:t>
      </w:r>
      <w:r>
        <w:rPr>
          <w:sz w:val="22"/>
          <w:szCs w:val="22"/>
        </w:rPr>
        <w:t>03</w:t>
      </w:r>
      <w:r w:rsidRPr="00C2465B">
        <w:rPr>
          <w:sz w:val="22"/>
          <w:szCs w:val="22"/>
        </w:rPr>
        <w:t>-</w:t>
      </w:r>
      <w:r>
        <w:rPr>
          <w:sz w:val="22"/>
          <w:szCs w:val="22"/>
        </w:rPr>
        <w:t>3</w:t>
      </w:r>
      <w:r w:rsidRPr="00C2465B">
        <w:rPr>
          <w:sz w:val="22"/>
          <w:szCs w:val="22"/>
        </w:rPr>
        <w:t>1]. Dostupné z</w:t>
      </w:r>
      <w:r w:rsidRPr="00F6795F">
        <w:rPr>
          <w:sz w:val="22"/>
          <w:szCs w:val="22"/>
        </w:rPr>
        <w:t xml:space="preserve">: </w:t>
      </w:r>
      <w:hyperlink r:id="rId14" w:history="1">
        <w:r w:rsidRPr="00F6795F">
          <w:rPr>
            <w:rStyle w:val="Hypertextovodkaz"/>
            <w:rFonts w:eastAsiaTheme="majorEastAsia"/>
            <w:sz w:val="22"/>
            <w:szCs w:val="22"/>
          </w:rPr>
          <w:t>http://celeceskoctedetem.cz/pro-rodice/zlate-tituly</w:t>
        </w:r>
      </w:hyperlink>
    </w:p>
    <w:p w14:paraId="4152C9CF" w14:textId="77777777" w:rsidR="009E4D54" w:rsidRPr="00F6795F" w:rsidRDefault="009E4D54" w:rsidP="009E4D54">
      <w:pPr>
        <w:pStyle w:val="Podarou"/>
        <w:rPr>
          <w:sz w:val="22"/>
          <w:szCs w:val="22"/>
        </w:rPr>
      </w:pPr>
    </w:p>
    <w:p w14:paraId="2014E29E" w14:textId="77777777" w:rsidR="009E4D54" w:rsidRDefault="009E4D54" w:rsidP="009E4D54">
      <w:pPr>
        <w:pStyle w:val="Podarou"/>
        <w:rPr>
          <w:sz w:val="22"/>
          <w:szCs w:val="22"/>
        </w:rPr>
      </w:pPr>
      <w:r w:rsidRPr="00C2465B">
        <w:rPr>
          <w:sz w:val="22"/>
          <w:szCs w:val="22"/>
        </w:rPr>
        <w:t xml:space="preserve">ČESKO. </w:t>
      </w:r>
      <w:r>
        <w:rPr>
          <w:sz w:val="22"/>
          <w:szCs w:val="22"/>
        </w:rPr>
        <w:t xml:space="preserve">Usnesení předsednictva České národní rady </w:t>
      </w:r>
      <w:r w:rsidRPr="005E39CA">
        <w:rPr>
          <w:sz w:val="22"/>
          <w:szCs w:val="22"/>
        </w:rPr>
        <w:t xml:space="preserve">ze dne 16. prosince 1992 </w:t>
      </w:r>
      <w:r>
        <w:rPr>
          <w:sz w:val="22"/>
          <w:szCs w:val="22"/>
        </w:rPr>
        <w:t xml:space="preserve">o vyhlášení </w:t>
      </w:r>
      <w:r w:rsidRPr="001E3C32">
        <w:rPr>
          <w:iCs/>
          <w:sz w:val="22"/>
          <w:szCs w:val="22"/>
        </w:rPr>
        <w:t>Listin</w:t>
      </w:r>
      <w:r>
        <w:rPr>
          <w:iCs/>
          <w:sz w:val="22"/>
          <w:szCs w:val="22"/>
        </w:rPr>
        <w:t>y</w:t>
      </w:r>
      <w:r w:rsidRPr="001E3C32">
        <w:rPr>
          <w:iCs/>
          <w:sz w:val="22"/>
          <w:szCs w:val="22"/>
        </w:rPr>
        <w:t xml:space="preserve"> základních práv a svobod</w:t>
      </w:r>
      <w:r>
        <w:rPr>
          <w:iCs/>
          <w:sz w:val="22"/>
          <w:szCs w:val="22"/>
        </w:rPr>
        <w:t xml:space="preserve"> jako součásti ústavního pořádku České republiky. </w:t>
      </w:r>
      <w:r w:rsidRPr="00C2465B">
        <w:rPr>
          <w:sz w:val="22"/>
          <w:szCs w:val="22"/>
        </w:rPr>
        <w:t xml:space="preserve">In: </w:t>
      </w:r>
      <w:r w:rsidRPr="005E39CA">
        <w:rPr>
          <w:i/>
          <w:sz w:val="22"/>
          <w:szCs w:val="22"/>
        </w:rPr>
        <w:t>Sbírka</w:t>
      </w:r>
      <w:r>
        <w:rPr>
          <w:sz w:val="22"/>
          <w:szCs w:val="22"/>
        </w:rPr>
        <w:t xml:space="preserve"> </w:t>
      </w:r>
      <w:r w:rsidRPr="001E3C32">
        <w:rPr>
          <w:i/>
          <w:sz w:val="22"/>
          <w:szCs w:val="22"/>
        </w:rPr>
        <w:t>zákonů České republiky</w:t>
      </w:r>
      <w:r>
        <w:rPr>
          <w:sz w:val="22"/>
          <w:szCs w:val="22"/>
        </w:rPr>
        <w:t xml:space="preserve">. Praha: Ministerstvo vnitra, </w:t>
      </w:r>
      <w:r w:rsidRPr="00C2465B">
        <w:rPr>
          <w:sz w:val="22"/>
          <w:szCs w:val="22"/>
        </w:rPr>
        <w:t xml:space="preserve">1993, částka 1, </w:t>
      </w:r>
      <w:r>
        <w:rPr>
          <w:sz w:val="22"/>
          <w:szCs w:val="22"/>
        </w:rPr>
        <w:t xml:space="preserve">s. </w:t>
      </w:r>
      <w:r w:rsidRPr="00C2465B">
        <w:rPr>
          <w:sz w:val="22"/>
          <w:szCs w:val="22"/>
        </w:rPr>
        <w:t xml:space="preserve">17-23. Dostupné také z: </w:t>
      </w:r>
      <w:hyperlink r:id="rId15" w:history="1">
        <w:r w:rsidRPr="0037540A">
          <w:rPr>
            <w:rStyle w:val="Hypertextovodkaz"/>
            <w:rFonts w:eastAsiaTheme="majorEastAsia"/>
            <w:sz w:val="22"/>
            <w:szCs w:val="22"/>
          </w:rPr>
          <w:t>http://aplikace.mvcr.cz/sbirka-zakonu/ViewFile.aspx?type=c&amp;id=5989</w:t>
        </w:r>
      </w:hyperlink>
      <w:r w:rsidRPr="00C2465B">
        <w:rPr>
          <w:sz w:val="22"/>
          <w:szCs w:val="22"/>
        </w:rPr>
        <w:t xml:space="preserve"> </w:t>
      </w:r>
    </w:p>
    <w:p w14:paraId="5C4687C3" w14:textId="77777777" w:rsidR="009E4D54" w:rsidRDefault="009E4D54" w:rsidP="009E4D54">
      <w:pPr>
        <w:pStyle w:val="Podarou"/>
        <w:rPr>
          <w:sz w:val="22"/>
          <w:szCs w:val="22"/>
        </w:rPr>
      </w:pPr>
    </w:p>
    <w:p w14:paraId="18D31ECE" w14:textId="77777777" w:rsidR="009E4D54" w:rsidRDefault="009E4D54" w:rsidP="009E4D54">
      <w:pPr>
        <w:pStyle w:val="Podarou"/>
        <w:rPr>
          <w:sz w:val="22"/>
          <w:szCs w:val="22"/>
        </w:rPr>
      </w:pPr>
      <w:r w:rsidRPr="00C2465B">
        <w:rPr>
          <w:sz w:val="22"/>
          <w:szCs w:val="22"/>
        </w:rPr>
        <w:t xml:space="preserve">ČESKO. Vyhláška č. 88/2002 Sb. Ministerstva kultury k provedení zákona č. 257/2001 Sb., o knihovnách a podmínkách provozování veřejných knihovnických a informačních služeb. In: </w:t>
      </w:r>
      <w:r w:rsidRPr="00C2465B">
        <w:rPr>
          <w:i/>
          <w:iCs/>
          <w:sz w:val="22"/>
          <w:szCs w:val="22"/>
        </w:rPr>
        <w:t>Sbírka zákonů České republiky</w:t>
      </w:r>
      <w:r w:rsidRPr="00C2465B">
        <w:rPr>
          <w:sz w:val="22"/>
          <w:szCs w:val="22"/>
        </w:rPr>
        <w:t xml:space="preserve">. 2002, částka </w:t>
      </w:r>
      <w:r>
        <w:rPr>
          <w:sz w:val="22"/>
          <w:szCs w:val="22"/>
        </w:rPr>
        <w:t>3</w:t>
      </w:r>
      <w:r w:rsidRPr="00C2465B">
        <w:rPr>
          <w:sz w:val="22"/>
          <w:szCs w:val="22"/>
        </w:rPr>
        <w:t xml:space="preserve">9. Dostupné také z: </w:t>
      </w:r>
      <w:hyperlink r:id="rId16" w:history="1">
        <w:r w:rsidRPr="0037540A">
          <w:rPr>
            <w:rStyle w:val="Hypertextovodkaz"/>
            <w:rFonts w:eastAsiaTheme="majorEastAsia"/>
            <w:sz w:val="22"/>
            <w:szCs w:val="22"/>
          </w:rPr>
          <w:t>http://ipk.nkp.cz/legislativa/01_LegPod/knihovni-zakon-257-2001-sb.-a-navazne-provadeci-prepisy/Zakon257Vyhl.htm</w:t>
        </w:r>
      </w:hyperlink>
      <w:r w:rsidRPr="00C2465B">
        <w:rPr>
          <w:sz w:val="22"/>
          <w:szCs w:val="22"/>
        </w:rPr>
        <w:t xml:space="preserve"> </w:t>
      </w:r>
    </w:p>
    <w:p w14:paraId="76518BF1" w14:textId="77777777" w:rsidR="009E4D54" w:rsidRPr="00C2465B" w:rsidRDefault="009E4D54" w:rsidP="009E4D54">
      <w:pPr>
        <w:pStyle w:val="Podarou"/>
        <w:rPr>
          <w:sz w:val="22"/>
          <w:szCs w:val="22"/>
        </w:rPr>
      </w:pPr>
    </w:p>
    <w:p w14:paraId="317284DA" w14:textId="77777777" w:rsidR="009E4D54" w:rsidRDefault="009E4D54" w:rsidP="009E4D54">
      <w:pPr>
        <w:pStyle w:val="Podarou"/>
        <w:rPr>
          <w:sz w:val="22"/>
          <w:szCs w:val="22"/>
        </w:rPr>
      </w:pPr>
      <w:r w:rsidRPr="00C2465B">
        <w:rPr>
          <w:sz w:val="22"/>
          <w:szCs w:val="22"/>
        </w:rPr>
        <w:t xml:space="preserve">ČESKO. Zákon č. 128/2000 Sb. ze dne 12. dubna 2000 o obcích (obecní zřízení). In: </w:t>
      </w:r>
      <w:r w:rsidRPr="001E3C32">
        <w:rPr>
          <w:i/>
          <w:sz w:val="22"/>
          <w:szCs w:val="22"/>
        </w:rPr>
        <w:t>Sbírka zákonů</w:t>
      </w:r>
      <w:r>
        <w:rPr>
          <w:i/>
          <w:sz w:val="22"/>
          <w:szCs w:val="22"/>
        </w:rPr>
        <w:t xml:space="preserve"> České republiky</w:t>
      </w:r>
      <w:r w:rsidRPr="00C2465B">
        <w:rPr>
          <w:sz w:val="22"/>
          <w:szCs w:val="22"/>
        </w:rPr>
        <w:t>. Praha: Ministerstvo vnitra, 2000, částka 38, s. 1737-1764.</w:t>
      </w:r>
      <w:r>
        <w:rPr>
          <w:sz w:val="22"/>
          <w:szCs w:val="22"/>
        </w:rPr>
        <w:t xml:space="preserve"> Dostupné také z: </w:t>
      </w:r>
      <w:hyperlink r:id="rId17" w:history="1">
        <w:r w:rsidRPr="00993BE0">
          <w:rPr>
            <w:rStyle w:val="Hypertextovodkaz"/>
            <w:rFonts w:eastAsiaTheme="majorEastAsia"/>
            <w:sz w:val="22"/>
            <w:szCs w:val="22"/>
          </w:rPr>
          <w:t>http://ftp.aspi.cz/opispdf/2000/038-2000.pdf</w:t>
        </w:r>
      </w:hyperlink>
    </w:p>
    <w:p w14:paraId="115F730B" w14:textId="77777777" w:rsidR="009E4D54" w:rsidRPr="00C2465B" w:rsidRDefault="009E4D54" w:rsidP="009E4D54">
      <w:pPr>
        <w:pStyle w:val="Podarou"/>
        <w:rPr>
          <w:sz w:val="22"/>
          <w:szCs w:val="22"/>
        </w:rPr>
      </w:pPr>
    </w:p>
    <w:p w14:paraId="15CD2A4A" w14:textId="77777777" w:rsidR="009E4D54" w:rsidRPr="00F6795F" w:rsidRDefault="009E4D54" w:rsidP="009E4D54">
      <w:pPr>
        <w:pStyle w:val="Podarou"/>
        <w:rPr>
          <w:sz w:val="22"/>
          <w:szCs w:val="22"/>
        </w:rPr>
      </w:pPr>
      <w:r>
        <w:rPr>
          <w:sz w:val="22"/>
          <w:szCs w:val="22"/>
        </w:rPr>
        <w:t xml:space="preserve">IBBY Czech Republic. </w:t>
      </w:r>
      <w:r w:rsidRPr="00F6795F">
        <w:rPr>
          <w:i/>
          <w:sz w:val="22"/>
          <w:szCs w:val="22"/>
        </w:rPr>
        <w:t xml:space="preserve">2013 - Zlatá stuha, výsledky </w:t>
      </w:r>
      <w:r w:rsidRPr="00C2465B">
        <w:rPr>
          <w:sz w:val="22"/>
          <w:szCs w:val="22"/>
        </w:rPr>
        <w:t>[online]. 2013</w:t>
      </w:r>
      <w:r>
        <w:rPr>
          <w:sz w:val="22"/>
          <w:szCs w:val="22"/>
        </w:rPr>
        <w:t xml:space="preserve">. </w:t>
      </w:r>
      <w:r w:rsidRPr="00C2465B">
        <w:rPr>
          <w:sz w:val="22"/>
          <w:szCs w:val="22"/>
        </w:rPr>
        <w:t>[cit.</w:t>
      </w:r>
      <w:r>
        <w:rPr>
          <w:sz w:val="22"/>
          <w:szCs w:val="22"/>
        </w:rPr>
        <w:t>: 2016</w:t>
      </w:r>
      <w:r w:rsidRPr="00C2465B">
        <w:rPr>
          <w:sz w:val="22"/>
          <w:szCs w:val="22"/>
        </w:rPr>
        <w:t>-</w:t>
      </w:r>
      <w:r>
        <w:rPr>
          <w:sz w:val="22"/>
          <w:szCs w:val="22"/>
        </w:rPr>
        <w:t>03</w:t>
      </w:r>
      <w:r w:rsidRPr="00C2465B">
        <w:rPr>
          <w:sz w:val="22"/>
          <w:szCs w:val="22"/>
        </w:rPr>
        <w:t>-</w:t>
      </w:r>
      <w:r>
        <w:rPr>
          <w:sz w:val="22"/>
          <w:szCs w:val="22"/>
        </w:rPr>
        <w:t>3</w:t>
      </w:r>
      <w:r w:rsidRPr="00C2465B">
        <w:rPr>
          <w:sz w:val="22"/>
          <w:szCs w:val="22"/>
        </w:rPr>
        <w:t>1]. Dostupné z</w:t>
      </w:r>
      <w:r w:rsidRPr="00F6795F">
        <w:rPr>
          <w:sz w:val="22"/>
          <w:szCs w:val="22"/>
        </w:rPr>
        <w:t xml:space="preserve">: </w:t>
      </w:r>
      <w:hyperlink r:id="rId18" w:history="1">
        <w:r w:rsidRPr="00F6795F">
          <w:rPr>
            <w:rStyle w:val="Hypertextovodkaz"/>
            <w:rFonts w:eastAsiaTheme="majorEastAsia"/>
            <w:sz w:val="22"/>
            <w:szCs w:val="22"/>
          </w:rPr>
          <w:t>http://www.ibby.cz/index.php/zlata-stuha-historie/88-2013-zlata-stuha-nominace</w:t>
        </w:r>
      </w:hyperlink>
    </w:p>
    <w:p w14:paraId="7ADC22AF" w14:textId="77777777" w:rsidR="009E4D54" w:rsidRDefault="009E4D54" w:rsidP="009E4D54">
      <w:pPr>
        <w:pStyle w:val="Podarou"/>
        <w:rPr>
          <w:i/>
          <w:iCs/>
          <w:sz w:val="22"/>
          <w:szCs w:val="22"/>
        </w:rPr>
      </w:pPr>
    </w:p>
    <w:p w14:paraId="6A2B908D" w14:textId="77777777" w:rsidR="009E4D54" w:rsidRDefault="009E4D54" w:rsidP="009E4D54">
      <w:pPr>
        <w:pStyle w:val="Podarou"/>
        <w:rPr>
          <w:sz w:val="22"/>
          <w:szCs w:val="22"/>
        </w:rPr>
      </w:pPr>
      <w:r>
        <w:rPr>
          <w:sz w:val="22"/>
          <w:szCs w:val="22"/>
        </w:rPr>
        <w:t xml:space="preserve">IBBY Czech Republic. </w:t>
      </w:r>
      <w:r w:rsidRPr="00F6795F">
        <w:rPr>
          <w:i/>
          <w:sz w:val="22"/>
          <w:szCs w:val="22"/>
        </w:rPr>
        <w:t>201</w:t>
      </w:r>
      <w:r>
        <w:rPr>
          <w:i/>
          <w:sz w:val="22"/>
          <w:szCs w:val="22"/>
        </w:rPr>
        <w:t>5</w:t>
      </w:r>
      <w:r w:rsidRPr="00F6795F">
        <w:rPr>
          <w:i/>
          <w:sz w:val="22"/>
          <w:szCs w:val="22"/>
        </w:rPr>
        <w:t xml:space="preserve"> - Zlatá stuha, výsledky </w:t>
      </w:r>
      <w:r w:rsidRPr="00C2465B">
        <w:rPr>
          <w:sz w:val="22"/>
          <w:szCs w:val="22"/>
        </w:rPr>
        <w:t>[online]. 201</w:t>
      </w:r>
      <w:r>
        <w:rPr>
          <w:sz w:val="22"/>
          <w:szCs w:val="22"/>
        </w:rPr>
        <w:t xml:space="preserve">5. </w:t>
      </w:r>
      <w:r w:rsidRPr="00C2465B">
        <w:rPr>
          <w:sz w:val="22"/>
          <w:szCs w:val="22"/>
        </w:rPr>
        <w:t>[cit.</w:t>
      </w:r>
      <w:r>
        <w:rPr>
          <w:sz w:val="22"/>
          <w:szCs w:val="22"/>
        </w:rPr>
        <w:t>: 2016</w:t>
      </w:r>
      <w:r w:rsidRPr="00C2465B">
        <w:rPr>
          <w:sz w:val="22"/>
          <w:szCs w:val="22"/>
        </w:rPr>
        <w:t>-</w:t>
      </w:r>
      <w:r>
        <w:rPr>
          <w:sz w:val="22"/>
          <w:szCs w:val="22"/>
        </w:rPr>
        <w:t>03</w:t>
      </w:r>
      <w:r w:rsidRPr="00C2465B">
        <w:rPr>
          <w:sz w:val="22"/>
          <w:szCs w:val="22"/>
        </w:rPr>
        <w:t>-</w:t>
      </w:r>
      <w:r>
        <w:rPr>
          <w:sz w:val="22"/>
          <w:szCs w:val="22"/>
        </w:rPr>
        <w:t>3</w:t>
      </w:r>
      <w:r w:rsidRPr="00C2465B">
        <w:rPr>
          <w:sz w:val="22"/>
          <w:szCs w:val="22"/>
        </w:rPr>
        <w:t>1]. Dostupné z</w:t>
      </w:r>
      <w:r w:rsidRPr="00F6795F">
        <w:rPr>
          <w:sz w:val="22"/>
          <w:szCs w:val="22"/>
        </w:rPr>
        <w:t xml:space="preserve">: </w:t>
      </w:r>
      <w:hyperlink r:id="rId19" w:history="1">
        <w:r w:rsidRPr="00993BE0">
          <w:rPr>
            <w:rStyle w:val="Hypertextovodkaz"/>
            <w:rFonts w:eastAsiaTheme="majorEastAsia"/>
            <w:sz w:val="22"/>
            <w:szCs w:val="22"/>
          </w:rPr>
          <w:t>http://www.ibby.cz/index.php/zlata-stuha-historie/116-zlata-stuha-2015-vitezove</w:t>
        </w:r>
      </w:hyperlink>
    </w:p>
    <w:p w14:paraId="24557087" w14:textId="77777777" w:rsidR="009E4D54" w:rsidRDefault="009E4D54" w:rsidP="009E4D54">
      <w:pPr>
        <w:pStyle w:val="Podarou"/>
        <w:rPr>
          <w:sz w:val="22"/>
          <w:szCs w:val="22"/>
        </w:rPr>
      </w:pPr>
    </w:p>
    <w:p w14:paraId="7CCAB5D1" w14:textId="77777777" w:rsidR="009E4D54" w:rsidRDefault="009E4D54" w:rsidP="009E4D54">
      <w:pPr>
        <w:pStyle w:val="Podarou"/>
        <w:rPr>
          <w:sz w:val="22"/>
          <w:szCs w:val="22"/>
        </w:rPr>
      </w:pPr>
      <w:r>
        <w:rPr>
          <w:sz w:val="22"/>
          <w:szCs w:val="22"/>
        </w:rPr>
        <w:t>INFORMACE PRO KNIHOVNY</w:t>
      </w:r>
      <w:r w:rsidRPr="00C2465B">
        <w:rPr>
          <w:sz w:val="22"/>
          <w:szCs w:val="22"/>
        </w:rPr>
        <w:t xml:space="preserve">. </w:t>
      </w:r>
      <w:r w:rsidRPr="00614DDA">
        <w:rPr>
          <w:i/>
          <w:sz w:val="22"/>
          <w:szCs w:val="22"/>
        </w:rPr>
        <w:t>Zákon č. 257 ze dne 29. června 2001 o knihovnách a podmínkách provozování veřejných knihovnických a informačních služeb (knihovní zákon)</w:t>
      </w:r>
      <w:r>
        <w:rPr>
          <w:sz w:val="22"/>
          <w:szCs w:val="22"/>
        </w:rPr>
        <w:t xml:space="preserve"> [online]</w:t>
      </w:r>
      <w:r w:rsidRPr="00C2465B">
        <w:rPr>
          <w:sz w:val="22"/>
          <w:szCs w:val="22"/>
        </w:rPr>
        <w:t>.</w:t>
      </w:r>
      <w:r>
        <w:rPr>
          <w:sz w:val="22"/>
          <w:szCs w:val="22"/>
        </w:rPr>
        <w:t xml:space="preserve"> Praha: Národní knihovna ČR, 2001 [cit.: 2016-03-31]. </w:t>
      </w:r>
      <w:r w:rsidRPr="00C2465B">
        <w:rPr>
          <w:sz w:val="22"/>
          <w:szCs w:val="22"/>
        </w:rPr>
        <w:t xml:space="preserve"> Dostupné z:</w:t>
      </w:r>
      <w:r>
        <w:rPr>
          <w:sz w:val="22"/>
          <w:szCs w:val="22"/>
        </w:rPr>
        <w:t xml:space="preserve"> </w:t>
      </w:r>
      <w:hyperlink r:id="rId20" w:history="1">
        <w:r w:rsidRPr="0037540A">
          <w:rPr>
            <w:rStyle w:val="Hypertextovodkaz"/>
            <w:rFonts w:eastAsiaTheme="majorEastAsia"/>
            <w:sz w:val="22"/>
            <w:szCs w:val="22"/>
          </w:rPr>
          <w:t>http://knihovnam.nkp.cz/sekce.php3?page=03_Leg/01_LegPod/Zakon257.htm</w:t>
        </w:r>
      </w:hyperlink>
      <w:r w:rsidRPr="00C2465B">
        <w:rPr>
          <w:sz w:val="22"/>
          <w:szCs w:val="22"/>
        </w:rPr>
        <w:t xml:space="preserve"> </w:t>
      </w:r>
    </w:p>
    <w:p w14:paraId="07AE1DC6" w14:textId="77777777" w:rsidR="009E4D54" w:rsidRPr="00C2465B" w:rsidRDefault="009E4D54" w:rsidP="009E4D54">
      <w:pPr>
        <w:pStyle w:val="Podarou"/>
        <w:rPr>
          <w:sz w:val="22"/>
          <w:szCs w:val="22"/>
        </w:rPr>
      </w:pPr>
    </w:p>
    <w:p w14:paraId="3DB8D85F" w14:textId="77777777" w:rsidR="009E4D54" w:rsidRPr="00D13AD7" w:rsidRDefault="009E4D54" w:rsidP="009E4D54">
      <w:pPr>
        <w:autoSpaceDE w:val="0"/>
        <w:autoSpaceDN w:val="0"/>
        <w:adjustRightInd w:val="0"/>
        <w:spacing w:after="0" w:line="240" w:lineRule="auto"/>
        <w:rPr>
          <w:rFonts w:cs="Tahoma"/>
          <w:bCs/>
        </w:rPr>
      </w:pPr>
      <w:r w:rsidRPr="005613E6">
        <w:rPr>
          <w:rFonts w:cs="Tahoma"/>
          <w:bCs/>
        </w:rPr>
        <w:t xml:space="preserve">International </w:t>
      </w:r>
      <w:proofErr w:type="spellStart"/>
      <w:r w:rsidRPr="005613E6">
        <w:rPr>
          <w:rFonts w:cs="Tahoma"/>
          <w:bCs/>
        </w:rPr>
        <w:t>Federation</w:t>
      </w:r>
      <w:proofErr w:type="spellEnd"/>
      <w:r w:rsidRPr="005613E6">
        <w:rPr>
          <w:rFonts w:cs="Tahoma"/>
          <w:bCs/>
        </w:rPr>
        <w:t xml:space="preserve"> </w:t>
      </w:r>
      <w:proofErr w:type="spellStart"/>
      <w:r w:rsidRPr="005613E6">
        <w:rPr>
          <w:rFonts w:cs="Tahoma"/>
          <w:bCs/>
        </w:rPr>
        <w:t>of</w:t>
      </w:r>
      <w:proofErr w:type="spellEnd"/>
      <w:r w:rsidRPr="005613E6">
        <w:rPr>
          <w:rFonts w:cs="Tahoma"/>
          <w:bCs/>
        </w:rPr>
        <w:t xml:space="preserve"> </w:t>
      </w:r>
      <w:proofErr w:type="spellStart"/>
      <w:r w:rsidRPr="005613E6">
        <w:rPr>
          <w:rFonts w:cs="Tahoma"/>
          <w:bCs/>
        </w:rPr>
        <w:t>Library</w:t>
      </w:r>
      <w:proofErr w:type="spellEnd"/>
      <w:r w:rsidRPr="005613E6">
        <w:rPr>
          <w:rFonts w:cs="Tahoma"/>
          <w:bCs/>
        </w:rPr>
        <w:t xml:space="preserve"> </w:t>
      </w:r>
      <w:proofErr w:type="spellStart"/>
      <w:r w:rsidRPr="005613E6">
        <w:rPr>
          <w:rFonts w:cs="Tahoma"/>
          <w:bCs/>
        </w:rPr>
        <w:t>Associations</w:t>
      </w:r>
      <w:proofErr w:type="spellEnd"/>
      <w:r w:rsidRPr="005613E6">
        <w:rPr>
          <w:rFonts w:cs="Tahoma"/>
          <w:bCs/>
        </w:rPr>
        <w:t xml:space="preserve"> and </w:t>
      </w:r>
      <w:proofErr w:type="spellStart"/>
      <w:r w:rsidRPr="005613E6">
        <w:rPr>
          <w:rFonts w:cs="Tahoma"/>
          <w:bCs/>
        </w:rPr>
        <w:t>Institutions</w:t>
      </w:r>
      <w:proofErr w:type="spellEnd"/>
      <w:r w:rsidRPr="00D13AD7">
        <w:rPr>
          <w:rFonts w:cs="Tahoma"/>
          <w:bCs/>
          <w:caps/>
        </w:rPr>
        <w:t xml:space="preserve">. </w:t>
      </w:r>
      <w:proofErr w:type="spellStart"/>
      <w:r w:rsidRPr="00D13AD7">
        <w:rPr>
          <w:rFonts w:cs="Tahoma"/>
          <w:bCs/>
          <w:i/>
        </w:rPr>
        <w:t>Smernica</w:t>
      </w:r>
      <w:proofErr w:type="spellEnd"/>
      <w:r w:rsidRPr="00D13AD7">
        <w:rPr>
          <w:rFonts w:cs="Tahoma"/>
          <w:bCs/>
          <w:i/>
        </w:rPr>
        <w:t xml:space="preserve"> IFLA </w:t>
      </w:r>
      <w:proofErr w:type="spellStart"/>
      <w:r w:rsidRPr="00D13AD7">
        <w:rPr>
          <w:rFonts w:cs="Tahoma"/>
          <w:bCs/>
          <w:i/>
        </w:rPr>
        <w:t>pre</w:t>
      </w:r>
      <w:proofErr w:type="spellEnd"/>
      <w:r w:rsidRPr="00D13AD7">
        <w:rPr>
          <w:rFonts w:cs="Tahoma"/>
          <w:bCs/>
          <w:i/>
        </w:rPr>
        <w:t xml:space="preserve"> </w:t>
      </w:r>
      <w:proofErr w:type="spellStart"/>
      <w:r w:rsidRPr="00D13AD7">
        <w:rPr>
          <w:rFonts w:cs="Tahoma"/>
          <w:bCs/>
          <w:i/>
        </w:rPr>
        <w:t>knižničné</w:t>
      </w:r>
      <w:proofErr w:type="spellEnd"/>
      <w:r w:rsidRPr="00D13AD7">
        <w:rPr>
          <w:rFonts w:cs="Tahoma"/>
          <w:bCs/>
          <w:i/>
        </w:rPr>
        <w:t xml:space="preserve"> služby </w:t>
      </w:r>
      <w:proofErr w:type="spellStart"/>
      <w:r w:rsidRPr="00D13AD7">
        <w:rPr>
          <w:rFonts w:cs="Tahoma"/>
          <w:bCs/>
          <w:i/>
        </w:rPr>
        <w:t>pre</w:t>
      </w:r>
      <w:proofErr w:type="spellEnd"/>
      <w:r w:rsidRPr="00D13AD7">
        <w:rPr>
          <w:rFonts w:cs="Tahoma"/>
          <w:bCs/>
          <w:i/>
        </w:rPr>
        <w:t xml:space="preserve"> mládež</w:t>
      </w:r>
      <w:r w:rsidRPr="00D13AD7">
        <w:rPr>
          <w:rFonts w:cs="Tahoma"/>
          <w:bCs/>
        </w:rPr>
        <w:t xml:space="preserve"> [</w:t>
      </w:r>
      <w:proofErr w:type="spellStart"/>
      <w:r w:rsidRPr="00D13AD7">
        <w:rPr>
          <w:rFonts w:cs="Tahoma"/>
          <w:bCs/>
        </w:rPr>
        <w:t>pdf</w:t>
      </w:r>
      <w:proofErr w:type="spellEnd"/>
      <w:r w:rsidRPr="00D13AD7">
        <w:rPr>
          <w:rFonts w:cs="Tahoma"/>
          <w:bCs/>
        </w:rPr>
        <w:t>]</w:t>
      </w:r>
      <w:r w:rsidRPr="00D13AD7">
        <w:rPr>
          <w:rFonts w:cs="Tahoma"/>
          <w:bCs/>
          <w:i/>
        </w:rPr>
        <w:t>.</w:t>
      </w:r>
      <w:r>
        <w:rPr>
          <w:rFonts w:cs="Tahoma"/>
          <w:bCs/>
          <w:i/>
        </w:rPr>
        <w:t xml:space="preserve"> </w:t>
      </w:r>
      <w:proofErr w:type="spellStart"/>
      <w:r w:rsidRPr="00D13AD7">
        <w:rPr>
          <w:rFonts w:cs="Tahoma"/>
          <w:bCs/>
        </w:rPr>
        <w:t>Spolok</w:t>
      </w:r>
      <w:proofErr w:type="spellEnd"/>
      <w:r w:rsidRPr="00D13AD7">
        <w:rPr>
          <w:rFonts w:cs="Tahoma"/>
          <w:bCs/>
        </w:rPr>
        <w:t xml:space="preserve"> slovenských </w:t>
      </w:r>
      <w:proofErr w:type="spellStart"/>
      <w:r w:rsidRPr="00D13AD7">
        <w:rPr>
          <w:rFonts w:cs="Tahoma"/>
          <w:bCs/>
        </w:rPr>
        <w:t>knihovníkov</w:t>
      </w:r>
      <w:proofErr w:type="spellEnd"/>
      <w:r w:rsidRPr="00D13AD7">
        <w:rPr>
          <w:rFonts w:cs="Tahoma"/>
          <w:bCs/>
        </w:rPr>
        <w:t xml:space="preserve">, 2010 </w:t>
      </w:r>
      <w:r>
        <w:rPr>
          <w:rFonts w:cs="Tahoma"/>
          <w:bCs/>
        </w:rPr>
        <w:br/>
      </w:r>
      <w:r w:rsidRPr="00D13AD7">
        <w:rPr>
          <w:rFonts w:cs="Tahoma"/>
          <w:bCs/>
        </w:rPr>
        <w:t>[cit.: 2016-03-31]. Dostupné</w:t>
      </w:r>
      <w:r>
        <w:rPr>
          <w:rFonts w:cs="Tahoma"/>
          <w:bCs/>
        </w:rPr>
        <w:t xml:space="preserve"> </w:t>
      </w:r>
      <w:r w:rsidRPr="00D13AD7">
        <w:rPr>
          <w:rFonts w:cs="Tahoma"/>
          <w:bCs/>
        </w:rPr>
        <w:t xml:space="preserve">z: </w:t>
      </w:r>
      <w:hyperlink r:id="rId21" w:history="1">
        <w:r w:rsidRPr="00D13AD7">
          <w:rPr>
            <w:rStyle w:val="Hypertextovodkaz"/>
            <w:rFonts w:cs="Tahoma"/>
            <w:bCs/>
          </w:rPr>
          <w:t>http://www.infolib.sk/files/Novy_portal_infolib_subory/dokumenty_ifla/smernica-ifla-kniznicne-sluzby-mladez_sk.pdf</w:t>
        </w:r>
      </w:hyperlink>
    </w:p>
    <w:p w14:paraId="77518B20" w14:textId="77777777" w:rsidR="009E4D54" w:rsidRPr="00D13AD7" w:rsidRDefault="009E4D54" w:rsidP="009E4D54">
      <w:pPr>
        <w:autoSpaceDE w:val="0"/>
        <w:autoSpaceDN w:val="0"/>
        <w:adjustRightInd w:val="0"/>
        <w:spacing w:after="0" w:line="240" w:lineRule="auto"/>
        <w:rPr>
          <w:rFonts w:cs="Tahoma"/>
          <w:bCs/>
        </w:rPr>
      </w:pPr>
    </w:p>
    <w:p w14:paraId="0E5349EE" w14:textId="77777777" w:rsidR="009E4D54" w:rsidRPr="00D13AD7" w:rsidRDefault="009E4D54" w:rsidP="009E4D54">
      <w:pPr>
        <w:autoSpaceDE w:val="0"/>
        <w:autoSpaceDN w:val="0"/>
        <w:adjustRightInd w:val="0"/>
        <w:spacing w:after="0" w:line="240" w:lineRule="auto"/>
        <w:rPr>
          <w:rFonts w:cs="Tahoma"/>
          <w:bCs/>
        </w:rPr>
      </w:pPr>
      <w:r w:rsidRPr="005613E6">
        <w:rPr>
          <w:rFonts w:cs="Tahoma"/>
          <w:bCs/>
        </w:rPr>
        <w:t xml:space="preserve">International </w:t>
      </w:r>
      <w:proofErr w:type="spellStart"/>
      <w:r w:rsidRPr="005613E6">
        <w:rPr>
          <w:rFonts w:cs="Tahoma"/>
          <w:bCs/>
        </w:rPr>
        <w:t>Federation</w:t>
      </w:r>
      <w:proofErr w:type="spellEnd"/>
      <w:r w:rsidRPr="005613E6">
        <w:rPr>
          <w:rFonts w:cs="Tahoma"/>
          <w:bCs/>
        </w:rPr>
        <w:t xml:space="preserve"> </w:t>
      </w:r>
      <w:proofErr w:type="spellStart"/>
      <w:r w:rsidRPr="005613E6">
        <w:rPr>
          <w:rFonts w:cs="Tahoma"/>
          <w:bCs/>
        </w:rPr>
        <w:t>of</w:t>
      </w:r>
      <w:proofErr w:type="spellEnd"/>
      <w:r w:rsidRPr="005613E6">
        <w:rPr>
          <w:rFonts w:cs="Tahoma"/>
          <w:bCs/>
        </w:rPr>
        <w:t xml:space="preserve"> </w:t>
      </w:r>
      <w:proofErr w:type="spellStart"/>
      <w:r w:rsidRPr="005613E6">
        <w:rPr>
          <w:rFonts w:cs="Tahoma"/>
          <w:bCs/>
        </w:rPr>
        <w:t>Library</w:t>
      </w:r>
      <w:proofErr w:type="spellEnd"/>
      <w:r w:rsidRPr="005613E6">
        <w:rPr>
          <w:rFonts w:cs="Tahoma"/>
          <w:bCs/>
        </w:rPr>
        <w:t xml:space="preserve"> </w:t>
      </w:r>
      <w:proofErr w:type="spellStart"/>
      <w:r w:rsidRPr="005613E6">
        <w:rPr>
          <w:rFonts w:cs="Tahoma"/>
          <w:bCs/>
        </w:rPr>
        <w:t>Associations</w:t>
      </w:r>
      <w:proofErr w:type="spellEnd"/>
      <w:r w:rsidRPr="005613E6">
        <w:rPr>
          <w:rFonts w:cs="Tahoma"/>
          <w:bCs/>
        </w:rPr>
        <w:t xml:space="preserve"> and </w:t>
      </w:r>
      <w:proofErr w:type="spellStart"/>
      <w:r w:rsidRPr="005613E6">
        <w:rPr>
          <w:rFonts w:cs="Tahoma"/>
          <w:bCs/>
        </w:rPr>
        <w:t>Institutions</w:t>
      </w:r>
      <w:proofErr w:type="spellEnd"/>
      <w:r w:rsidRPr="005613E6">
        <w:rPr>
          <w:rFonts w:cs="Tahoma"/>
          <w:bCs/>
        </w:rPr>
        <w:t>.</w:t>
      </w:r>
      <w:r w:rsidRPr="00D13AD7">
        <w:rPr>
          <w:rFonts w:cs="Tahoma"/>
          <w:bCs/>
          <w:caps/>
        </w:rPr>
        <w:t xml:space="preserve"> </w:t>
      </w:r>
      <w:proofErr w:type="spellStart"/>
      <w:r w:rsidRPr="00D13AD7">
        <w:rPr>
          <w:rFonts w:cs="Tahoma"/>
          <w:bCs/>
          <w:i/>
        </w:rPr>
        <w:t>Smernica</w:t>
      </w:r>
      <w:proofErr w:type="spellEnd"/>
      <w:r w:rsidRPr="00D13AD7">
        <w:rPr>
          <w:rFonts w:cs="Tahoma"/>
          <w:bCs/>
          <w:i/>
        </w:rPr>
        <w:t xml:space="preserve"> IFLA </w:t>
      </w:r>
      <w:proofErr w:type="spellStart"/>
      <w:r w:rsidRPr="00D13AD7">
        <w:rPr>
          <w:rFonts w:cs="Tahoma"/>
          <w:bCs/>
          <w:i/>
        </w:rPr>
        <w:t>pre</w:t>
      </w:r>
      <w:proofErr w:type="spellEnd"/>
      <w:r w:rsidRPr="00D13AD7">
        <w:rPr>
          <w:rFonts w:cs="Tahoma"/>
          <w:bCs/>
          <w:i/>
        </w:rPr>
        <w:t xml:space="preserve"> služby </w:t>
      </w:r>
      <w:proofErr w:type="spellStart"/>
      <w:r w:rsidRPr="00D13AD7">
        <w:rPr>
          <w:rFonts w:cs="Tahoma"/>
          <w:bCs/>
          <w:i/>
        </w:rPr>
        <w:t>detských</w:t>
      </w:r>
      <w:proofErr w:type="spellEnd"/>
      <w:r w:rsidRPr="00D13AD7">
        <w:rPr>
          <w:rFonts w:cs="Tahoma"/>
          <w:bCs/>
          <w:i/>
        </w:rPr>
        <w:t xml:space="preserve"> </w:t>
      </w:r>
      <w:proofErr w:type="spellStart"/>
      <w:r w:rsidRPr="00D13AD7">
        <w:rPr>
          <w:rFonts w:cs="Tahoma"/>
          <w:bCs/>
          <w:i/>
        </w:rPr>
        <w:t>knižníc</w:t>
      </w:r>
      <w:proofErr w:type="spellEnd"/>
      <w:r w:rsidRPr="00D13AD7">
        <w:rPr>
          <w:rFonts w:cs="Tahoma"/>
          <w:bCs/>
        </w:rPr>
        <w:t xml:space="preserve"> [</w:t>
      </w:r>
      <w:proofErr w:type="spellStart"/>
      <w:r w:rsidRPr="00D13AD7">
        <w:rPr>
          <w:rFonts w:cs="Tahoma"/>
          <w:bCs/>
        </w:rPr>
        <w:t>pdf</w:t>
      </w:r>
      <w:proofErr w:type="spellEnd"/>
      <w:r w:rsidRPr="00D13AD7">
        <w:rPr>
          <w:rFonts w:cs="Tahoma"/>
          <w:bCs/>
        </w:rPr>
        <w:t>]</w:t>
      </w:r>
      <w:r w:rsidRPr="00D13AD7">
        <w:rPr>
          <w:rFonts w:cs="Tahoma"/>
          <w:bCs/>
          <w:i/>
        </w:rPr>
        <w:t>.</w:t>
      </w:r>
      <w:r>
        <w:rPr>
          <w:rFonts w:cs="Tahoma"/>
          <w:bCs/>
          <w:i/>
        </w:rPr>
        <w:t xml:space="preserve"> </w:t>
      </w:r>
      <w:proofErr w:type="spellStart"/>
      <w:r w:rsidRPr="00D13AD7">
        <w:rPr>
          <w:rFonts w:cs="Tahoma"/>
          <w:bCs/>
        </w:rPr>
        <w:t>Spolok</w:t>
      </w:r>
      <w:proofErr w:type="spellEnd"/>
      <w:r w:rsidRPr="00D13AD7">
        <w:rPr>
          <w:rFonts w:cs="Tahoma"/>
          <w:bCs/>
        </w:rPr>
        <w:t xml:space="preserve"> slovenských </w:t>
      </w:r>
      <w:proofErr w:type="spellStart"/>
      <w:r w:rsidRPr="00D13AD7">
        <w:rPr>
          <w:rFonts w:cs="Tahoma"/>
          <w:bCs/>
        </w:rPr>
        <w:t>knihovníkov</w:t>
      </w:r>
      <w:proofErr w:type="spellEnd"/>
      <w:r w:rsidRPr="00D13AD7">
        <w:rPr>
          <w:rFonts w:cs="Tahoma"/>
          <w:bCs/>
        </w:rPr>
        <w:t xml:space="preserve">, 2010 [cit.: 2016-03-31]. Dostupné z: </w:t>
      </w:r>
      <w:hyperlink r:id="rId22" w:history="1">
        <w:r w:rsidRPr="00D13AD7">
          <w:rPr>
            <w:rStyle w:val="Hypertextovodkaz"/>
            <w:rFonts w:cs="Tahoma"/>
            <w:bCs/>
          </w:rPr>
          <w:t>http://www.infolib.sk/files/Novy_portal_infolib_subory/dokumenty_ifla/smernica-ifla-sluzby-detskych-kniznic_sk.pdf</w:t>
        </w:r>
      </w:hyperlink>
    </w:p>
    <w:p w14:paraId="2C47FA51" w14:textId="77777777" w:rsidR="009E4D54" w:rsidRDefault="009E4D54" w:rsidP="009E4D54">
      <w:pPr>
        <w:pStyle w:val="Podarou"/>
        <w:rPr>
          <w:iCs/>
          <w:sz w:val="22"/>
          <w:szCs w:val="22"/>
        </w:rPr>
      </w:pPr>
    </w:p>
    <w:p w14:paraId="605ABA82" w14:textId="77777777" w:rsidR="009E4D54" w:rsidRDefault="009E4D54" w:rsidP="009E4D54">
      <w:pPr>
        <w:pStyle w:val="Podarou"/>
        <w:rPr>
          <w:sz w:val="22"/>
          <w:szCs w:val="22"/>
        </w:rPr>
      </w:pPr>
      <w:proofErr w:type="spellStart"/>
      <w:r w:rsidRPr="00361E00">
        <w:rPr>
          <w:iCs/>
          <w:sz w:val="22"/>
          <w:szCs w:val="22"/>
        </w:rPr>
        <w:t>K</w:t>
      </w:r>
      <w:r>
        <w:rPr>
          <w:iCs/>
          <w:sz w:val="22"/>
          <w:szCs w:val="22"/>
        </w:rPr>
        <w:t>nihobudka</w:t>
      </w:r>
      <w:proofErr w:type="spellEnd"/>
      <w:r>
        <w:rPr>
          <w:i/>
          <w:iCs/>
          <w:sz w:val="22"/>
          <w:szCs w:val="22"/>
        </w:rPr>
        <w:t xml:space="preserve">. </w:t>
      </w:r>
      <w:proofErr w:type="spellStart"/>
      <w:r w:rsidRPr="00C2465B">
        <w:rPr>
          <w:i/>
          <w:iCs/>
          <w:sz w:val="22"/>
          <w:szCs w:val="22"/>
        </w:rPr>
        <w:t>Knihobudka</w:t>
      </w:r>
      <w:proofErr w:type="spellEnd"/>
      <w:r w:rsidRPr="00C2465B">
        <w:rPr>
          <w:i/>
          <w:iCs/>
          <w:sz w:val="22"/>
          <w:szCs w:val="22"/>
        </w:rPr>
        <w:t>: měníme vyřazené telefonní budky na veřejné knihovny</w:t>
      </w:r>
      <w:r w:rsidRPr="00C2465B">
        <w:rPr>
          <w:sz w:val="22"/>
          <w:szCs w:val="22"/>
        </w:rPr>
        <w:t xml:space="preserve"> [online]. [cit.</w:t>
      </w:r>
      <w:r>
        <w:rPr>
          <w:sz w:val="22"/>
          <w:szCs w:val="22"/>
        </w:rPr>
        <w:t xml:space="preserve">: </w:t>
      </w:r>
      <w:r w:rsidRPr="00C2465B">
        <w:rPr>
          <w:sz w:val="22"/>
          <w:szCs w:val="22"/>
        </w:rPr>
        <w:t>201</w:t>
      </w:r>
      <w:r>
        <w:rPr>
          <w:sz w:val="22"/>
          <w:szCs w:val="22"/>
        </w:rPr>
        <w:t>6</w:t>
      </w:r>
      <w:r w:rsidRPr="00C2465B">
        <w:rPr>
          <w:sz w:val="22"/>
          <w:szCs w:val="22"/>
        </w:rPr>
        <w:t>-</w:t>
      </w:r>
      <w:r>
        <w:rPr>
          <w:sz w:val="22"/>
          <w:szCs w:val="22"/>
        </w:rPr>
        <w:t>03</w:t>
      </w:r>
      <w:r w:rsidRPr="00C2465B">
        <w:rPr>
          <w:sz w:val="22"/>
          <w:szCs w:val="22"/>
        </w:rPr>
        <w:t>-</w:t>
      </w:r>
      <w:r>
        <w:rPr>
          <w:sz w:val="22"/>
          <w:szCs w:val="22"/>
        </w:rPr>
        <w:t>3</w:t>
      </w:r>
      <w:r w:rsidRPr="00C2465B">
        <w:rPr>
          <w:sz w:val="22"/>
          <w:szCs w:val="22"/>
        </w:rPr>
        <w:t xml:space="preserve">1]. Dostupné z: </w:t>
      </w:r>
      <w:hyperlink r:id="rId23" w:history="1">
        <w:r w:rsidRPr="0037540A">
          <w:rPr>
            <w:rStyle w:val="Hypertextovodkaz"/>
            <w:rFonts w:eastAsiaTheme="majorEastAsia"/>
            <w:sz w:val="22"/>
            <w:szCs w:val="22"/>
          </w:rPr>
          <w:t>http://www.knihobudka.cz/</w:t>
        </w:r>
      </w:hyperlink>
      <w:r w:rsidRPr="00C2465B">
        <w:rPr>
          <w:sz w:val="22"/>
          <w:szCs w:val="22"/>
        </w:rPr>
        <w:t xml:space="preserve"> </w:t>
      </w:r>
    </w:p>
    <w:p w14:paraId="13B1F934" w14:textId="77777777" w:rsidR="009E4D54" w:rsidRPr="00C2465B" w:rsidRDefault="009E4D54" w:rsidP="009E4D54">
      <w:pPr>
        <w:pStyle w:val="Podarou"/>
        <w:rPr>
          <w:sz w:val="22"/>
          <w:szCs w:val="22"/>
        </w:rPr>
      </w:pPr>
    </w:p>
    <w:p w14:paraId="2DB1E98D" w14:textId="77777777" w:rsidR="009E4D54" w:rsidRPr="00C2465B" w:rsidRDefault="009E4D54" w:rsidP="009E4D54">
      <w:pPr>
        <w:pStyle w:val="Podarou"/>
        <w:rPr>
          <w:sz w:val="22"/>
          <w:szCs w:val="22"/>
        </w:rPr>
      </w:pPr>
      <w:r w:rsidRPr="00C2465B">
        <w:rPr>
          <w:sz w:val="22"/>
          <w:szCs w:val="22"/>
        </w:rPr>
        <w:t xml:space="preserve">KOONTZ, </w:t>
      </w:r>
      <w:proofErr w:type="spellStart"/>
      <w:r w:rsidRPr="00C2465B">
        <w:rPr>
          <w:sz w:val="22"/>
          <w:szCs w:val="22"/>
        </w:rPr>
        <w:t>Christie</w:t>
      </w:r>
      <w:proofErr w:type="spellEnd"/>
      <w:r w:rsidRPr="00C2465B">
        <w:rPr>
          <w:sz w:val="22"/>
          <w:szCs w:val="22"/>
        </w:rPr>
        <w:t xml:space="preserve"> a Barbara GUBBIN. </w:t>
      </w:r>
      <w:r w:rsidRPr="00C2465B">
        <w:rPr>
          <w:i/>
          <w:iCs/>
          <w:sz w:val="22"/>
          <w:szCs w:val="22"/>
        </w:rPr>
        <w:t>Služby veřejných knihoven: směrnice IFLA</w:t>
      </w:r>
      <w:r w:rsidRPr="00C2465B">
        <w:rPr>
          <w:sz w:val="22"/>
          <w:szCs w:val="22"/>
        </w:rPr>
        <w:t xml:space="preserve">. 2., zcela </w:t>
      </w:r>
      <w:proofErr w:type="spellStart"/>
      <w:r w:rsidRPr="00C2465B">
        <w:rPr>
          <w:sz w:val="22"/>
          <w:szCs w:val="22"/>
        </w:rPr>
        <w:t>přeprac</w:t>
      </w:r>
      <w:proofErr w:type="spellEnd"/>
      <w:r w:rsidRPr="00C2465B">
        <w:rPr>
          <w:sz w:val="22"/>
          <w:szCs w:val="22"/>
        </w:rPr>
        <w:t>. vyd. Praha: Národní knihovna České republiky - Knihovnický institut, 2012</w:t>
      </w:r>
      <w:r>
        <w:rPr>
          <w:sz w:val="22"/>
          <w:szCs w:val="22"/>
        </w:rPr>
        <w:t>.</w:t>
      </w:r>
      <w:r w:rsidRPr="00C2465B">
        <w:rPr>
          <w:sz w:val="22"/>
          <w:szCs w:val="22"/>
        </w:rPr>
        <w:t xml:space="preserve"> 203 s. ISBN 978-80-7050-612-7.</w:t>
      </w:r>
    </w:p>
    <w:p w14:paraId="1D599FC4" w14:textId="77777777" w:rsidR="009E4D54" w:rsidRDefault="009E4D54" w:rsidP="009E4D54">
      <w:pPr>
        <w:pStyle w:val="Podarou"/>
        <w:rPr>
          <w:i/>
          <w:sz w:val="22"/>
          <w:szCs w:val="22"/>
        </w:rPr>
      </w:pPr>
    </w:p>
    <w:p w14:paraId="1252D801" w14:textId="77777777" w:rsidR="009E4D54" w:rsidRDefault="009E4D54" w:rsidP="009E4D54">
      <w:pPr>
        <w:pStyle w:val="Podarou"/>
        <w:rPr>
          <w:sz w:val="22"/>
          <w:szCs w:val="22"/>
          <w:shd w:val="clear" w:color="auto" w:fill="FFFFFF"/>
        </w:rPr>
      </w:pPr>
      <w:r w:rsidRPr="00E161EC">
        <w:rPr>
          <w:i/>
          <w:sz w:val="22"/>
          <w:szCs w:val="22"/>
        </w:rPr>
        <w:t>Metodický pokyn Ministerstva kultury k zajištění výkonu regionálních funkcí knihoven a jejich koordinaci na území České republiky</w:t>
      </w:r>
      <w:r>
        <w:rPr>
          <w:sz w:val="22"/>
          <w:szCs w:val="22"/>
        </w:rPr>
        <w:t xml:space="preserve"> [</w:t>
      </w:r>
      <w:proofErr w:type="spellStart"/>
      <w:r>
        <w:rPr>
          <w:sz w:val="22"/>
          <w:szCs w:val="22"/>
        </w:rPr>
        <w:t>pdf</w:t>
      </w:r>
      <w:proofErr w:type="spellEnd"/>
      <w:r>
        <w:rPr>
          <w:sz w:val="22"/>
          <w:szCs w:val="22"/>
        </w:rPr>
        <w:t>]</w:t>
      </w:r>
      <w:r w:rsidRPr="00C2465B">
        <w:rPr>
          <w:sz w:val="22"/>
          <w:szCs w:val="22"/>
          <w:shd w:val="clear" w:color="auto" w:fill="FFFFFF"/>
        </w:rPr>
        <w:t>.</w:t>
      </w:r>
      <w:r>
        <w:rPr>
          <w:sz w:val="22"/>
          <w:szCs w:val="22"/>
          <w:shd w:val="clear" w:color="auto" w:fill="FFFFFF"/>
        </w:rPr>
        <w:t>[cit.: 2016-03-31].</w:t>
      </w:r>
      <w:r w:rsidRPr="00C2465B">
        <w:rPr>
          <w:sz w:val="22"/>
          <w:szCs w:val="22"/>
          <w:shd w:val="clear" w:color="auto" w:fill="FFFFFF"/>
        </w:rPr>
        <w:t xml:space="preserve"> Dostupné z: </w:t>
      </w:r>
      <w:hyperlink r:id="rId24" w:history="1">
        <w:r w:rsidRPr="00993BE0">
          <w:rPr>
            <w:rStyle w:val="Hypertextovodkaz"/>
            <w:rFonts w:eastAsiaTheme="majorEastAsia"/>
            <w:sz w:val="22"/>
            <w:szCs w:val="22"/>
            <w:shd w:val="clear" w:color="auto" w:fill="FFFFFF"/>
          </w:rPr>
          <w:t>http://ipk.nkp.cz/docs/RF/Metodicky_pokyn_RF_2014.pdf</w:t>
        </w:r>
      </w:hyperlink>
    </w:p>
    <w:p w14:paraId="0F3561E1" w14:textId="77777777" w:rsidR="009E4D54" w:rsidRDefault="009E4D54" w:rsidP="009E4D54">
      <w:pPr>
        <w:pStyle w:val="Podarou"/>
        <w:rPr>
          <w:sz w:val="22"/>
          <w:szCs w:val="22"/>
        </w:rPr>
      </w:pPr>
      <w:r>
        <w:rPr>
          <w:sz w:val="22"/>
          <w:szCs w:val="22"/>
          <w:shd w:val="clear" w:color="auto" w:fill="FFFFFF"/>
        </w:rPr>
        <w:t xml:space="preserve"> </w:t>
      </w:r>
    </w:p>
    <w:p w14:paraId="0DF89B1B" w14:textId="77777777" w:rsidR="009E4D54" w:rsidRPr="00C2465B" w:rsidRDefault="009E4D54" w:rsidP="009E4D54">
      <w:pPr>
        <w:pStyle w:val="Podarou"/>
        <w:rPr>
          <w:sz w:val="22"/>
          <w:szCs w:val="22"/>
        </w:rPr>
      </w:pPr>
      <w:r w:rsidRPr="00C2465B">
        <w:rPr>
          <w:sz w:val="22"/>
          <w:szCs w:val="22"/>
        </w:rPr>
        <w:t xml:space="preserve">NÁRODNÍ KNIHOVNA ČESKÉ REPUBLIKY - KNIHOVNICKÝ INSTITUT. </w:t>
      </w:r>
      <w:r w:rsidRPr="00C2465B">
        <w:rPr>
          <w:i/>
          <w:iCs/>
          <w:sz w:val="22"/>
          <w:szCs w:val="22"/>
        </w:rPr>
        <w:t>Služby knihoven knihovnám: krajské programy regionálních funkcí na podporu knihoven</w:t>
      </w:r>
      <w:r w:rsidRPr="00C2465B">
        <w:rPr>
          <w:sz w:val="22"/>
          <w:szCs w:val="22"/>
        </w:rPr>
        <w:t>. Praha: Národní knihovna České republiky - Knihovnický institut, 2014</w:t>
      </w:r>
      <w:r>
        <w:rPr>
          <w:sz w:val="22"/>
          <w:szCs w:val="22"/>
        </w:rPr>
        <w:t>.</w:t>
      </w:r>
      <w:r w:rsidRPr="00C2465B">
        <w:rPr>
          <w:sz w:val="22"/>
          <w:szCs w:val="22"/>
        </w:rPr>
        <w:t xml:space="preserve"> 14 s. ISBN 978-80-7050-635-6.</w:t>
      </w:r>
    </w:p>
    <w:p w14:paraId="15630E4A" w14:textId="77777777" w:rsidR="009E4D54" w:rsidRDefault="009E4D54" w:rsidP="009E4D54">
      <w:pPr>
        <w:pStyle w:val="Podarou"/>
        <w:rPr>
          <w:sz w:val="22"/>
          <w:szCs w:val="22"/>
        </w:rPr>
      </w:pPr>
    </w:p>
    <w:p w14:paraId="1427D832" w14:textId="77777777" w:rsidR="009E4D54" w:rsidRPr="00C2465B" w:rsidRDefault="009E4D54" w:rsidP="009E4D54">
      <w:pPr>
        <w:pStyle w:val="Podarou"/>
        <w:rPr>
          <w:sz w:val="22"/>
          <w:szCs w:val="22"/>
        </w:rPr>
      </w:pPr>
      <w:r w:rsidRPr="00C2465B">
        <w:rPr>
          <w:sz w:val="22"/>
          <w:szCs w:val="22"/>
        </w:rPr>
        <w:t xml:space="preserve">RICHTER, Vít. Co se půjčovalo ve veřejných knihovnách v roce 2013. </w:t>
      </w:r>
      <w:r w:rsidRPr="00C2465B">
        <w:rPr>
          <w:i/>
          <w:iCs/>
          <w:sz w:val="22"/>
          <w:szCs w:val="22"/>
        </w:rPr>
        <w:t>Čtenář</w:t>
      </w:r>
      <w:r w:rsidRPr="00C2465B">
        <w:rPr>
          <w:sz w:val="22"/>
          <w:szCs w:val="22"/>
        </w:rPr>
        <w:t xml:space="preserve">. 2014, </w:t>
      </w:r>
      <w:r w:rsidRPr="00C2465B">
        <w:rPr>
          <w:b/>
          <w:bCs/>
          <w:sz w:val="22"/>
          <w:szCs w:val="22"/>
        </w:rPr>
        <w:t>66</w:t>
      </w:r>
      <w:r w:rsidRPr="00C2465B">
        <w:rPr>
          <w:sz w:val="22"/>
          <w:szCs w:val="22"/>
        </w:rPr>
        <w:t>(12). ISSN 1805-4064. Dostupné</w:t>
      </w:r>
      <w:r>
        <w:rPr>
          <w:sz w:val="22"/>
          <w:szCs w:val="22"/>
        </w:rPr>
        <w:t xml:space="preserve"> také</w:t>
      </w:r>
      <w:r w:rsidRPr="00C2465B">
        <w:rPr>
          <w:sz w:val="22"/>
          <w:szCs w:val="22"/>
        </w:rPr>
        <w:t xml:space="preserve"> z: </w:t>
      </w:r>
      <w:hyperlink r:id="rId25" w:history="1">
        <w:r w:rsidRPr="00C2465B">
          <w:rPr>
            <w:rStyle w:val="Hypertextovodkaz"/>
            <w:rFonts w:eastAsiaTheme="majorEastAsia"/>
            <w:sz w:val="22"/>
            <w:szCs w:val="22"/>
          </w:rPr>
          <w:t>http://ctenar.svkkl.cz/clanky/2014-roc-66/12-2014/co-se-pujcovalo-ve-verejnych-knihovnach-v-roce-2013-136-1831.htm</w:t>
        </w:r>
      </w:hyperlink>
      <w:r w:rsidRPr="00C2465B">
        <w:rPr>
          <w:sz w:val="22"/>
          <w:szCs w:val="22"/>
        </w:rPr>
        <w:t xml:space="preserve"> </w:t>
      </w:r>
    </w:p>
    <w:p w14:paraId="579DA930" w14:textId="77777777" w:rsidR="009E4D54" w:rsidRDefault="009E4D54" w:rsidP="009E4D54">
      <w:pPr>
        <w:pStyle w:val="Podarou"/>
        <w:rPr>
          <w:sz w:val="22"/>
          <w:szCs w:val="22"/>
        </w:rPr>
      </w:pPr>
    </w:p>
    <w:p w14:paraId="56708B06" w14:textId="77777777" w:rsidR="009E4D54" w:rsidRDefault="009E4D54" w:rsidP="009E4D54">
      <w:pPr>
        <w:pStyle w:val="Podarou"/>
        <w:rPr>
          <w:sz w:val="22"/>
          <w:szCs w:val="22"/>
        </w:rPr>
      </w:pPr>
      <w:r w:rsidRPr="00E161EC">
        <w:rPr>
          <w:i/>
          <w:sz w:val="22"/>
          <w:szCs w:val="22"/>
        </w:rPr>
        <w:t>Standard pro dobrou knihovnu: metodický pokyn Ministerstva kultury k vymezení standardu veřejných knihovnických a informačních služeb poskytovaných knihovnami zřizovanými a/nebo provozovanými obcemi a kraji na území České republiky</w:t>
      </w:r>
      <w:r w:rsidRPr="00C2465B">
        <w:rPr>
          <w:sz w:val="22"/>
          <w:szCs w:val="22"/>
        </w:rPr>
        <w:t>. Praha: Národní knihovna České republiky - Knihovnický institut, 2012, 11 s. ISBN 978-80-7050-616-5. Dostupné</w:t>
      </w:r>
      <w:r>
        <w:rPr>
          <w:sz w:val="22"/>
          <w:szCs w:val="22"/>
        </w:rPr>
        <w:t xml:space="preserve"> také</w:t>
      </w:r>
      <w:r w:rsidRPr="00C2465B">
        <w:rPr>
          <w:sz w:val="22"/>
          <w:szCs w:val="22"/>
        </w:rPr>
        <w:t xml:space="preserve"> z: </w:t>
      </w:r>
      <w:r w:rsidRPr="00E161EC">
        <w:rPr>
          <w:rStyle w:val="Hypertextovodkaz"/>
          <w:rFonts w:eastAsiaTheme="majorEastAsia"/>
          <w:sz w:val="22"/>
          <w:szCs w:val="22"/>
          <w:shd w:val="clear" w:color="auto" w:fill="FFFFFF"/>
        </w:rPr>
        <w:t>http://ipk.nkp.cz/docs/Standard_pro_dobrou_knihovnu.pdf</w:t>
      </w:r>
    </w:p>
    <w:p w14:paraId="3692574C" w14:textId="77777777" w:rsidR="009E4D54" w:rsidRDefault="009E4D54" w:rsidP="009E4D54">
      <w:pPr>
        <w:pStyle w:val="Podarou"/>
        <w:rPr>
          <w:sz w:val="22"/>
          <w:szCs w:val="22"/>
        </w:rPr>
      </w:pPr>
    </w:p>
    <w:p w14:paraId="272BCA97" w14:textId="77777777" w:rsidR="009E4D54" w:rsidRPr="00F6795F" w:rsidRDefault="009E4D54" w:rsidP="009E4D54">
      <w:pPr>
        <w:pStyle w:val="Podarou"/>
        <w:rPr>
          <w:rStyle w:val="Hypertextovodkaz"/>
          <w:rFonts w:eastAsiaTheme="majorEastAsia"/>
        </w:rPr>
      </w:pPr>
      <w:r>
        <w:rPr>
          <w:sz w:val="22"/>
          <w:szCs w:val="22"/>
        </w:rPr>
        <w:t>Svaz knihovníků a informačních pracovníků České republiky</w:t>
      </w:r>
      <w:r w:rsidRPr="0086720D">
        <w:rPr>
          <w:i/>
          <w:sz w:val="22"/>
          <w:szCs w:val="22"/>
        </w:rPr>
        <w:t>. Kniha do vlaku: projekt Městské knihovny Mikulov a ČD</w:t>
      </w:r>
      <w:r w:rsidRPr="00C2465B">
        <w:rPr>
          <w:sz w:val="22"/>
          <w:szCs w:val="22"/>
        </w:rPr>
        <w:t xml:space="preserve"> [online]. 201</w:t>
      </w:r>
      <w:r>
        <w:rPr>
          <w:sz w:val="22"/>
          <w:szCs w:val="22"/>
        </w:rPr>
        <w:t xml:space="preserve">4 </w:t>
      </w:r>
      <w:r w:rsidRPr="00C2465B">
        <w:rPr>
          <w:sz w:val="22"/>
          <w:szCs w:val="22"/>
        </w:rPr>
        <w:t>[cit.</w:t>
      </w:r>
      <w:r>
        <w:rPr>
          <w:sz w:val="22"/>
          <w:szCs w:val="22"/>
        </w:rPr>
        <w:t>:</w:t>
      </w:r>
      <w:r w:rsidRPr="00C2465B">
        <w:rPr>
          <w:sz w:val="22"/>
          <w:szCs w:val="22"/>
        </w:rPr>
        <w:t xml:space="preserve"> 201</w:t>
      </w:r>
      <w:r>
        <w:rPr>
          <w:sz w:val="22"/>
          <w:szCs w:val="22"/>
        </w:rPr>
        <w:t>6</w:t>
      </w:r>
      <w:r w:rsidRPr="00C2465B">
        <w:rPr>
          <w:sz w:val="22"/>
          <w:szCs w:val="22"/>
        </w:rPr>
        <w:t>-</w:t>
      </w:r>
      <w:r>
        <w:rPr>
          <w:sz w:val="22"/>
          <w:szCs w:val="22"/>
        </w:rPr>
        <w:t>03</w:t>
      </w:r>
      <w:r w:rsidRPr="00C2465B">
        <w:rPr>
          <w:sz w:val="22"/>
          <w:szCs w:val="22"/>
        </w:rPr>
        <w:t>-</w:t>
      </w:r>
      <w:r>
        <w:rPr>
          <w:sz w:val="22"/>
          <w:szCs w:val="22"/>
        </w:rPr>
        <w:t>3</w:t>
      </w:r>
      <w:r w:rsidRPr="00C2465B">
        <w:rPr>
          <w:sz w:val="22"/>
          <w:szCs w:val="22"/>
        </w:rPr>
        <w:t xml:space="preserve">1]. Dostupné z: </w:t>
      </w:r>
      <w:hyperlink r:id="rId26" w:history="1">
        <w:r w:rsidRPr="00C2465B">
          <w:rPr>
            <w:rStyle w:val="Hypertextovodkaz"/>
            <w:rFonts w:eastAsiaTheme="majorEastAsia"/>
            <w:sz w:val="22"/>
            <w:szCs w:val="22"/>
          </w:rPr>
          <w:t>http://www.skipcr.cz/akce-a-projekty/propagace-cetby-a-knihoven/kniha-do-vlaku-projekt-mestske-knihovny-mikulov-a-cd-1</w:t>
        </w:r>
      </w:hyperlink>
      <w:r w:rsidRPr="00F6795F">
        <w:rPr>
          <w:rStyle w:val="Hypertextovodkaz"/>
          <w:rFonts w:eastAsiaTheme="majorEastAsia"/>
        </w:rPr>
        <w:t xml:space="preserve">  </w:t>
      </w:r>
    </w:p>
    <w:p w14:paraId="5607BD60" w14:textId="77777777" w:rsidR="009E4D54" w:rsidRDefault="009E4D54" w:rsidP="009E4D54">
      <w:pPr>
        <w:pStyle w:val="Podarou"/>
        <w:rPr>
          <w:i/>
          <w:iCs/>
          <w:sz w:val="22"/>
          <w:szCs w:val="22"/>
        </w:rPr>
      </w:pPr>
    </w:p>
    <w:p w14:paraId="01F8E066" w14:textId="77777777" w:rsidR="009E4D54" w:rsidRDefault="009E4D54" w:rsidP="009E4D54">
      <w:pPr>
        <w:pStyle w:val="Podarou"/>
        <w:rPr>
          <w:rStyle w:val="Hypertextovodkaz"/>
          <w:rFonts w:eastAsiaTheme="majorEastAsia"/>
          <w:sz w:val="22"/>
          <w:szCs w:val="22"/>
        </w:rPr>
      </w:pPr>
      <w:r w:rsidRPr="00C2465B">
        <w:rPr>
          <w:i/>
          <w:iCs/>
          <w:sz w:val="22"/>
          <w:szCs w:val="22"/>
        </w:rPr>
        <w:t>Zpráva o českém knižním trhu 2014/2015</w:t>
      </w:r>
      <w:r w:rsidRPr="00C2465B">
        <w:rPr>
          <w:sz w:val="22"/>
          <w:szCs w:val="22"/>
        </w:rPr>
        <w:t xml:space="preserve"> [online]. </w:t>
      </w:r>
      <w:r>
        <w:rPr>
          <w:sz w:val="22"/>
          <w:szCs w:val="22"/>
        </w:rPr>
        <w:t>Praha: Svaz českých knihkupců a </w:t>
      </w:r>
      <w:r w:rsidRPr="00C2465B">
        <w:rPr>
          <w:sz w:val="22"/>
          <w:szCs w:val="22"/>
        </w:rPr>
        <w:t>nakladatelů, 2015 [cit.</w:t>
      </w:r>
      <w:r>
        <w:rPr>
          <w:sz w:val="22"/>
          <w:szCs w:val="22"/>
        </w:rPr>
        <w:t>:</w:t>
      </w:r>
      <w:r w:rsidRPr="00C2465B">
        <w:rPr>
          <w:sz w:val="22"/>
          <w:szCs w:val="22"/>
        </w:rPr>
        <w:t xml:space="preserve"> 201</w:t>
      </w:r>
      <w:r>
        <w:rPr>
          <w:sz w:val="22"/>
          <w:szCs w:val="22"/>
        </w:rPr>
        <w:t>6</w:t>
      </w:r>
      <w:r w:rsidRPr="00C2465B">
        <w:rPr>
          <w:sz w:val="22"/>
          <w:szCs w:val="22"/>
        </w:rPr>
        <w:t>-</w:t>
      </w:r>
      <w:r>
        <w:rPr>
          <w:sz w:val="22"/>
          <w:szCs w:val="22"/>
        </w:rPr>
        <w:t>03</w:t>
      </w:r>
      <w:r w:rsidRPr="00C2465B">
        <w:rPr>
          <w:sz w:val="22"/>
          <w:szCs w:val="22"/>
        </w:rPr>
        <w:t>-</w:t>
      </w:r>
      <w:r>
        <w:rPr>
          <w:sz w:val="22"/>
          <w:szCs w:val="22"/>
        </w:rPr>
        <w:t>31</w:t>
      </w:r>
      <w:r w:rsidRPr="00C2465B">
        <w:rPr>
          <w:sz w:val="22"/>
          <w:szCs w:val="22"/>
        </w:rPr>
        <w:t xml:space="preserve">]. ISBN 978-80-905680-4-4. Dostupné z: </w:t>
      </w:r>
      <w:hyperlink r:id="rId27" w:history="1">
        <w:r w:rsidRPr="0037540A">
          <w:rPr>
            <w:rStyle w:val="Hypertextovodkaz"/>
            <w:rFonts w:eastAsiaTheme="majorEastAsia"/>
            <w:sz w:val="22"/>
            <w:szCs w:val="22"/>
          </w:rPr>
          <w:t>www.sckn.cz/content/zpravy/file-1159.pdf</w:t>
        </w:r>
      </w:hyperlink>
    </w:p>
    <w:sdt>
      <w:sdtPr>
        <w:rPr>
          <w:rFonts w:asciiTheme="minorHAnsi" w:eastAsiaTheme="minorHAnsi" w:hAnsiTheme="minorHAnsi" w:cstheme="minorBidi"/>
          <w:color w:val="auto"/>
          <w:sz w:val="22"/>
          <w:szCs w:val="22"/>
          <w:lang w:eastAsia="en-US"/>
        </w:rPr>
        <w:id w:val="-579682696"/>
        <w:docPartObj>
          <w:docPartGallery w:val="Table of Contents"/>
          <w:docPartUnique/>
        </w:docPartObj>
      </w:sdtPr>
      <w:sdtEndPr>
        <w:rPr>
          <w:rFonts w:ascii="Tahoma" w:hAnsi="Tahoma"/>
          <w:b/>
          <w:bCs/>
        </w:rPr>
      </w:sdtEndPr>
      <w:sdtContent>
        <w:p w14:paraId="43C55856" w14:textId="77777777" w:rsidR="009E4D54" w:rsidRDefault="009E4D54" w:rsidP="009E4D54">
          <w:pPr>
            <w:pStyle w:val="Nadpisobsahu"/>
            <w:rPr>
              <w:rFonts w:asciiTheme="minorHAnsi" w:eastAsiaTheme="minorHAnsi" w:hAnsiTheme="minorHAnsi" w:cstheme="minorBidi"/>
              <w:color w:val="auto"/>
              <w:sz w:val="22"/>
              <w:szCs w:val="22"/>
              <w:lang w:eastAsia="en-US"/>
            </w:rPr>
            <w:sectPr w:rsidR="009E4D54" w:rsidSect="008B333B">
              <w:pgSz w:w="11906" w:h="16838"/>
              <w:pgMar w:top="1417" w:right="1700" w:bottom="1417" w:left="1417" w:header="708" w:footer="708" w:gutter="0"/>
              <w:cols w:space="708"/>
              <w:docGrid w:linePitch="360"/>
            </w:sectPr>
          </w:pPr>
        </w:p>
        <w:p w14:paraId="04DAA654" w14:textId="77777777" w:rsidR="009E4D54" w:rsidRPr="009B3E7D" w:rsidRDefault="009E4D54" w:rsidP="009E4D54">
          <w:pPr>
            <w:pStyle w:val="Nadpisobsahu"/>
            <w:rPr>
              <w:rStyle w:val="Nadpis1Char"/>
            </w:rPr>
          </w:pPr>
          <w:bookmarkStart w:id="24" w:name="_Toc448480653"/>
          <w:r w:rsidRPr="009B3E7D">
            <w:rPr>
              <w:rStyle w:val="Nadpis1Char"/>
            </w:rPr>
            <w:lastRenderedPageBreak/>
            <w:t>Obsah</w:t>
          </w:r>
          <w:bookmarkEnd w:id="24"/>
        </w:p>
        <w:p w14:paraId="6BC6FC72" w14:textId="77777777" w:rsidR="002E1E9C" w:rsidRDefault="009E4D54">
          <w:pPr>
            <w:pStyle w:val="Obsah1"/>
            <w:tabs>
              <w:tab w:val="right" w:leader="dot" w:pos="8779"/>
            </w:tabs>
            <w:rPr>
              <w:rFonts w:asciiTheme="minorHAnsi" w:eastAsiaTheme="minorEastAsia" w:hAnsiTheme="minorHAnsi"/>
              <w:noProof/>
              <w:lang w:eastAsia="cs-CZ"/>
            </w:rPr>
          </w:pPr>
          <w:r>
            <w:fldChar w:fldCharType="begin"/>
          </w:r>
          <w:r>
            <w:instrText xml:space="preserve"> TOC \o "1-3" \h \z \u </w:instrText>
          </w:r>
          <w:r>
            <w:fldChar w:fldCharType="separate"/>
          </w:r>
          <w:hyperlink w:anchor="_Toc448480632" w:history="1">
            <w:r w:rsidR="002E1E9C" w:rsidRPr="009970E6">
              <w:rPr>
                <w:rStyle w:val="Hypertextovodkaz"/>
                <w:noProof/>
              </w:rPr>
              <w:t>Úvod</w:t>
            </w:r>
            <w:r w:rsidR="002E1E9C">
              <w:rPr>
                <w:noProof/>
                <w:webHidden/>
              </w:rPr>
              <w:tab/>
            </w:r>
            <w:r w:rsidR="002E1E9C">
              <w:rPr>
                <w:noProof/>
                <w:webHidden/>
              </w:rPr>
              <w:fldChar w:fldCharType="begin"/>
            </w:r>
            <w:r w:rsidR="002E1E9C">
              <w:rPr>
                <w:noProof/>
                <w:webHidden/>
              </w:rPr>
              <w:instrText xml:space="preserve"> PAGEREF _Toc448480632 \h </w:instrText>
            </w:r>
            <w:r w:rsidR="002E1E9C">
              <w:rPr>
                <w:noProof/>
                <w:webHidden/>
              </w:rPr>
            </w:r>
            <w:r w:rsidR="002E1E9C">
              <w:rPr>
                <w:noProof/>
                <w:webHidden/>
              </w:rPr>
              <w:fldChar w:fldCharType="separate"/>
            </w:r>
            <w:r w:rsidR="002E1E9C">
              <w:rPr>
                <w:noProof/>
                <w:webHidden/>
              </w:rPr>
              <w:t>2</w:t>
            </w:r>
            <w:r w:rsidR="002E1E9C">
              <w:rPr>
                <w:noProof/>
                <w:webHidden/>
              </w:rPr>
              <w:fldChar w:fldCharType="end"/>
            </w:r>
          </w:hyperlink>
        </w:p>
        <w:p w14:paraId="4BCF8944"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33" w:history="1">
            <w:r w:rsidR="002E1E9C" w:rsidRPr="009970E6">
              <w:rPr>
                <w:rStyle w:val="Hypertextovodkaz"/>
                <w:noProof/>
              </w:rPr>
              <w:t>Článek 1. Cíle a působnost standardu</w:t>
            </w:r>
            <w:r w:rsidR="002E1E9C">
              <w:rPr>
                <w:noProof/>
                <w:webHidden/>
              </w:rPr>
              <w:tab/>
            </w:r>
            <w:r w:rsidR="002E1E9C">
              <w:rPr>
                <w:noProof/>
                <w:webHidden/>
              </w:rPr>
              <w:fldChar w:fldCharType="begin"/>
            </w:r>
            <w:r w:rsidR="002E1E9C">
              <w:rPr>
                <w:noProof/>
                <w:webHidden/>
              </w:rPr>
              <w:instrText xml:space="preserve"> PAGEREF _Toc448480633 \h </w:instrText>
            </w:r>
            <w:r w:rsidR="002E1E9C">
              <w:rPr>
                <w:noProof/>
                <w:webHidden/>
              </w:rPr>
            </w:r>
            <w:r w:rsidR="002E1E9C">
              <w:rPr>
                <w:noProof/>
                <w:webHidden/>
              </w:rPr>
              <w:fldChar w:fldCharType="separate"/>
            </w:r>
            <w:r w:rsidR="002E1E9C">
              <w:rPr>
                <w:noProof/>
                <w:webHidden/>
              </w:rPr>
              <w:t>2</w:t>
            </w:r>
            <w:r w:rsidR="002E1E9C">
              <w:rPr>
                <w:noProof/>
                <w:webHidden/>
              </w:rPr>
              <w:fldChar w:fldCharType="end"/>
            </w:r>
          </w:hyperlink>
        </w:p>
        <w:p w14:paraId="73D1C640"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34" w:history="1">
            <w:r w:rsidR="002E1E9C" w:rsidRPr="009970E6">
              <w:rPr>
                <w:rStyle w:val="Hypertextovodkaz"/>
                <w:noProof/>
              </w:rPr>
              <w:t>Článek 2. Předmět standardu</w:t>
            </w:r>
            <w:r w:rsidR="002E1E9C">
              <w:rPr>
                <w:noProof/>
                <w:webHidden/>
              </w:rPr>
              <w:tab/>
            </w:r>
            <w:r w:rsidR="002E1E9C">
              <w:rPr>
                <w:noProof/>
                <w:webHidden/>
              </w:rPr>
              <w:fldChar w:fldCharType="begin"/>
            </w:r>
            <w:r w:rsidR="002E1E9C">
              <w:rPr>
                <w:noProof/>
                <w:webHidden/>
              </w:rPr>
              <w:instrText xml:space="preserve"> PAGEREF _Toc448480634 \h </w:instrText>
            </w:r>
            <w:r w:rsidR="002E1E9C">
              <w:rPr>
                <w:noProof/>
                <w:webHidden/>
              </w:rPr>
            </w:r>
            <w:r w:rsidR="002E1E9C">
              <w:rPr>
                <w:noProof/>
                <w:webHidden/>
              </w:rPr>
              <w:fldChar w:fldCharType="separate"/>
            </w:r>
            <w:r w:rsidR="002E1E9C">
              <w:rPr>
                <w:noProof/>
                <w:webHidden/>
              </w:rPr>
              <w:t>3</w:t>
            </w:r>
            <w:r w:rsidR="002E1E9C">
              <w:rPr>
                <w:noProof/>
                <w:webHidden/>
              </w:rPr>
              <w:fldChar w:fldCharType="end"/>
            </w:r>
          </w:hyperlink>
        </w:p>
        <w:p w14:paraId="51AF6934"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35" w:history="1">
            <w:r w:rsidR="002E1E9C" w:rsidRPr="009970E6">
              <w:rPr>
                <w:rStyle w:val="Hypertextovodkaz"/>
                <w:noProof/>
              </w:rPr>
              <w:t>Článek 3. Funkce veřejné knihovny a její knihovní fond</w:t>
            </w:r>
            <w:r w:rsidR="002E1E9C">
              <w:rPr>
                <w:noProof/>
                <w:webHidden/>
              </w:rPr>
              <w:tab/>
            </w:r>
            <w:r w:rsidR="002E1E9C">
              <w:rPr>
                <w:noProof/>
                <w:webHidden/>
              </w:rPr>
              <w:fldChar w:fldCharType="begin"/>
            </w:r>
            <w:r w:rsidR="002E1E9C">
              <w:rPr>
                <w:noProof/>
                <w:webHidden/>
              </w:rPr>
              <w:instrText xml:space="preserve"> PAGEREF _Toc448480635 \h </w:instrText>
            </w:r>
            <w:r w:rsidR="002E1E9C">
              <w:rPr>
                <w:noProof/>
                <w:webHidden/>
              </w:rPr>
            </w:r>
            <w:r w:rsidR="002E1E9C">
              <w:rPr>
                <w:noProof/>
                <w:webHidden/>
              </w:rPr>
              <w:fldChar w:fldCharType="separate"/>
            </w:r>
            <w:r w:rsidR="002E1E9C">
              <w:rPr>
                <w:noProof/>
                <w:webHidden/>
              </w:rPr>
              <w:t>3</w:t>
            </w:r>
            <w:r w:rsidR="002E1E9C">
              <w:rPr>
                <w:noProof/>
                <w:webHidden/>
              </w:rPr>
              <w:fldChar w:fldCharType="end"/>
            </w:r>
          </w:hyperlink>
        </w:p>
        <w:p w14:paraId="5163D5B8"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36" w:history="1">
            <w:r w:rsidR="002E1E9C" w:rsidRPr="009970E6">
              <w:rPr>
                <w:rStyle w:val="Hypertextovodkaz"/>
                <w:noProof/>
              </w:rPr>
              <w:t>Článek 4. Zásady tvorby knihovního fondu</w:t>
            </w:r>
            <w:r w:rsidR="002E1E9C">
              <w:rPr>
                <w:noProof/>
                <w:webHidden/>
              </w:rPr>
              <w:tab/>
            </w:r>
            <w:r w:rsidR="002E1E9C">
              <w:rPr>
                <w:noProof/>
                <w:webHidden/>
              </w:rPr>
              <w:fldChar w:fldCharType="begin"/>
            </w:r>
            <w:r w:rsidR="002E1E9C">
              <w:rPr>
                <w:noProof/>
                <w:webHidden/>
              </w:rPr>
              <w:instrText xml:space="preserve"> PAGEREF _Toc448480636 \h </w:instrText>
            </w:r>
            <w:r w:rsidR="002E1E9C">
              <w:rPr>
                <w:noProof/>
                <w:webHidden/>
              </w:rPr>
            </w:r>
            <w:r w:rsidR="002E1E9C">
              <w:rPr>
                <w:noProof/>
                <w:webHidden/>
              </w:rPr>
              <w:fldChar w:fldCharType="separate"/>
            </w:r>
            <w:r w:rsidR="002E1E9C">
              <w:rPr>
                <w:noProof/>
                <w:webHidden/>
              </w:rPr>
              <w:t>4</w:t>
            </w:r>
            <w:r w:rsidR="002E1E9C">
              <w:rPr>
                <w:noProof/>
                <w:webHidden/>
              </w:rPr>
              <w:fldChar w:fldCharType="end"/>
            </w:r>
          </w:hyperlink>
        </w:p>
        <w:p w14:paraId="7E0AC7E9"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37" w:history="1">
            <w:r w:rsidR="002E1E9C" w:rsidRPr="009970E6">
              <w:rPr>
                <w:rStyle w:val="Hypertextovodkaz"/>
                <w:noProof/>
              </w:rPr>
              <w:t>Článek 5. Typy a formy dokumentů v knihovním fondu</w:t>
            </w:r>
            <w:r w:rsidR="002E1E9C">
              <w:rPr>
                <w:noProof/>
                <w:webHidden/>
              </w:rPr>
              <w:tab/>
            </w:r>
            <w:r w:rsidR="002E1E9C">
              <w:rPr>
                <w:noProof/>
                <w:webHidden/>
              </w:rPr>
              <w:fldChar w:fldCharType="begin"/>
            </w:r>
            <w:r w:rsidR="002E1E9C">
              <w:rPr>
                <w:noProof/>
                <w:webHidden/>
              </w:rPr>
              <w:instrText xml:space="preserve"> PAGEREF _Toc448480637 \h </w:instrText>
            </w:r>
            <w:r w:rsidR="002E1E9C">
              <w:rPr>
                <w:noProof/>
                <w:webHidden/>
              </w:rPr>
            </w:r>
            <w:r w:rsidR="002E1E9C">
              <w:rPr>
                <w:noProof/>
                <w:webHidden/>
              </w:rPr>
              <w:fldChar w:fldCharType="separate"/>
            </w:r>
            <w:r w:rsidR="002E1E9C">
              <w:rPr>
                <w:noProof/>
                <w:webHidden/>
              </w:rPr>
              <w:t>5</w:t>
            </w:r>
            <w:r w:rsidR="002E1E9C">
              <w:rPr>
                <w:noProof/>
                <w:webHidden/>
              </w:rPr>
              <w:fldChar w:fldCharType="end"/>
            </w:r>
          </w:hyperlink>
        </w:p>
        <w:p w14:paraId="7EA42E33"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38" w:history="1">
            <w:r w:rsidR="002E1E9C" w:rsidRPr="009970E6">
              <w:rPr>
                <w:rStyle w:val="Hypertextovodkaz"/>
                <w:noProof/>
              </w:rPr>
              <w:t>Článek 6. Rozsah a obsah knihovního fondu</w:t>
            </w:r>
            <w:r w:rsidR="002E1E9C">
              <w:rPr>
                <w:noProof/>
                <w:webHidden/>
              </w:rPr>
              <w:tab/>
            </w:r>
            <w:r w:rsidR="002E1E9C">
              <w:rPr>
                <w:noProof/>
                <w:webHidden/>
              </w:rPr>
              <w:fldChar w:fldCharType="begin"/>
            </w:r>
            <w:r w:rsidR="002E1E9C">
              <w:rPr>
                <w:noProof/>
                <w:webHidden/>
              </w:rPr>
              <w:instrText xml:space="preserve"> PAGEREF _Toc448480638 \h </w:instrText>
            </w:r>
            <w:r w:rsidR="002E1E9C">
              <w:rPr>
                <w:noProof/>
                <w:webHidden/>
              </w:rPr>
            </w:r>
            <w:r w:rsidR="002E1E9C">
              <w:rPr>
                <w:noProof/>
                <w:webHidden/>
              </w:rPr>
              <w:fldChar w:fldCharType="separate"/>
            </w:r>
            <w:r w:rsidR="002E1E9C">
              <w:rPr>
                <w:noProof/>
                <w:webHidden/>
              </w:rPr>
              <w:t>5</w:t>
            </w:r>
            <w:r w:rsidR="002E1E9C">
              <w:rPr>
                <w:noProof/>
                <w:webHidden/>
              </w:rPr>
              <w:fldChar w:fldCharType="end"/>
            </w:r>
          </w:hyperlink>
        </w:p>
        <w:p w14:paraId="7B8D64C4" w14:textId="77777777" w:rsidR="002E1E9C" w:rsidRDefault="00EE31C6">
          <w:pPr>
            <w:pStyle w:val="Obsah2"/>
            <w:tabs>
              <w:tab w:val="right" w:leader="dot" w:pos="8779"/>
            </w:tabs>
            <w:rPr>
              <w:rFonts w:asciiTheme="minorHAnsi" w:eastAsiaTheme="minorEastAsia" w:hAnsiTheme="minorHAnsi"/>
              <w:noProof/>
              <w:lang w:eastAsia="cs-CZ"/>
            </w:rPr>
          </w:pPr>
          <w:hyperlink w:anchor="_Toc448480639" w:history="1">
            <w:r w:rsidR="002E1E9C" w:rsidRPr="009970E6">
              <w:rPr>
                <w:rStyle w:val="Hypertextovodkaz"/>
                <w:noProof/>
              </w:rPr>
              <w:t>Základní součásti knihovního fondu</w:t>
            </w:r>
            <w:r w:rsidR="002E1E9C">
              <w:rPr>
                <w:noProof/>
                <w:webHidden/>
              </w:rPr>
              <w:tab/>
            </w:r>
            <w:r w:rsidR="002E1E9C">
              <w:rPr>
                <w:noProof/>
                <w:webHidden/>
              </w:rPr>
              <w:fldChar w:fldCharType="begin"/>
            </w:r>
            <w:r w:rsidR="002E1E9C">
              <w:rPr>
                <w:noProof/>
                <w:webHidden/>
              </w:rPr>
              <w:instrText xml:space="preserve"> PAGEREF _Toc448480639 \h </w:instrText>
            </w:r>
            <w:r w:rsidR="002E1E9C">
              <w:rPr>
                <w:noProof/>
                <w:webHidden/>
              </w:rPr>
            </w:r>
            <w:r w:rsidR="002E1E9C">
              <w:rPr>
                <w:noProof/>
                <w:webHidden/>
              </w:rPr>
              <w:fldChar w:fldCharType="separate"/>
            </w:r>
            <w:r w:rsidR="002E1E9C">
              <w:rPr>
                <w:noProof/>
                <w:webHidden/>
              </w:rPr>
              <w:t>6</w:t>
            </w:r>
            <w:r w:rsidR="002E1E9C">
              <w:rPr>
                <w:noProof/>
                <w:webHidden/>
              </w:rPr>
              <w:fldChar w:fldCharType="end"/>
            </w:r>
          </w:hyperlink>
        </w:p>
        <w:p w14:paraId="7A5FB859" w14:textId="77777777" w:rsidR="002E1E9C" w:rsidRDefault="00EE31C6">
          <w:pPr>
            <w:pStyle w:val="Obsah2"/>
            <w:tabs>
              <w:tab w:val="right" w:leader="dot" w:pos="8779"/>
            </w:tabs>
            <w:rPr>
              <w:rFonts w:asciiTheme="minorHAnsi" w:eastAsiaTheme="minorEastAsia" w:hAnsiTheme="minorHAnsi"/>
              <w:noProof/>
              <w:lang w:eastAsia="cs-CZ"/>
            </w:rPr>
          </w:pPr>
          <w:hyperlink w:anchor="_Toc448480640" w:history="1">
            <w:r w:rsidR="002E1E9C" w:rsidRPr="009970E6">
              <w:rPr>
                <w:rStyle w:val="Hypertextovodkaz"/>
                <w:noProof/>
              </w:rPr>
              <w:t>Základní fond</w:t>
            </w:r>
            <w:r w:rsidR="002E1E9C">
              <w:rPr>
                <w:noProof/>
                <w:webHidden/>
              </w:rPr>
              <w:tab/>
            </w:r>
            <w:r w:rsidR="002E1E9C">
              <w:rPr>
                <w:noProof/>
                <w:webHidden/>
              </w:rPr>
              <w:fldChar w:fldCharType="begin"/>
            </w:r>
            <w:r w:rsidR="002E1E9C">
              <w:rPr>
                <w:noProof/>
                <w:webHidden/>
              </w:rPr>
              <w:instrText xml:space="preserve"> PAGEREF _Toc448480640 \h </w:instrText>
            </w:r>
            <w:r w:rsidR="002E1E9C">
              <w:rPr>
                <w:noProof/>
                <w:webHidden/>
              </w:rPr>
            </w:r>
            <w:r w:rsidR="002E1E9C">
              <w:rPr>
                <w:noProof/>
                <w:webHidden/>
              </w:rPr>
              <w:fldChar w:fldCharType="separate"/>
            </w:r>
            <w:r w:rsidR="002E1E9C">
              <w:rPr>
                <w:noProof/>
                <w:webHidden/>
              </w:rPr>
              <w:t>8</w:t>
            </w:r>
            <w:r w:rsidR="002E1E9C">
              <w:rPr>
                <w:noProof/>
                <w:webHidden/>
              </w:rPr>
              <w:fldChar w:fldCharType="end"/>
            </w:r>
          </w:hyperlink>
        </w:p>
        <w:p w14:paraId="453025FE" w14:textId="77777777" w:rsidR="002E1E9C" w:rsidRDefault="00EE31C6">
          <w:pPr>
            <w:pStyle w:val="Obsah2"/>
            <w:tabs>
              <w:tab w:val="right" w:leader="dot" w:pos="8779"/>
            </w:tabs>
            <w:rPr>
              <w:rFonts w:asciiTheme="minorHAnsi" w:eastAsiaTheme="minorEastAsia" w:hAnsiTheme="minorHAnsi"/>
              <w:noProof/>
              <w:lang w:eastAsia="cs-CZ"/>
            </w:rPr>
          </w:pPr>
          <w:hyperlink w:anchor="_Toc448480641" w:history="1">
            <w:r w:rsidR="002E1E9C" w:rsidRPr="009970E6">
              <w:rPr>
                <w:rStyle w:val="Hypertextovodkaz"/>
                <w:noProof/>
              </w:rPr>
              <w:t>Aktuální fond</w:t>
            </w:r>
            <w:r w:rsidR="002E1E9C">
              <w:rPr>
                <w:noProof/>
                <w:webHidden/>
              </w:rPr>
              <w:tab/>
            </w:r>
            <w:r w:rsidR="002E1E9C">
              <w:rPr>
                <w:noProof/>
                <w:webHidden/>
              </w:rPr>
              <w:fldChar w:fldCharType="begin"/>
            </w:r>
            <w:r w:rsidR="002E1E9C">
              <w:rPr>
                <w:noProof/>
                <w:webHidden/>
              </w:rPr>
              <w:instrText xml:space="preserve"> PAGEREF _Toc448480641 \h </w:instrText>
            </w:r>
            <w:r w:rsidR="002E1E9C">
              <w:rPr>
                <w:noProof/>
                <w:webHidden/>
              </w:rPr>
            </w:r>
            <w:r w:rsidR="002E1E9C">
              <w:rPr>
                <w:noProof/>
                <w:webHidden/>
              </w:rPr>
              <w:fldChar w:fldCharType="separate"/>
            </w:r>
            <w:r w:rsidR="002E1E9C">
              <w:rPr>
                <w:noProof/>
                <w:webHidden/>
              </w:rPr>
              <w:t>8</w:t>
            </w:r>
            <w:r w:rsidR="002E1E9C">
              <w:rPr>
                <w:noProof/>
                <w:webHidden/>
              </w:rPr>
              <w:fldChar w:fldCharType="end"/>
            </w:r>
          </w:hyperlink>
        </w:p>
        <w:p w14:paraId="632E5E42" w14:textId="77777777" w:rsidR="002E1E9C" w:rsidRDefault="00EE31C6">
          <w:pPr>
            <w:pStyle w:val="Obsah2"/>
            <w:tabs>
              <w:tab w:val="right" w:leader="dot" w:pos="8779"/>
            </w:tabs>
            <w:rPr>
              <w:rFonts w:asciiTheme="minorHAnsi" w:eastAsiaTheme="minorEastAsia" w:hAnsiTheme="minorHAnsi"/>
              <w:noProof/>
              <w:lang w:eastAsia="cs-CZ"/>
            </w:rPr>
          </w:pPr>
          <w:hyperlink w:anchor="_Toc448480642" w:history="1">
            <w:r w:rsidR="002E1E9C" w:rsidRPr="009970E6">
              <w:rPr>
                <w:rStyle w:val="Hypertextovodkaz"/>
                <w:noProof/>
              </w:rPr>
              <w:t>Výměnný fond</w:t>
            </w:r>
            <w:r w:rsidR="002E1E9C">
              <w:rPr>
                <w:noProof/>
                <w:webHidden/>
              </w:rPr>
              <w:tab/>
            </w:r>
            <w:r w:rsidR="002E1E9C">
              <w:rPr>
                <w:noProof/>
                <w:webHidden/>
              </w:rPr>
              <w:fldChar w:fldCharType="begin"/>
            </w:r>
            <w:r w:rsidR="002E1E9C">
              <w:rPr>
                <w:noProof/>
                <w:webHidden/>
              </w:rPr>
              <w:instrText xml:space="preserve"> PAGEREF _Toc448480642 \h </w:instrText>
            </w:r>
            <w:r w:rsidR="002E1E9C">
              <w:rPr>
                <w:noProof/>
                <w:webHidden/>
              </w:rPr>
            </w:r>
            <w:r w:rsidR="002E1E9C">
              <w:rPr>
                <w:noProof/>
                <w:webHidden/>
              </w:rPr>
              <w:fldChar w:fldCharType="separate"/>
            </w:r>
            <w:r w:rsidR="002E1E9C">
              <w:rPr>
                <w:noProof/>
                <w:webHidden/>
              </w:rPr>
              <w:t>8</w:t>
            </w:r>
            <w:r w:rsidR="002E1E9C">
              <w:rPr>
                <w:noProof/>
                <w:webHidden/>
              </w:rPr>
              <w:fldChar w:fldCharType="end"/>
            </w:r>
          </w:hyperlink>
        </w:p>
        <w:p w14:paraId="04E2F3C7" w14:textId="77777777" w:rsidR="002E1E9C" w:rsidRDefault="00EE31C6">
          <w:pPr>
            <w:pStyle w:val="Obsah2"/>
            <w:tabs>
              <w:tab w:val="right" w:leader="dot" w:pos="8779"/>
            </w:tabs>
            <w:rPr>
              <w:rFonts w:asciiTheme="minorHAnsi" w:eastAsiaTheme="minorEastAsia" w:hAnsiTheme="minorHAnsi"/>
              <w:noProof/>
              <w:lang w:eastAsia="cs-CZ"/>
            </w:rPr>
          </w:pPr>
          <w:hyperlink w:anchor="_Toc448480643" w:history="1">
            <w:r w:rsidR="002E1E9C" w:rsidRPr="009970E6">
              <w:rPr>
                <w:rStyle w:val="Hypertextovodkaz"/>
                <w:noProof/>
              </w:rPr>
              <w:t>Meziknihovní výpůjční služba</w:t>
            </w:r>
            <w:r w:rsidR="002E1E9C">
              <w:rPr>
                <w:noProof/>
                <w:webHidden/>
              </w:rPr>
              <w:tab/>
            </w:r>
            <w:r w:rsidR="002E1E9C">
              <w:rPr>
                <w:noProof/>
                <w:webHidden/>
              </w:rPr>
              <w:fldChar w:fldCharType="begin"/>
            </w:r>
            <w:r w:rsidR="002E1E9C">
              <w:rPr>
                <w:noProof/>
                <w:webHidden/>
              </w:rPr>
              <w:instrText xml:space="preserve"> PAGEREF _Toc448480643 \h </w:instrText>
            </w:r>
            <w:r w:rsidR="002E1E9C">
              <w:rPr>
                <w:noProof/>
                <w:webHidden/>
              </w:rPr>
            </w:r>
            <w:r w:rsidR="002E1E9C">
              <w:rPr>
                <w:noProof/>
                <w:webHidden/>
              </w:rPr>
              <w:fldChar w:fldCharType="separate"/>
            </w:r>
            <w:r w:rsidR="002E1E9C">
              <w:rPr>
                <w:noProof/>
                <w:webHidden/>
              </w:rPr>
              <w:t>9</w:t>
            </w:r>
            <w:r w:rsidR="002E1E9C">
              <w:rPr>
                <w:noProof/>
                <w:webHidden/>
              </w:rPr>
              <w:fldChar w:fldCharType="end"/>
            </w:r>
          </w:hyperlink>
        </w:p>
        <w:p w14:paraId="11AEDF0E"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44" w:history="1">
            <w:r w:rsidR="002E1E9C" w:rsidRPr="009970E6">
              <w:rPr>
                <w:rStyle w:val="Hypertextovodkaz"/>
                <w:noProof/>
              </w:rPr>
              <w:t>Článek 7. Financování nákupu knihovního fondu</w:t>
            </w:r>
            <w:r w:rsidR="002E1E9C">
              <w:rPr>
                <w:noProof/>
                <w:webHidden/>
              </w:rPr>
              <w:tab/>
            </w:r>
            <w:r w:rsidR="002E1E9C">
              <w:rPr>
                <w:noProof/>
                <w:webHidden/>
              </w:rPr>
              <w:fldChar w:fldCharType="begin"/>
            </w:r>
            <w:r w:rsidR="002E1E9C">
              <w:rPr>
                <w:noProof/>
                <w:webHidden/>
              </w:rPr>
              <w:instrText xml:space="preserve"> PAGEREF _Toc448480644 \h </w:instrText>
            </w:r>
            <w:r w:rsidR="002E1E9C">
              <w:rPr>
                <w:noProof/>
                <w:webHidden/>
              </w:rPr>
            </w:r>
            <w:r w:rsidR="002E1E9C">
              <w:rPr>
                <w:noProof/>
                <w:webHidden/>
              </w:rPr>
              <w:fldChar w:fldCharType="separate"/>
            </w:r>
            <w:r w:rsidR="002E1E9C">
              <w:rPr>
                <w:noProof/>
                <w:webHidden/>
              </w:rPr>
              <w:t>9</w:t>
            </w:r>
            <w:r w:rsidR="002E1E9C">
              <w:rPr>
                <w:noProof/>
                <w:webHidden/>
              </w:rPr>
              <w:fldChar w:fldCharType="end"/>
            </w:r>
          </w:hyperlink>
        </w:p>
        <w:p w14:paraId="7CAFD3AE"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45" w:history="1">
            <w:r w:rsidR="002E1E9C" w:rsidRPr="009970E6">
              <w:rPr>
                <w:rStyle w:val="Hypertextovodkaz"/>
                <w:noProof/>
              </w:rPr>
              <w:t>Článek 8. Aktualizace a vyřazování knihovního fondu</w:t>
            </w:r>
            <w:r w:rsidR="002E1E9C">
              <w:rPr>
                <w:noProof/>
                <w:webHidden/>
              </w:rPr>
              <w:tab/>
            </w:r>
            <w:r w:rsidR="002E1E9C">
              <w:rPr>
                <w:noProof/>
                <w:webHidden/>
              </w:rPr>
              <w:fldChar w:fldCharType="begin"/>
            </w:r>
            <w:r w:rsidR="002E1E9C">
              <w:rPr>
                <w:noProof/>
                <w:webHidden/>
              </w:rPr>
              <w:instrText xml:space="preserve"> PAGEREF _Toc448480645 \h </w:instrText>
            </w:r>
            <w:r w:rsidR="002E1E9C">
              <w:rPr>
                <w:noProof/>
                <w:webHidden/>
              </w:rPr>
            </w:r>
            <w:r w:rsidR="002E1E9C">
              <w:rPr>
                <w:noProof/>
                <w:webHidden/>
              </w:rPr>
              <w:fldChar w:fldCharType="separate"/>
            </w:r>
            <w:r w:rsidR="002E1E9C">
              <w:rPr>
                <w:noProof/>
                <w:webHidden/>
              </w:rPr>
              <w:t>11</w:t>
            </w:r>
            <w:r w:rsidR="002E1E9C">
              <w:rPr>
                <w:noProof/>
                <w:webHidden/>
              </w:rPr>
              <w:fldChar w:fldCharType="end"/>
            </w:r>
          </w:hyperlink>
        </w:p>
        <w:p w14:paraId="0058B1E0" w14:textId="77777777" w:rsidR="002E1E9C" w:rsidRDefault="00EE31C6">
          <w:pPr>
            <w:pStyle w:val="Obsah2"/>
            <w:tabs>
              <w:tab w:val="right" w:leader="dot" w:pos="8779"/>
            </w:tabs>
            <w:rPr>
              <w:rFonts w:asciiTheme="minorHAnsi" w:eastAsiaTheme="minorEastAsia" w:hAnsiTheme="minorHAnsi"/>
              <w:noProof/>
              <w:lang w:eastAsia="cs-CZ"/>
            </w:rPr>
          </w:pPr>
          <w:hyperlink w:anchor="_Toc448480646" w:history="1">
            <w:r w:rsidR="002E1E9C" w:rsidRPr="009970E6">
              <w:rPr>
                <w:rStyle w:val="Hypertextovodkaz"/>
                <w:noProof/>
              </w:rPr>
              <w:t>Zacházení s dary</w:t>
            </w:r>
            <w:r w:rsidR="002E1E9C">
              <w:rPr>
                <w:noProof/>
                <w:webHidden/>
              </w:rPr>
              <w:tab/>
            </w:r>
            <w:r w:rsidR="002E1E9C">
              <w:rPr>
                <w:noProof/>
                <w:webHidden/>
              </w:rPr>
              <w:fldChar w:fldCharType="begin"/>
            </w:r>
            <w:r w:rsidR="002E1E9C">
              <w:rPr>
                <w:noProof/>
                <w:webHidden/>
              </w:rPr>
              <w:instrText xml:space="preserve"> PAGEREF _Toc448480646 \h </w:instrText>
            </w:r>
            <w:r w:rsidR="002E1E9C">
              <w:rPr>
                <w:noProof/>
                <w:webHidden/>
              </w:rPr>
            </w:r>
            <w:r w:rsidR="002E1E9C">
              <w:rPr>
                <w:noProof/>
                <w:webHidden/>
              </w:rPr>
              <w:fldChar w:fldCharType="separate"/>
            </w:r>
            <w:r w:rsidR="002E1E9C">
              <w:rPr>
                <w:noProof/>
                <w:webHidden/>
              </w:rPr>
              <w:t>13</w:t>
            </w:r>
            <w:r w:rsidR="002E1E9C">
              <w:rPr>
                <w:noProof/>
                <w:webHidden/>
              </w:rPr>
              <w:fldChar w:fldCharType="end"/>
            </w:r>
          </w:hyperlink>
        </w:p>
        <w:p w14:paraId="65AC94FF"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47" w:history="1">
            <w:r w:rsidR="002E1E9C" w:rsidRPr="009970E6">
              <w:rPr>
                <w:rStyle w:val="Hypertextovodkaz"/>
                <w:noProof/>
              </w:rPr>
              <w:t>Článek 9. Hodnocení využití knihovního fondu</w:t>
            </w:r>
            <w:r w:rsidR="002E1E9C">
              <w:rPr>
                <w:noProof/>
                <w:webHidden/>
              </w:rPr>
              <w:tab/>
            </w:r>
            <w:r w:rsidR="002E1E9C">
              <w:rPr>
                <w:noProof/>
                <w:webHidden/>
              </w:rPr>
              <w:fldChar w:fldCharType="begin"/>
            </w:r>
            <w:r w:rsidR="002E1E9C">
              <w:rPr>
                <w:noProof/>
                <w:webHidden/>
              </w:rPr>
              <w:instrText xml:space="preserve"> PAGEREF _Toc448480647 \h </w:instrText>
            </w:r>
            <w:r w:rsidR="002E1E9C">
              <w:rPr>
                <w:noProof/>
                <w:webHidden/>
              </w:rPr>
            </w:r>
            <w:r w:rsidR="002E1E9C">
              <w:rPr>
                <w:noProof/>
                <w:webHidden/>
              </w:rPr>
              <w:fldChar w:fldCharType="separate"/>
            </w:r>
            <w:r w:rsidR="002E1E9C">
              <w:rPr>
                <w:noProof/>
                <w:webHidden/>
              </w:rPr>
              <w:t>13</w:t>
            </w:r>
            <w:r w:rsidR="002E1E9C">
              <w:rPr>
                <w:noProof/>
                <w:webHidden/>
              </w:rPr>
              <w:fldChar w:fldCharType="end"/>
            </w:r>
          </w:hyperlink>
        </w:p>
        <w:p w14:paraId="28DCE470" w14:textId="77777777" w:rsidR="002E1E9C" w:rsidRDefault="00EE31C6">
          <w:pPr>
            <w:pStyle w:val="Obsah2"/>
            <w:tabs>
              <w:tab w:val="right" w:leader="dot" w:pos="8779"/>
            </w:tabs>
            <w:rPr>
              <w:rFonts w:asciiTheme="minorHAnsi" w:eastAsiaTheme="minorEastAsia" w:hAnsiTheme="minorHAnsi"/>
              <w:noProof/>
              <w:lang w:eastAsia="cs-CZ"/>
            </w:rPr>
          </w:pPr>
          <w:hyperlink w:anchor="_Toc448480648" w:history="1">
            <w:r w:rsidR="002E1E9C" w:rsidRPr="009970E6">
              <w:rPr>
                <w:rStyle w:val="Hypertextovodkaz"/>
                <w:noProof/>
              </w:rPr>
              <w:t>Obrat knihovního fondu</w:t>
            </w:r>
            <w:r w:rsidR="002E1E9C">
              <w:rPr>
                <w:noProof/>
                <w:webHidden/>
              </w:rPr>
              <w:tab/>
            </w:r>
            <w:r w:rsidR="002E1E9C">
              <w:rPr>
                <w:noProof/>
                <w:webHidden/>
              </w:rPr>
              <w:fldChar w:fldCharType="begin"/>
            </w:r>
            <w:r w:rsidR="002E1E9C">
              <w:rPr>
                <w:noProof/>
                <w:webHidden/>
              </w:rPr>
              <w:instrText xml:space="preserve"> PAGEREF _Toc448480648 \h </w:instrText>
            </w:r>
            <w:r w:rsidR="002E1E9C">
              <w:rPr>
                <w:noProof/>
                <w:webHidden/>
              </w:rPr>
            </w:r>
            <w:r w:rsidR="002E1E9C">
              <w:rPr>
                <w:noProof/>
                <w:webHidden/>
              </w:rPr>
              <w:fldChar w:fldCharType="separate"/>
            </w:r>
            <w:r w:rsidR="002E1E9C">
              <w:rPr>
                <w:noProof/>
                <w:webHidden/>
              </w:rPr>
              <w:t>13</w:t>
            </w:r>
            <w:r w:rsidR="002E1E9C">
              <w:rPr>
                <w:noProof/>
                <w:webHidden/>
              </w:rPr>
              <w:fldChar w:fldCharType="end"/>
            </w:r>
          </w:hyperlink>
        </w:p>
        <w:p w14:paraId="3D3470D5" w14:textId="77777777" w:rsidR="002E1E9C" w:rsidRDefault="00EE31C6">
          <w:pPr>
            <w:pStyle w:val="Obsah2"/>
            <w:tabs>
              <w:tab w:val="right" w:leader="dot" w:pos="8779"/>
            </w:tabs>
            <w:rPr>
              <w:rFonts w:asciiTheme="minorHAnsi" w:eastAsiaTheme="minorEastAsia" w:hAnsiTheme="minorHAnsi"/>
              <w:noProof/>
              <w:lang w:eastAsia="cs-CZ"/>
            </w:rPr>
          </w:pPr>
          <w:hyperlink w:anchor="_Toc448480649" w:history="1">
            <w:r w:rsidR="002E1E9C" w:rsidRPr="009970E6">
              <w:rPr>
                <w:rStyle w:val="Hypertextovodkaz"/>
                <w:noProof/>
              </w:rPr>
              <w:t>Stupeň aktivace knihovního fondu</w:t>
            </w:r>
            <w:r w:rsidR="002E1E9C">
              <w:rPr>
                <w:noProof/>
                <w:webHidden/>
              </w:rPr>
              <w:tab/>
            </w:r>
            <w:r w:rsidR="002E1E9C">
              <w:rPr>
                <w:noProof/>
                <w:webHidden/>
              </w:rPr>
              <w:fldChar w:fldCharType="begin"/>
            </w:r>
            <w:r w:rsidR="002E1E9C">
              <w:rPr>
                <w:noProof/>
                <w:webHidden/>
              </w:rPr>
              <w:instrText xml:space="preserve"> PAGEREF _Toc448480649 \h </w:instrText>
            </w:r>
            <w:r w:rsidR="002E1E9C">
              <w:rPr>
                <w:noProof/>
                <w:webHidden/>
              </w:rPr>
            </w:r>
            <w:r w:rsidR="002E1E9C">
              <w:rPr>
                <w:noProof/>
                <w:webHidden/>
              </w:rPr>
              <w:fldChar w:fldCharType="separate"/>
            </w:r>
            <w:r w:rsidR="002E1E9C">
              <w:rPr>
                <w:noProof/>
                <w:webHidden/>
              </w:rPr>
              <w:t>14</w:t>
            </w:r>
            <w:r w:rsidR="002E1E9C">
              <w:rPr>
                <w:noProof/>
                <w:webHidden/>
              </w:rPr>
              <w:fldChar w:fldCharType="end"/>
            </w:r>
          </w:hyperlink>
        </w:p>
        <w:p w14:paraId="1FD9748C"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50" w:history="1">
            <w:r w:rsidR="002E1E9C" w:rsidRPr="009970E6">
              <w:rPr>
                <w:rStyle w:val="Hypertextovodkaz"/>
                <w:noProof/>
              </w:rPr>
              <w:t>Článek 10. Revize knihovního fondu</w:t>
            </w:r>
            <w:r w:rsidR="002E1E9C">
              <w:rPr>
                <w:noProof/>
                <w:webHidden/>
              </w:rPr>
              <w:tab/>
            </w:r>
            <w:r w:rsidR="002E1E9C">
              <w:rPr>
                <w:noProof/>
                <w:webHidden/>
              </w:rPr>
              <w:fldChar w:fldCharType="begin"/>
            </w:r>
            <w:r w:rsidR="002E1E9C">
              <w:rPr>
                <w:noProof/>
                <w:webHidden/>
              </w:rPr>
              <w:instrText xml:space="preserve"> PAGEREF _Toc448480650 \h </w:instrText>
            </w:r>
            <w:r w:rsidR="002E1E9C">
              <w:rPr>
                <w:noProof/>
                <w:webHidden/>
              </w:rPr>
            </w:r>
            <w:r w:rsidR="002E1E9C">
              <w:rPr>
                <w:noProof/>
                <w:webHidden/>
              </w:rPr>
              <w:fldChar w:fldCharType="separate"/>
            </w:r>
            <w:r w:rsidR="002E1E9C">
              <w:rPr>
                <w:noProof/>
                <w:webHidden/>
              </w:rPr>
              <w:t>15</w:t>
            </w:r>
            <w:r w:rsidR="002E1E9C">
              <w:rPr>
                <w:noProof/>
                <w:webHidden/>
              </w:rPr>
              <w:fldChar w:fldCharType="end"/>
            </w:r>
          </w:hyperlink>
        </w:p>
        <w:p w14:paraId="7458D82D"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51" w:history="1">
            <w:r w:rsidR="002E1E9C" w:rsidRPr="009970E6">
              <w:rPr>
                <w:rStyle w:val="Hypertextovodkaz"/>
                <w:rFonts w:cs="Tahoma"/>
                <w:noProof/>
              </w:rPr>
              <w:t>Článek 11. Legislativa</w:t>
            </w:r>
            <w:r w:rsidR="002E1E9C">
              <w:rPr>
                <w:noProof/>
                <w:webHidden/>
              </w:rPr>
              <w:tab/>
            </w:r>
            <w:r w:rsidR="002E1E9C">
              <w:rPr>
                <w:noProof/>
                <w:webHidden/>
              </w:rPr>
              <w:fldChar w:fldCharType="begin"/>
            </w:r>
            <w:r w:rsidR="002E1E9C">
              <w:rPr>
                <w:noProof/>
                <w:webHidden/>
              </w:rPr>
              <w:instrText xml:space="preserve"> PAGEREF _Toc448480651 \h </w:instrText>
            </w:r>
            <w:r w:rsidR="002E1E9C">
              <w:rPr>
                <w:noProof/>
                <w:webHidden/>
              </w:rPr>
            </w:r>
            <w:r w:rsidR="002E1E9C">
              <w:rPr>
                <w:noProof/>
                <w:webHidden/>
              </w:rPr>
              <w:fldChar w:fldCharType="separate"/>
            </w:r>
            <w:r w:rsidR="002E1E9C">
              <w:rPr>
                <w:noProof/>
                <w:webHidden/>
              </w:rPr>
              <w:t>16</w:t>
            </w:r>
            <w:r w:rsidR="002E1E9C">
              <w:rPr>
                <w:noProof/>
                <w:webHidden/>
              </w:rPr>
              <w:fldChar w:fldCharType="end"/>
            </w:r>
          </w:hyperlink>
        </w:p>
        <w:p w14:paraId="0F6A34D4"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52" w:history="1">
            <w:r w:rsidR="002E1E9C" w:rsidRPr="009970E6">
              <w:rPr>
                <w:rStyle w:val="Hypertextovodkaz"/>
                <w:noProof/>
              </w:rPr>
              <w:t>Literatura</w:t>
            </w:r>
            <w:r w:rsidR="002E1E9C">
              <w:rPr>
                <w:noProof/>
                <w:webHidden/>
              </w:rPr>
              <w:tab/>
            </w:r>
            <w:r w:rsidR="002E1E9C">
              <w:rPr>
                <w:noProof/>
                <w:webHidden/>
              </w:rPr>
              <w:fldChar w:fldCharType="begin"/>
            </w:r>
            <w:r w:rsidR="002E1E9C">
              <w:rPr>
                <w:noProof/>
                <w:webHidden/>
              </w:rPr>
              <w:instrText xml:space="preserve"> PAGEREF _Toc448480652 \h </w:instrText>
            </w:r>
            <w:r w:rsidR="002E1E9C">
              <w:rPr>
                <w:noProof/>
                <w:webHidden/>
              </w:rPr>
            </w:r>
            <w:r w:rsidR="002E1E9C">
              <w:rPr>
                <w:noProof/>
                <w:webHidden/>
              </w:rPr>
              <w:fldChar w:fldCharType="separate"/>
            </w:r>
            <w:r w:rsidR="002E1E9C">
              <w:rPr>
                <w:noProof/>
                <w:webHidden/>
              </w:rPr>
              <w:t>17</w:t>
            </w:r>
            <w:r w:rsidR="002E1E9C">
              <w:rPr>
                <w:noProof/>
                <w:webHidden/>
              </w:rPr>
              <w:fldChar w:fldCharType="end"/>
            </w:r>
          </w:hyperlink>
        </w:p>
        <w:p w14:paraId="787973DE" w14:textId="77777777" w:rsidR="002E1E9C" w:rsidRDefault="00EE31C6">
          <w:pPr>
            <w:pStyle w:val="Obsah1"/>
            <w:tabs>
              <w:tab w:val="right" w:leader="dot" w:pos="8779"/>
            </w:tabs>
            <w:rPr>
              <w:rFonts w:asciiTheme="minorHAnsi" w:eastAsiaTheme="minorEastAsia" w:hAnsiTheme="minorHAnsi"/>
              <w:noProof/>
              <w:lang w:eastAsia="cs-CZ"/>
            </w:rPr>
          </w:pPr>
          <w:hyperlink w:anchor="_Toc448480653" w:history="1">
            <w:r w:rsidR="002E1E9C" w:rsidRPr="009970E6">
              <w:rPr>
                <w:rStyle w:val="Hypertextovodkaz"/>
                <w:noProof/>
                <w:lang w:eastAsia="cs-CZ"/>
              </w:rPr>
              <w:t>Obsah</w:t>
            </w:r>
            <w:r w:rsidR="002E1E9C">
              <w:rPr>
                <w:noProof/>
                <w:webHidden/>
              </w:rPr>
              <w:tab/>
            </w:r>
            <w:r w:rsidR="002E1E9C">
              <w:rPr>
                <w:noProof/>
                <w:webHidden/>
              </w:rPr>
              <w:fldChar w:fldCharType="begin"/>
            </w:r>
            <w:r w:rsidR="002E1E9C">
              <w:rPr>
                <w:noProof/>
                <w:webHidden/>
              </w:rPr>
              <w:instrText xml:space="preserve"> PAGEREF _Toc448480653 \h </w:instrText>
            </w:r>
            <w:r w:rsidR="002E1E9C">
              <w:rPr>
                <w:noProof/>
                <w:webHidden/>
              </w:rPr>
            </w:r>
            <w:r w:rsidR="002E1E9C">
              <w:rPr>
                <w:noProof/>
                <w:webHidden/>
              </w:rPr>
              <w:fldChar w:fldCharType="separate"/>
            </w:r>
            <w:r w:rsidR="002E1E9C">
              <w:rPr>
                <w:noProof/>
                <w:webHidden/>
              </w:rPr>
              <w:t>19</w:t>
            </w:r>
            <w:r w:rsidR="002E1E9C">
              <w:rPr>
                <w:noProof/>
                <w:webHidden/>
              </w:rPr>
              <w:fldChar w:fldCharType="end"/>
            </w:r>
          </w:hyperlink>
        </w:p>
        <w:p w14:paraId="36E615F3" w14:textId="77777777" w:rsidR="009E4D54" w:rsidRDefault="009E4D54" w:rsidP="009E4D54">
          <w:r>
            <w:rPr>
              <w:b/>
              <w:bCs/>
            </w:rPr>
            <w:fldChar w:fldCharType="end"/>
          </w:r>
        </w:p>
      </w:sdtContent>
    </w:sdt>
    <w:p w14:paraId="6FA3BCA7" w14:textId="1567854F" w:rsidR="00FD7E5B" w:rsidRDefault="00FD7E5B"/>
    <w:sectPr w:rsidR="00FD7E5B" w:rsidSect="008B333B">
      <w:pgSz w:w="11906" w:h="16838"/>
      <w:pgMar w:top="1417" w:right="1700"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07831B5" w14:textId="77777777" w:rsidR="00EE31C6" w:rsidRDefault="00EE31C6" w:rsidP="009E4D54">
      <w:pPr>
        <w:spacing w:after="0" w:line="240" w:lineRule="auto"/>
      </w:pPr>
      <w:r>
        <w:separator/>
      </w:r>
    </w:p>
  </w:endnote>
  <w:endnote w:type="continuationSeparator" w:id="0">
    <w:p w14:paraId="4041B15E" w14:textId="77777777" w:rsidR="00EE31C6" w:rsidRDefault="00EE31C6" w:rsidP="009E4D5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91E71" w14:textId="41DA8AA2" w:rsidR="002C003E" w:rsidRPr="002C003E" w:rsidRDefault="002C003E">
    <w:pPr>
      <w:pStyle w:val="Zpat"/>
      <w:rPr>
        <w:sz w:val="12"/>
      </w:rPr>
    </w:pPr>
    <w:r w:rsidRPr="002C003E">
      <w:rPr>
        <w:color w:val="FF0000"/>
        <w:sz w:val="20"/>
        <w:highlight w:val="yellow"/>
      </w:rPr>
      <w:t xml:space="preserve">Návrh </w:t>
    </w:r>
    <w:proofErr w:type="gramStart"/>
    <w:r w:rsidRPr="002C003E">
      <w:rPr>
        <w:color w:val="FF0000"/>
        <w:sz w:val="20"/>
        <w:highlight w:val="yellow"/>
      </w:rPr>
      <w:t>15.4.2016</w:t>
    </w:r>
    <w:proofErr w:type="gramEnd"/>
  </w:p>
  <w:p w14:paraId="43FA4F9E" w14:textId="77777777" w:rsidR="008B333B" w:rsidRDefault="008B333B">
    <w:pPr>
      <w:pStyle w:val="Zp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FEA0FE" w14:textId="77777777" w:rsidR="00EE31C6" w:rsidRDefault="00EE31C6" w:rsidP="009E4D54">
      <w:pPr>
        <w:spacing w:after="0" w:line="240" w:lineRule="auto"/>
      </w:pPr>
      <w:r>
        <w:separator/>
      </w:r>
    </w:p>
  </w:footnote>
  <w:footnote w:type="continuationSeparator" w:id="0">
    <w:p w14:paraId="6D8C37EB" w14:textId="77777777" w:rsidR="00EE31C6" w:rsidRDefault="00EE31C6" w:rsidP="009E4D54">
      <w:pPr>
        <w:spacing w:after="0" w:line="240" w:lineRule="auto"/>
      </w:pPr>
      <w:r>
        <w:continuationSeparator/>
      </w:r>
    </w:p>
  </w:footnote>
  <w:footnote w:id="1">
    <w:p w14:paraId="2A15F8A2" w14:textId="77777777" w:rsidR="008B333B" w:rsidRDefault="008B333B" w:rsidP="009E4D54">
      <w:pPr>
        <w:pStyle w:val="Podarou"/>
      </w:pPr>
      <w:r>
        <w:rPr>
          <w:rStyle w:val="Znakapoznpodarou"/>
        </w:rPr>
        <w:footnoteRef/>
      </w:r>
      <w:r>
        <w:t xml:space="preserve"> Směrnice IFLA/UNESCO. S. 73.</w:t>
      </w:r>
    </w:p>
  </w:footnote>
  <w:footnote w:id="2">
    <w:p w14:paraId="27F02510" w14:textId="77777777" w:rsidR="008B333B" w:rsidRDefault="008B333B" w:rsidP="009E4D54">
      <w:pPr>
        <w:pStyle w:val="Textpoznpodarou"/>
      </w:pPr>
      <w:r>
        <w:rPr>
          <w:rStyle w:val="Znakapoznpodarou"/>
        </w:rPr>
        <w:footnoteRef/>
      </w:r>
      <w:r>
        <w:t xml:space="preserve"> Směrnice IFLA/UNESCO.</w:t>
      </w:r>
    </w:p>
  </w:footnote>
  <w:footnote w:id="3">
    <w:p w14:paraId="42CA91DB" w14:textId="77777777" w:rsidR="008B333B" w:rsidRDefault="008B333B" w:rsidP="009E4D54">
      <w:pPr>
        <w:pStyle w:val="Podarou"/>
      </w:pPr>
      <w:r>
        <w:rPr>
          <w:rStyle w:val="Znakapoznpodarou"/>
        </w:rPr>
        <w:footnoteRef/>
      </w:r>
      <w:r>
        <w:t xml:space="preserve"> Například databáze plných textů českých novin a časopisů </w:t>
      </w:r>
      <w:proofErr w:type="spellStart"/>
      <w:r>
        <w:t>Anopress</w:t>
      </w:r>
      <w:proofErr w:type="spellEnd"/>
      <w:r>
        <w:t>.</w:t>
      </w:r>
    </w:p>
  </w:footnote>
  <w:footnote w:id="4">
    <w:p w14:paraId="704A5D7D" w14:textId="1370E223" w:rsidR="008B333B" w:rsidRPr="000B337F" w:rsidRDefault="008B333B" w:rsidP="00EB4502">
      <w:pPr>
        <w:pStyle w:val="Podarou"/>
        <w:rPr>
          <w:rStyle w:val="PodarouChar"/>
        </w:rPr>
      </w:pPr>
      <w:r>
        <w:rPr>
          <w:rStyle w:val="Znakapoznpodarou"/>
        </w:rPr>
        <w:footnoteRef/>
      </w:r>
      <w:r>
        <w:t xml:space="preserve"> </w:t>
      </w:r>
      <w:r w:rsidR="00EB4502" w:rsidRPr="00EB4502">
        <w:t>Metodický pokyn Ministerstva kultury k zajištění výkonu regionálních funkcí. S. 10.</w:t>
      </w:r>
    </w:p>
  </w:footnote>
  <w:footnote w:id="5">
    <w:p w14:paraId="6FF189EE" w14:textId="77777777" w:rsidR="008B333B" w:rsidRPr="00C2465B" w:rsidRDefault="008B333B" w:rsidP="00EB4502">
      <w:pPr>
        <w:pStyle w:val="Podarou"/>
      </w:pPr>
      <w:r>
        <w:rPr>
          <w:rStyle w:val="Znakapoznpodarou"/>
        </w:rPr>
        <w:footnoteRef/>
      </w:r>
      <w:r>
        <w:t xml:space="preserve"> Zákon o obcích.</w:t>
      </w:r>
    </w:p>
  </w:footnote>
  <w:footnote w:id="6">
    <w:p w14:paraId="204563AD" w14:textId="77777777" w:rsidR="008B333B" w:rsidRPr="00FC550A" w:rsidRDefault="008B333B" w:rsidP="00EB4502">
      <w:pPr>
        <w:pStyle w:val="Podarou"/>
      </w:pPr>
      <w:r w:rsidRPr="00C2465B">
        <w:rPr>
          <w:rStyle w:val="Znakapoznpodarou"/>
        </w:rPr>
        <w:footnoteRef/>
      </w:r>
      <w:r w:rsidRPr="00FC550A">
        <w:t xml:space="preserve"> </w:t>
      </w:r>
      <w:r w:rsidRPr="00C2465B">
        <w:t>Zpráva o českém knižním trhu 2014/2015</w:t>
      </w:r>
      <w:r w:rsidRPr="00FC550A">
        <w:t>. S.</w:t>
      </w:r>
      <w:r>
        <w:t xml:space="preserve"> </w:t>
      </w:r>
      <w:r w:rsidRPr="00FC550A">
        <w:t>8.</w:t>
      </w:r>
    </w:p>
  </w:footnote>
  <w:footnote w:id="7">
    <w:p w14:paraId="210DB333" w14:textId="77777777" w:rsidR="008B333B" w:rsidRPr="00FC550A" w:rsidRDefault="008B333B" w:rsidP="00EB4502">
      <w:pPr>
        <w:pStyle w:val="Podarou"/>
      </w:pPr>
      <w:r w:rsidRPr="00FC550A">
        <w:rPr>
          <w:rStyle w:val="Znakapoznpodarou"/>
        </w:rPr>
        <w:footnoteRef/>
      </w:r>
      <w:r w:rsidRPr="00FC550A">
        <w:t xml:space="preserve"> V roce 2015 činila průměrná cena realizovaná v klasických knihkupectvích přibližně 240 Kč.</w:t>
      </w:r>
    </w:p>
  </w:footnote>
  <w:footnote w:id="8">
    <w:p w14:paraId="25A06CB8" w14:textId="77777777" w:rsidR="008B333B" w:rsidRDefault="008B333B" w:rsidP="00EB4502">
      <w:pPr>
        <w:pStyle w:val="Podarou"/>
      </w:pPr>
      <w:r w:rsidRPr="00C2465B">
        <w:rPr>
          <w:rStyle w:val="Znakapoznpodarou"/>
        </w:rPr>
        <w:footnoteRef/>
      </w:r>
      <w:r w:rsidRPr="00C2465B">
        <w:rPr>
          <w:vertAlign w:val="superscript"/>
        </w:rPr>
        <w:t xml:space="preserve"> </w:t>
      </w:r>
      <w:r w:rsidRPr="00FC550A">
        <w:t>Uvedený indikátor zahrnuje průměrnou hodnotu na nákup knih, periodik, zvukových a dalších dokumentů včetně nákupu databází a</w:t>
      </w:r>
      <w:r>
        <w:t> </w:t>
      </w:r>
      <w:r w:rsidRPr="00FC550A">
        <w:t>licencí na elektronické informační zdroje, a to pořízených pouze z vlastních finančních zdrojů, nikoliv z dotací na tvorbu výměnného fondu.</w:t>
      </w:r>
    </w:p>
  </w:footnote>
  <w:footnote w:id="9">
    <w:p w14:paraId="1677835F" w14:textId="77777777" w:rsidR="008B333B" w:rsidRDefault="008B333B" w:rsidP="009E4D54">
      <w:pPr>
        <w:pStyle w:val="Podarou"/>
      </w:pPr>
      <w:r>
        <w:rPr>
          <w:rStyle w:val="Znakapoznpodarou"/>
        </w:rPr>
        <w:footnoteRef/>
      </w:r>
      <w:r>
        <w:t xml:space="preserve"> Standard pro dobrou knihovnu. Článek 4.</w:t>
      </w:r>
    </w:p>
  </w:footnote>
  <w:footnote w:id="10">
    <w:p w14:paraId="01F793A8" w14:textId="77777777" w:rsidR="008B333B" w:rsidRPr="00EE1E39" w:rsidRDefault="008B333B" w:rsidP="009E4D54">
      <w:pPr>
        <w:pStyle w:val="Podarou"/>
      </w:pPr>
      <w:r>
        <w:rPr>
          <w:rStyle w:val="Znakapoznpodarou"/>
        </w:rPr>
        <w:footnoteRef/>
      </w:r>
      <w:r>
        <w:t xml:space="preserve"> Metodický pokyn Ministerstva kultury k zajištění výkonu regionálních funkcí knihoven a jejich koordinaci na území České republiky</w:t>
      </w:r>
      <w:r>
        <w:rPr>
          <w:shd w:val="clear" w:color="auto" w:fill="FFFFFF"/>
        </w:rPr>
        <w:t xml:space="preserve">. </w:t>
      </w:r>
    </w:p>
  </w:footnote>
  <w:footnote w:id="11">
    <w:p w14:paraId="11E833BB" w14:textId="77777777" w:rsidR="008B333B" w:rsidRDefault="008B333B" w:rsidP="009E4D54">
      <w:pPr>
        <w:pStyle w:val="Podarou"/>
      </w:pPr>
      <w:r>
        <w:rPr>
          <w:rStyle w:val="Znakapoznpodarou"/>
        </w:rPr>
        <w:footnoteRef/>
      </w:r>
      <w:r>
        <w:t xml:space="preserve"> Knihovní zákon, § 14.</w:t>
      </w:r>
    </w:p>
  </w:footnote>
  <w:footnote w:id="12">
    <w:p w14:paraId="14153A0C" w14:textId="77777777" w:rsidR="008B333B" w:rsidRPr="003309B6" w:rsidRDefault="008B333B" w:rsidP="009E4D54">
      <w:pPr>
        <w:pStyle w:val="Podarou"/>
        <w:rPr>
          <w:rStyle w:val="PodarouChar"/>
        </w:rPr>
      </w:pPr>
      <w:r>
        <w:rPr>
          <w:rStyle w:val="Znakapoznpodarou"/>
        </w:rPr>
        <w:footnoteRef/>
      </w:r>
      <w:r>
        <w:t xml:space="preserve"> KOONTZ, </w:t>
      </w:r>
      <w:proofErr w:type="spellStart"/>
      <w:r>
        <w:t>Christie</w:t>
      </w:r>
      <w:proofErr w:type="spellEnd"/>
      <w:r>
        <w:t xml:space="preserve"> a Barbara GUBBIN. </w:t>
      </w:r>
      <w:r w:rsidRPr="003309B6">
        <w:t>Služby veřejných knihoven: směrnice IFLA.</w:t>
      </w:r>
      <w:r>
        <w:t xml:space="preserve"> </w:t>
      </w:r>
      <w:r w:rsidRPr="003309B6">
        <w:rPr>
          <w:rStyle w:val="PodarouChar"/>
        </w:rPr>
        <w:t>S. 78.</w:t>
      </w:r>
    </w:p>
  </w:footnote>
  <w:footnote w:id="13">
    <w:p w14:paraId="0D608FD1" w14:textId="77777777" w:rsidR="008B333B" w:rsidRDefault="008B333B" w:rsidP="009E4D54">
      <w:pPr>
        <w:pStyle w:val="Podarou"/>
      </w:pPr>
      <w:r>
        <w:rPr>
          <w:rStyle w:val="Znakapoznpodarou"/>
        </w:rPr>
        <w:footnoteRef/>
      </w:r>
      <w:r>
        <w:t xml:space="preserve"> Knihovní zákon, §17</w:t>
      </w:r>
    </w:p>
  </w:footnote>
  <w:footnote w:id="14">
    <w:p w14:paraId="4C79F3E8" w14:textId="77777777" w:rsidR="008B333B" w:rsidRDefault="008B333B" w:rsidP="009E4D54">
      <w:pPr>
        <w:pStyle w:val="Podarou"/>
      </w:pPr>
      <w:r>
        <w:rPr>
          <w:rStyle w:val="Znakapoznpodarou"/>
        </w:rPr>
        <w:footnoteRef/>
      </w:r>
      <w:r>
        <w:t xml:space="preserve"> </w:t>
      </w:r>
      <w:r w:rsidRPr="005D04C6">
        <w:t>Služby veřejných knihoven: směrnice IFLA. S. 79</w:t>
      </w:r>
    </w:p>
  </w:footnote>
  <w:footnote w:id="15">
    <w:p w14:paraId="7D8EE0D9" w14:textId="77777777" w:rsidR="008B333B" w:rsidRDefault="008B333B" w:rsidP="009E4D54">
      <w:pPr>
        <w:pStyle w:val="Podarou"/>
      </w:pPr>
      <w:r>
        <w:rPr>
          <w:rStyle w:val="Znakapoznpodarou"/>
        </w:rPr>
        <w:footnoteRef/>
      </w:r>
      <w:r>
        <w:t xml:space="preserve"> Pravidelná aktualizace probíhá minimálně ve tříletých cyklech.</w:t>
      </w:r>
    </w:p>
  </w:footnote>
  <w:footnote w:id="16">
    <w:p w14:paraId="6D54CF4D" w14:textId="77777777" w:rsidR="008B333B" w:rsidRDefault="008B333B" w:rsidP="009E4D54">
      <w:pPr>
        <w:pStyle w:val="Podarou"/>
      </w:pPr>
      <w:r>
        <w:rPr>
          <w:rStyle w:val="Znakapoznpodarou"/>
        </w:rPr>
        <w:footnoteRef/>
      </w:r>
      <w:r>
        <w:t xml:space="preserve"> Obvyklejší postup je pravidelná aktualizace, která předchází revizi knihovního fondu.</w:t>
      </w:r>
    </w:p>
  </w:footnote>
  <w:footnote w:id="17">
    <w:p w14:paraId="69A1C185" w14:textId="77777777" w:rsidR="008B333B" w:rsidRDefault="008B333B" w:rsidP="009E4D54">
      <w:pPr>
        <w:pStyle w:val="Podarou"/>
        <w:ind w:right="426"/>
      </w:pPr>
      <w:r>
        <w:rPr>
          <w:rStyle w:val="Znakapoznpodarou"/>
        </w:rPr>
        <w:footnoteRef/>
      </w:r>
      <w:r>
        <w:t xml:space="preserve"> Revizní komise bývá zpravidla dvou a vícečlenná, předsedou komise by neměl být vedoucí knihovny.</w:t>
      </w:r>
    </w:p>
  </w:footnote>
  <w:footnote w:id="18">
    <w:p w14:paraId="7D89F197" w14:textId="77777777" w:rsidR="008B333B" w:rsidRPr="00CE48D9" w:rsidRDefault="008B333B" w:rsidP="009E4D54">
      <w:pPr>
        <w:pStyle w:val="Podarou"/>
        <w:ind w:right="426"/>
      </w:pPr>
      <w:r>
        <w:rPr>
          <w:rStyle w:val="Znakapoznpodarou"/>
        </w:rPr>
        <w:footnoteRef/>
      </w:r>
      <w:r>
        <w:t xml:space="preserve"> </w:t>
      </w:r>
      <w:r w:rsidRPr="00CE48D9">
        <w:t xml:space="preserve">SALAJKOVÁ, Ilona. Kniha do vlaku: projekt Městské knihovny Mikulov a ČD. </w:t>
      </w:r>
    </w:p>
  </w:footnote>
  <w:footnote w:id="19">
    <w:p w14:paraId="30062BBC" w14:textId="77777777" w:rsidR="008B333B" w:rsidRDefault="008B333B" w:rsidP="009E4D54">
      <w:pPr>
        <w:pStyle w:val="Podarou"/>
        <w:ind w:right="426"/>
      </w:pPr>
      <w:r w:rsidRPr="00C2465B">
        <w:rPr>
          <w:rStyle w:val="Znakapoznpodarou"/>
        </w:rPr>
        <w:footnoteRef/>
      </w:r>
      <w:r w:rsidRPr="00CE48D9">
        <w:t xml:space="preserve"> </w:t>
      </w:r>
      <w:proofErr w:type="spellStart"/>
      <w:r w:rsidRPr="001C2889">
        <w:t>Knihobudka</w:t>
      </w:r>
      <w:proofErr w:type="spellEnd"/>
      <w:r w:rsidRPr="001C2889">
        <w:t>: měníme vyřazené telefonní budky na veřejné knihovny</w:t>
      </w:r>
      <w:r>
        <w:t>.</w:t>
      </w:r>
    </w:p>
  </w:footnote>
  <w:footnote w:id="20">
    <w:p w14:paraId="77C8AB21" w14:textId="77777777" w:rsidR="008B333B" w:rsidRDefault="008B333B" w:rsidP="009E4D54">
      <w:pPr>
        <w:pStyle w:val="Podarou"/>
      </w:pPr>
      <w:r>
        <w:rPr>
          <w:rStyle w:val="Znakapoznpodarou"/>
        </w:rPr>
        <w:footnoteRef/>
      </w:r>
      <w:r>
        <w:t xml:space="preserve"> Výklad Ministerstva kultury ze dne 11.5.2006.</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F7203C"/>
    <w:multiLevelType w:val="hybridMultilevel"/>
    <w:tmpl w:val="9DAA1032"/>
    <w:lvl w:ilvl="0" w:tplc="04050017">
      <w:start w:val="1"/>
      <w:numFmt w:val="lowerLetter"/>
      <w:lvlText w:val="%1)"/>
      <w:lvlJc w:val="left"/>
      <w:pPr>
        <w:tabs>
          <w:tab w:val="num" w:pos="720"/>
        </w:tabs>
        <w:ind w:left="720" w:hanging="360"/>
      </w:pPr>
      <w:rPr>
        <w:rFonts w:hint="default"/>
      </w:rPr>
    </w:lvl>
    <w:lvl w:ilvl="1" w:tplc="04050019">
      <w:start w:val="1"/>
      <w:numFmt w:val="lowerLetter"/>
      <w:lvlText w:val="%2."/>
      <w:lvlJc w:val="left"/>
      <w:pPr>
        <w:tabs>
          <w:tab w:val="num" w:pos="1440"/>
        </w:tabs>
        <w:ind w:left="1440" w:hanging="360"/>
      </w:pPr>
    </w:lvl>
    <w:lvl w:ilvl="2" w:tplc="0405001B">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start w:val="1"/>
      <w:numFmt w:val="lowerLetter"/>
      <w:lvlText w:val="%5."/>
      <w:lvlJc w:val="left"/>
      <w:pPr>
        <w:tabs>
          <w:tab w:val="num" w:pos="3600"/>
        </w:tabs>
        <w:ind w:left="3600" w:hanging="360"/>
      </w:pPr>
    </w:lvl>
    <w:lvl w:ilvl="5" w:tplc="0405001B">
      <w:start w:val="1"/>
      <w:numFmt w:val="lowerRoman"/>
      <w:lvlText w:val="%6."/>
      <w:lvlJc w:val="right"/>
      <w:pPr>
        <w:tabs>
          <w:tab w:val="num" w:pos="4320"/>
        </w:tabs>
        <w:ind w:left="4320" w:hanging="180"/>
      </w:pPr>
    </w:lvl>
    <w:lvl w:ilvl="6" w:tplc="0405000F">
      <w:start w:val="1"/>
      <w:numFmt w:val="decimal"/>
      <w:lvlText w:val="%7."/>
      <w:lvlJc w:val="left"/>
      <w:pPr>
        <w:tabs>
          <w:tab w:val="num" w:pos="5040"/>
        </w:tabs>
        <w:ind w:left="5040" w:hanging="360"/>
      </w:pPr>
    </w:lvl>
    <w:lvl w:ilvl="7" w:tplc="04050019">
      <w:start w:val="1"/>
      <w:numFmt w:val="lowerLetter"/>
      <w:lvlText w:val="%8."/>
      <w:lvlJc w:val="left"/>
      <w:pPr>
        <w:tabs>
          <w:tab w:val="num" w:pos="5760"/>
        </w:tabs>
        <w:ind w:left="5760" w:hanging="360"/>
      </w:pPr>
    </w:lvl>
    <w:lvl w:ilvl="8" w:tplc="0405001B">
      <w:start w:val="1"/>
      <w:numFmt w:val="lowerRoman"/>
      <w:lvlText w:val="%9."/>
      <w:lvlJc w:val="right"/>
      <w:pPr>
        <w:tabs>
          <w:tab w:val="num" w:pos="6480"/>
        </w:tabs>
        <w:ind w:left="6480" w:hanging="180"/>
      </w:pPr>
    </w:lvl>
  </w:abstractNum>
  <w:abstractNum w:abstractNumId="1" w15:restartNumberingAfterBreak="0">
    <w:nsid w:val="06C27508"/>
    <w:multiLevelType w:val="singleLevel"/>
    <w:tmpl w:val="04050017"/>
    <w:lvl w:ilvl="0">
      <w:start w:val="1"/>
      <w:numFmt w:val="lowerLetter"/>
      <w:lvlText w:val="%1)"/>
      <w:lvlJc w:val="left"/>
      <w:pPr>
        <w:tabs>
          <w:tab w:val="num" w:pos="360"/>
        </w:tabs>
        <w:ind w:left="360" w:hanging="360"/>
      </w:pPr>
      <w:rPr>
        <w:rFonts w:hint="default"/>
        <w:i w:val="0"/>
        <w:u w:val="none"/>
      </w:rPr>
    </w:lvl>
  </w:abstractNum>
  <w:abstractNum w:abstractNumId="2" w15:restartNumberingAfterBreak="0">
    <w:nsid w:val="0AAB7878"/>
    <w:multiLevelType w:val="hybridMultilevel"/>
    <w:tmpl w:val="AEBE33C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0BEB7AD9"/>
    <w:multiLevelType w:val="hybridMultilevel"/>
    <w:tmpl w:val="58AC1E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0CC62C45"/>
    <w:multiLevelType w:val="hybridMultilevel"/>
    <w:tmpl w:val="3296273E"/>
    <w:lvl w:ilvl="0" w:tplc="BBD8E410">
      <w:start w:val="1"/>
      <w:numFmt w:val="bullet"/>
      <w:pStyle w:val="Odrky"/>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5" w15:restartNumberingAfterBreak="0">
    <w:nsid w:val="1293345A"/>
    <w:multiLevelType w:val="hybridMultilevel"/>
    <w:tmpl w:val="5FCA628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56B636D"/>
    <w:multiLevelType w:val="hybridMultilevel"/>
    <w:tmpl w:val="5194F7F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2CA5CD1"/>
    <w:multiLevelType w:val="hybridMultilevel"/>
    <w:tmpl w:val="9F502AC4"/>
    <w:lvl w:ilvl="0" w:tplc="2FCADAE0">
      <w:start w:val="1"/>
      <w:numFmt w:val="decimal"/>
      <w:pStyle w:val="slovn"/>
      <w:lvlText w:val="%1."/>
      <w:lvlJc w:val="left"/>
      <w:pPr>
        <w:ind w:left="360" w:hanging="360"/>
      </w:pPr>
    </w:lvl>
    <w:lvl w:ilvl="1" w:tplc="04050019">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82846A2"/>
    <w:multiLevelType w:val="multilevel"/>
    <w:tmpl w:val="2F78686E"/>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9" w15:restartNumberingAfterBreak="0">
    <w:nsid w:val="32D3116A"/>
    <w:multiLevelType w:val="hybridMultilevel"/>
    <w:tmpl w:val="854AE57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44573D0"/>
    <w:multiLevelType w:val="multilevel"/>
    <w:tmpl w:val="9A36787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42590C13"/>
    <w:multiLevelType w:val="hybridMultilevel"/>
    <w:tmpl w:val="BB58D2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494D5011"/>
    <w:multiLevelType w:val="hybridMultilevel"/>
    <w:tmpl w:val="A37C5E5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3" w15:restartNumberingAfterBreak="0">
    <w:nsid w:val="4D587526"/>
    <w:multiLevelType w:val="hybridMultilevel"/>
    <w:tmpl w:val="A14E9FB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50CE37F9"/>
    <w:multiLevelType w:val="hybridMultilevel"/>
    <w:tmpl w:val="48FEC19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C503742"/>
    <w:multiLevelType w:val="hybridMultilevel"/>
    <w:tmpl w:val="330012A6"/>
    <w:lvl w:ilvl="0" w:tplc="04050001">
      <w:start w:val="1"/>
      <w:numFmt w:val="bullet"/>
      <w:lvlText w:val=""/>
      <w:lvlJc w:val="left"/>
      <w:pPr>
        <w:tabs>
          <w:tab w:val="num" w:pos="360"/>
        </w:tabs>
        <w:ind w:left="360" w:hanging="360"/>
      </w:pPr>
      <w:rPr>
        <w:rFonts w:ascii="Symbol" w:hAnsi="Symbol" w:hint="default"/>
      </w:rPr>
    </w:lvl>
    <w:lvl w:ilvl="1" w:tplc="04050003" w:tentative="1">
      <w:start w:val="1"/>
      <w:numFmt w:val="bullet"/>
      <w:lvlText w:val="o"/>
      <w:lvlJc w:val="left"/>
      <w:pPr>
        <w:tabs>
          <w:tab w:val="num" w:pos="1080"/>
        </w:tabs>
        <w:ind w:left="1080" w:hanging="360"/>
      </w:pPr>
      <w:rPr>
        <w:rFonts w:ascii="Courier New" w:hAnsi="Courier New" w:hint="default"/>
      </w:rPr>
    </w:lvl>
    <w:lvl w:ilvl="2" w:tplc="04050005" w:tentative="1">
      <w:start w:val="1"/>
      <w:numFmt w:val="bullet"/>
      <w:lvlText w:val=""/>
      <w:lvlJc w:val="left"/>
      <w:pPr>
        <w:tabs>
          <w:tab w:val="num" w:pos="1800"/>
        </w:tabs>
        <w:ind w:left="1800" w:hanging="360"/>
      </w:pPr>
      <w:rPr>
        <w:rFonts w:ascii="Wingdings" w:hAnsi="Wingdings" w:hint="default"/>
      </w:rPr>
    </w:lvl>
    <w:lvl w:ilvl="3" w:tplc="04050001" w:tentative="1">
      <w:start w:val="1"/>
      <w:numFmt w:val="bullet"/>
      <w:lvlText w:val=""/>
      <w:lvlJc w:val="left"/>
      <w:pPr>
        <w:tabs>
          <w:tab w:val="num" w:pos="2520"/>
        </w:tabs>
        <w:ind w:left="2520" w:hanging="360"/>
      </w:pPr>
      <w:rPr>
        <w:rFonts w:ascii="Symbol" w:hAnsi="Symbol" w:hint="default"/>
      </w:rPr>
    </w:lvl>
    <w:lvl w:ilvl="4" w:tplc="04050003" w:tentative="1">
      <w:start w:val="1"/>
      <w:numFmt w:val="bullet"/>
      <w:lvlText w:val="o"/>
      <w:lvlJc w:val="left"/>
      <w:pPr>
        <w:tabs>
          <w:tab w:val="num" w:pos="3240"/>
        </w:tabs>
        <w:ind w:left="3240" w:hanging="360"/>
      </w:pPr>
      <w:rPr>
        <w:rFonts w:ascii="Courier New" w:hAnsi="Courier New" w:hint="default"/>
      </w:rPr>
    </w:lvl>
    <w:lvl w:ilvl="5" w:tplc="04050005" w:tentative="1">
      <w:start w:val="1"/>
      <w:numFmt w:val="bullet"/>
      <w:lvlText w:val=""/>
      <w:lvlJc w:val="left"/>
      <w:pPr>
        <w:tabs>
          <w:tab w:val="num" w:pos="3960"/>
        </w:tabs>
        <w:ind w:left="3960" w:hanging="360"/>
      </w:pPr>
      <w:rPr>
        <w:rFonts w:ascii="Wingdings" w:hAnsi="Wingdings" w:hint="default"/>
      </w:rPr>
    </w:lvl>
    <w:lvl w:ilvl="6" w:tplc="04050001" w:tentative="1">
      <w:start w:val="1"/>
      <w:numFmt w:val="bullet"/>
      <w:lvlText w:val=""/>
      <w:lvlJc w:val="left"/>
      <w:pPr>
        <w:tabs>
          <w:tab w:val="num" w:pos="4680"/>
        </w:tabs>
        <w:ind w:left="4680" w:hanging="360"/>
      </w:pPr>
      <w:rPr>
        <w:rFonts w:ascii="Symbol" w:hAnsi="Symbol" w:hint="default"/>
      </w:rPr>
    </w:lvl>
    <w:lvl w:ilvl="7" w:tplc="04050003" w:tentative="1">
      <w:start w:val="1"/>
      <w:numFmt w:val="bullet"/>
      <w:lvlText w:val="o"/>
      <w:lvlJc w:val="left"/>
      <w:pPr>
        <w:tabs>
          <w:tab w:val="num" w:pos="5400"/>
        </w:tabs>
        <w:ind w:left="5400" w:hanging="360"/>
      </w:pPr>
      <w:rPr>
        <w:rFonts w:ascii="Courier New" w:hAnsi="Courier New" w:hint="default"/>
      </w:rPr>
    </w:lvl>
    <w:lvl w:ilvl="8" w:tplc="04050005" w:tentative="1">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5CAB4F54"/>
    <w:multiLevelType w:val="hybridMultilevel"/>
    <w:tmpl w:val="44AAA53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60794242"/>
    <w:multiLevelType w:val="hybridMultilevel"/>
    <w:tmpl w:val="98AA1CB0"/>
    <w:lvl w:ilvl="0" w:tplc="EB604912">
      <w:start w:val="1"/>
      <w:numFmt w:val="lowerLetter"/>
      <w:lvlText w:val="%1)"/>
      <w:lvlJc w:val="left"/>
      <w:pPr>
        <w:tabs>
          <w:tab w:val="num" w:pos="870"/>
        </w:tabs>
        <w:ind w:left="870" w:hanging="360"/>
      </w:pPr>
      <w:rPr>
        <w:rFonts w:hint="default"/>
      </w:rPr>
    </w:lvl>
    <w:lvl w:ilvl="1" w:tplc="04050019">
      <w:start w:val="1"/>
      <w:numFmt w:val="lowerLetter"/>
      <w:lvlText w:val="%2."/>
      <w:lvlJc w:val="left"/>
      <w:pPr>
        <w:tabs>
          <w:tab w:val="num" w:pos="1590"/>
        </w:tabs>
        <w:ind w:left="1590" w:hanging="360"/>
      </w:pPr>
    </w:lvl>
    <w:lvl w:ilvl="2" w:tplc="0405001B">
      <w:start w:val="1"/>
      <w:numFmt w:val="lowerRoman"/>
      <w:lvlText w:val="%3."/>
      <w:lvlJc w:val="right"/>
      <w:pPr>
        <w:tabs>
          <w:tab w:val="num" w:pos="2310"/>
        </w:tabs>
        <w:ind w:left="2310" w:hanging="180"/>
      </w:pPr>
    </w:lvl>
    <w:lvl w:ilvl="3" w:tplc="0405000F">
      <w:start w:val="1"/>
      <w:numFmt w:val="decimal"/>
      <w:lvlText w:val="%4."/>
      <w:lvlJc w:val="left"/>
      <w:pPr>
        <w:tabs>
          <w:tab w:val="num" w:pos="3030"/>
        </w:tabs>
        <w:ind w:left="3030" w:hanging="360"/>
      </w:pPr>
    </w:lvl>
    <w:lvl w:ilvl="4" w:tplc="04050019">
      <w:start w:val="1"/>
      <w:numFmt w:val="lowerLetter"/>
      <w:lvlText w:val="%5."/>
      <w:lvlJc w:val="left"/>
      <w:pPr>
        <w:tabs>
          <w:tab w:val="num" w:pos="3750"/>
        </w:tabs>
        <w:ind w:left="3750" w:hanging="360"/>
      </w:pPr>
    </w:lvl>
    <w:lvl w:ilvl="5" w:tplc="0405001B">
      <w:start w:val="1"/>
      <w:numFmt w:val="lowerRoman"/>
      <w:lvlText w:val="%6."/>
      <w:lvlJc w:val="right"/>
      <w:pPr>
        <w:tabs>
          <w:tab w:val="num" w:pos="4470"/>
        </w:tabs>
        <w:ind w:left="4470" w:hanging="180"/>
      </w:pPr>
    </w:lvl>
    <w:lvl w:ilvl="6" w:tplc="0405000F">
      <w:start w:val="1"/>
      <w:numFmt w:val="decimal"/>
      <w:lvlText w:val="%7."/>
      <w:lvlJc w:val="left"/>
      <w:pPr>
        <w:tabs>
          <w:tab w:val="num" w:pos="5190"/>
        </w:tabs>
        <w:ind w:left="5190" w:hanging="360"/>
      </w:pPr>
    </w:lvl>
    <w:lvl w:ilvl="7" w:tplc="04050019">
      <w:start w:val="1"/>
      <w:numFmt w:val="lowerLetter"/>
      <w:lvlText w:val="%8."/>
      <w:lvlJc w:val="left"/>
      <w:pPr>
        <w:tabs>
          <w:tab w:val="num" w:pos="5910"/>
        </w:tabs>
        <w:ind w:left="5910" w:hanging="360"/>
      </w:pPr>
    </w:lvl>
    <w:lvl w:ilvl="8" w:tplc="0405001B">
      <w:start w:val="1"/>
      <w:numFmt w:val="lowerRoman"/>
      <w:lvlText w:val="%9."/>
      <w:lvlJc w:val="right"/>
      <w:pPr>
        <w:tabs>
          <w:tab w:val="num" w:pos="6630"/>
        </w:tabs>
        <w:ind w:left="6630" w:hanging="180"/>
      </w:pPr>
    </w:lvl>
  </w:abstractNum>
  <w:abstractNum w:abstractNumId="18" w15:restartNumberingAfterBreak="0">
    <w:nsid w:val="63835790"/>
    <w:multiLevelType w:val="hybridMultilevel"/>
    <w:tmpl w:val="6A2C7EF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9" w15:restartNumberingAfterBreak="0">
    <w:nsid w:val="6C391A35"/>
    <w:multiLevelType w:val="hybridMultilevel"/>
    <w:tmpl w:val="CD50F4DE"/>
    <w:lvl w:ilvl="0" w:tplc="0405000F">
      <w:start w:val="1"/>
      <w:numFmt w:val="decimal"/>
      <w:lvlText w:val="%1."/>
      <w:lvlJc w:val="left"/>
      <w:pPr>
        <w:ind w:left="360" w:hanging="360"/>
      </w:pPr>
      <w:rPr>
        <w:rFonts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0" w15:restartNumberingAfterBreak="0">
    <w:nsid w:val="6D4F3ED2"/>
    <w:multiLevelType w:val="hybridMultilevel"/>
    <w:tmpl w:val="88FA50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FA00DD2"/>
    <w:multiLevelType w:val="hybridMultilevel"/>
    <w:tmpl w:val="C5D62038"/>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22" w15:restartNumberingAfterBreak="0">
    <w:nsid w:val="72E6211F"/>
    <w:multiLevelType w:val="hybridMultilevel"/>
    <w:tmpl w:val="384E90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CAA6BDE"/>
    <w:multiLevelType w:val="hybridMultilevel"/>
    <w:tmpl w:val="FEB86B4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4" w15:restartNumberingAfterBreak="0">
    <w:nsid w:val="7D1C69F9"/>
    <w:multiLevelType w:val="hybridMultilevel"/>
    <w:tmpl w:val="87146DA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5" w15:restartNumberingAfterBreak="0">
    <w:nsid w:val="7F930781"/>
    <w:multiLevelType w:val="multilevel"/>
    <w:tmpl w:val="2B92F37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4"/>
  </w:num>
  <w:num w:numId="2">
    <w:abstractNumId w:val="18"/>
  </w:num>
  <w:num w:numId="3">
    <w:abstractNumId w:val="11"/>
  </w:num>
  <w:num w:numId="4">
    <w:abstractNumId w:val="24"/>
  </w:num>
  <w:num w:numId="5">
    <w:abstractNumId w:val="13"/>
  </w:num>
  <w:num w:numId="6">
    <w:abstractNumId w:val="22"/>
  </w:num>
  <w:num w:numId="7">
    <w:abstractNumId w:val="15"/>
  </w:num>
  <w:num w:numId="8">
    <w:abstractNumId w:val="7"/>
  </w:num>
  <w:num w:numId="9">
    <w:abstractNumId w:val="16"/>
  </w:num>
  <w:num w:numId="10">
    <w:abstractNumId w:val="3"/>
  </w:num>
  <w:num w:numId="11">
    <w:abstractNumId w:val="5"/>
  </w:num>
  <w:num w:numId="12">
    <w:abstractNumId w:val="23"/>
  </w:num>
  <w:num w:numId="13">
    <w:abstractNumId w:val="20"/>
  </w:num>
  <w:num w:numId="14">
    <w:abstractNumId w:val="6"/>
  </w:num>
  <w:num w:numId="15">
    <w:abstractNumId w:val="8"/>
  </w:num>
  <w:num w:numId="16">
    <w:abstractNumId w:val="14"/>
  </w:num>
  <w:num w:numId="17">
    <w:abstractNumId w:val="9"/>
  </w:num>
  <w:num w:numId="18">
    <w:abstractNumId w:val="12"/>
  </w:num>
  <w:num w:numId="19">
    <w:abstractNumId w:val="0"/>
  </w:num>
  <w:num w:numId="20">
    <w:abstractNumId w:val="1"/>
  </w:num>
  <w:num w:numId="21">
    <w:abstractNumId w:val="17"/>
  </w:num>
  <w:num w:numId="22">
    <w:abstractNumId w:val="2"/>
  </w:num>
  <w:num w:numId="23">
    <w:abstractNumId w:val="25"/>
  </w:num>
  <w:num w:numId="24">
    <w:abstractNumId w:val="10"/>
  </w:num>
  <w:num w:numId="25">
    <w:abstractNumId w:val="19"/>
  </w:num>
  <w:num w:numId="2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3"/>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4D54"/>
    <w:rsid w:val="000B337F"/>
    <w:rsid w:val="00110292"/>
    <w:rsid w:val="00157FEE"/>
    <w:rsid w:val="00171554"/>
    <w:rsid w:val="001F093F"/>
    <w:rsid w:val="00246CA8"/>
    <w:rsid w:val="002530D9"/>
    <w:rsid w:val="00283F4F"/>
    <w:rsid w:val="002C003E"/>
    <w:rsid w:val="002E1E9C"/>
    <w:rsid w:val="00337430"/>
    <w:rsid w:val="00433A11"/>
    <w:rsid w:val="004443AF"/>
    <w:rsid w:val="00465464"/>
    <w:rsid w:val="00484AED"/>
    <w:rsid w:val="004B21E2"/>
    <w:rsid w:val="005C36CC"/>
    <w:rsid w:val="005D5C2F"/>
    <w:rsid w:val="006716A1"/>
    <w:rsid w:val="00704EE1"/>
    <w:rsid w:val="00711DE9"/>
    <w:rsid w:val="007829B6"/>
    <w:rsid w:val="007974A1"/>
    <w:rsid w:val="00832A95"/>
    <w:rsid w:val="00861ACD"/>
    <w:rsid w:val="00865047"/>
    <w:rsid w:val="008B333B"/>
    <w:rsid w:val="0091394A"/>
    <w:rsid w:val="009C543C"/>
    <w:rsid w:val="009E4D54"/>
    <w:rsid w:val="00AC4E3D"/>
    <w:rsid w:val="00B35B1C"/>
    <w:rsid w:val="00B66FF1"/>
    <w:rsid w:val="00B74233"/>
    <w:rsid w:val="00BF0870"/>
    <w:rsid w:val="00C92504"/>
    <w:rsid w:val="00CA5E94"/>
    <w:rsid w:val="00CE3F33"/>
    <w:rsid w:val="00E37AFF"/>
    <w:rsid w:val="00E61F79"/>
    <w:rsid w:val="00EA3B19"/>
    <w:rsid w:val="00EB4502"/>
    <w:rsid w:val="00EE31C6"/>
    <w:rsid w:val="00EF0726"/>
    <w:rsid w:val="00FA5951"/>
    <w:rsid w:val="00FC70C8"/>
    <w:rsid w:val="00FD7E5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5B229BB0"/>
  <w15:chartTrackingRefBased/>
  <w15:docId w15:val="{795DCE34-D7C1-4DAE-A625-C698410CC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9E4D54"/>
    <w:rPr>
      <w:rFonts w:ascii="Tahoma" w:hAnsi="Tahoma"/>
    </w:rPr>
  </w:style>
  <w:style w:type="paragraph" w:styleId="Nadpis1">
    <w:name w:val="heading 1"/>
    <w:basedOn w:val="Normln"/>
    <w:next w:val="Normln"/>
    <w:link w:val="Nadpis1Char"/>
    <w:uiPriority w:val="9"/>
    <w:qFormat/>
    <w:rsid w:val="009E4D54"/>
    <w:pPr>
      <w:keepNext/>
      <w:keepLines/>
      <w:spacing w:before="240"/>
      <w:outlineLvl w:val="0"/>
    </w:pPr>
    <w:rPr>
      <w:rFonts w:eastAsiaTheme="majorEastAsia" w:cstheme="majorBidi"/>
      <w:color w:val="2E74B5" w:themeColor="accent1" w:themeShade="BF"/>
      <w:sz w:val="32"/>
      <w:szCs w:val="32"/>
    </w:rPr>
  </w:style>
  <w:style w:type="paragraph" w:styleId="Nadpis2">
    <w:name w:val="heading 2"/>
    <w:basedOn w:val="Normln"/>
    <w:next w:val="Normln"/>
    <w:link w:val="Nadpis2Char"/>
    <w:uiPriority w:val="9"/>
    <w:unhideWhenUsed/>
    <w:qFormat/>
    <w:rsid w:val="009E4D54"/>
    <w:pPr>
      <w:keepNext/>
      <w:keepLines/>
      <w:outlineLvl w:val="1"/>
    </w:pPr>
    <w:rPr>
      <w:rFonts w:eastAsiaTheme="majorEastAsia" w:cstheme="majorBidi"/>
      <w:color w:val="1F4E79" w:themeColor="accent1" w:themeShade="80"/>
      <w:sz w:val="28"/>
      <w:szCs w:val="26"/>
    </w:rPr>
  </w:style>
  <w:style w:type="paragraph" w:styleId="Nadpis3">
    <w:name w:val="heading 3"/>
    <w:basedOn w:val="Normln"/>
    <w:next w:val="Normln"/>
    <w:link w:val="Nadpis3Char"/>
    <w:uiPriority w:val="9"/>
    <w:unhideWhenUsed/>
    <w:qFormat/>
    <w:rsid w:val="009E4D54"/>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dpis5">
    <w:name w:val="heading 5"/>
    <w:basedOn w:val="Normln"/>
    <w:next w:val="Normln"/>
    <w:link w:val="Nadpis5Char"/>
    <w:uiPriority w:val="9"/>
    <w:semiHidden/>
    <w:unhideWhenUsed/>
    <w:qFormat/>
    <w:rsid w:val="009E4D54"/>
    <w:pPr>
      <w:keepNext/>
      <w:keepLines/>
      <w:spacing w:before="40" w:after="0"/>
      <w:outlineLvl w:val="4"/>
    </w:pPr>
    <w:rPr>
      <w:rFonts w:asciiTheme="majorHAnsi" w:eastAsiaTheme="majorEastAsia" w:hAnsiTheme="majorHAnsi" w:cstheme="majorBidi"/>
      <w:color w:val="2E74B5" w:themeColor="accent1" w:themeShade="B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uiPriority w:val="9"/>
    <w:rsid w:val="009E4D54"/>
    <w:rPr>
      <w:rFonts w:ascii="Tahoma" w:eastAsiaTheme="majorEastAsia" w:hAnsi="Tahoma" w:cstheme="majorBidi"/>
      <w:color w:val="2E74B5" w:themeColor="accent1" w:themeShade="BF"/>
      <w:sz w:val="32"/>
      <w:szCs w:val="32"/>
    </w:rPr>
  </w:style>
  <w:style w:type="character" w:customStyle="1" w:styleId="Nadpis2Char">
    <w:name w:val="Nadpis 2 Char"/>
    <w:basedOn w:val="Standardnpsmoodstavce"/>
    <w:link w:val="Nadpis2"/>
    <w:uiPriority w:val="9"/>
    <w:rsid w:val="009E4D54"/>
    <w:rPr>
      <w:rFonts w:ascii="Tahoma" w:eastAsiaTheme="majorEastAsia" w:hAnsi="Tahoma" w:cstheme="majorBidi"/>
      <w:color w:val="1F4E79" w:themeColor="accent1" w:themeShade="80"/>
      <w:sz w:val="28"/>
      <w:szCs w:val="26"/>
    </w:rPr>
  </w:style>
  <w:style w:type="character" w:customStyle="1" w:styleId="Nadpis3Char">
    <w:name w:val="Nadpis 3 Char"/>
    <w:basedOn w:val="Standardnpsmoodstavce"/>
    <w:link w:val="Nadpis3"/>
    <w:uiPriority w:val="9"/>
    <w:rsid w:val="009E4D54"/>
    <w:rPr>
      <w:rFonts w:asciiTheme="majorHAnsi" w:eastAsiaTheme="majorEastAsia" w:hAnsiTheme="majorHAnsi" w:cstheme="majorBidi"/>
      <w:color w:val="1F4D78" w:themeColor="accent1" w:themeShade="7F"/>
      <w:sz w:val="24"/>
      <w:szCs w:val="24"/>
    </w:rPr>
  </w:style>
  <w:style w:type="character" w:customStyle="1" w:styleId="Nadpis5Char">
    <w:name w:val="Nadpis 5 Char"/>
    <w:basedOn w:val="Standardnpsmoodstavce"/>
    <w:link w:val="Nadpis5"/>
    <w:uiPriority w:val="9"/>
    <w:semiHidden/>
    <w:rsid w:val="009E4D54"/>
    <w:rPr>
      <w:rFonts w:asciiTheme="majorHAnsi" w:eastAsiaTheme="majorEastAsia" w:hAnsiTheme="majorHAnsi" w:cstheme="majorBidi"/>
      <w:color w:val="2E74B5" w:themeColor="accent1" w:themeShade="BF"/>
    </w:rPr>
  </w:style>
  <w:style w:type="paragraph" w:styleId="Textpoznpodarou">
    <w:name w:val="footnote text"/>
    <w:basedOn w:val="Normln"/>
    <w:link w:val="TextpoznpodarouChar"/>
    <w:semiHidden/>
    <w:unhideWhenUsed/>
    <w:rsid w:val="009E4D54"/>
    <w:rPr>
      <w:rFonts w:ascii="Calibri" w:eastAsia="Times New Roman" w:hAnsi="Calibri" w:cs="Times New Roman"/>
      <w:sz w:val="20"/>
      <w:szCs w:val="20"/>
      <w:lang w:eastAsia="cs-CZ"/>
    </w:rPr>
  </w:style>
  <w:style w:type="character" w:customStyle="1" w:styleId="TextpoznpodarouChar">
    <w:name w:val="Text pozn. pod čarou Char"/>
    <w:basedOn w:val="Standardnpsmoodstavce"/>
    <w:link w:val="Textpoznpodarou"/>
    <w:semiHidden/>
    <w:rsid w:val="009E4D54"/>
    <w:rPr>
      <w:rFonts w:ascii="Calibri" w:eastAsia="Times New Roman" w:hAnsi="Calibri" w:cs="Times New Roman"/>
      <w:sz w:val="20"/>
      <w:szCs w:val="20"/>
      <w:lang w:eastAsia="cs-CZ"/>
    </w:rPr>
  </w:style>
  <w:style w:type="character" w:styleId="Znakapoznpodarou">
    <w:name w:val="footnote reference"/>
    <w:semiHidden/>
    <w:unhideWhenUsed/>
    <w:rsid w:val="009E4D54"/>
    <w:rPr>
      <w:vertAlign w:val="superscript"/>
    </w:rPr>
  </w:style>
  <w:style w:type="paragraph" w:customStyle="1" w:styleId="Odrky">
    <w:name w:val="Odrážky"/>
    <w:basedOn w:val="Normln"/>
    <w:link w:val="OdrkyChar"/>
    <w:qFormat/>
    <w:rsid w:val="009E4D54"/>
    <w:pPr>
      <w:numPr>
        <w:numId w:val="1"/>
      </w:numPr>
      <w:spacing w:after="0"/>
      <w:ind w:left="357" w:hanging="357"/>
    </w:pPr>
    <w:rPr>
      <w:rFonts w:eastAsia="Times New Roman" w:cs="Times New Roman"/>
      <w:szCs w:val="20"/>
      <w:lang w:eastAsia="cs-CZ"/>
    </w:rPr>
  </w:style>
  <w:style w:type="character" w:customStyle="1" w:styleId="OdrkyChar">
    <w:name w:val="Odrážky Char"/>
    <w:link w:val="Odrky"/>
    <w:rsid w:val="009E4D54"/>
    <w:rPr>
      <w:rFonts w:ascii="Tahoma" w:eastAsia="Times New Roman" w:hAnsi="Tahoma" w:cs="Times New Roman"/>
      <w:szCs w:val="20"/>
      <w:lang w:eastAsia="cs-CZ"/>
    </w:rPr>
  </w:style>
  <w:style w:type="paragraph" w:styleId="Odstavecseseznamem">
    <w:name w:val="List Paragraph"/>
    <w:basedOn w:val="Normln"/>
    <w:uiPriority w:val="34"/>
    <w:qFormat/>
    <w:rsid w:val="009E4D54"/>
    <w:pPr>
      <w:ind w:left="720"/>
      <w:contextualSpacing/>
    </w:pPr>
  </w:style>
  <w:style w:type="character" w:styleId="Hypertextovodkaz">
    <w:name w:val="Hyperlink"/>
    <w:uiPriority w:val="99"/>
    <w:rsid w:val="009E4D54"/>
    <w:rPr>
      <w:color w:val="0000FF"/>
      <w:u w:val="single"/>
    </w:rPr>
  </w:style>
  <w:style w:type="paragraph" w:customStyle="1" w:styleId="podnadpis2">
    <w:name w:val="podnadpis2"/>
    <w:basedOn w:val="Odrky"/>
    <w:link w:val="podnadpis2Char"/>
    <w:qFormat/>
    <w:rsid w:val="009E4D54"/>
    <w:pPr>
      <w:numPr>
        <w:numId w:val="0"/>
      </w:numPr>
      <w:spacing w:before="120" w:after="120"/>
      <w:ind w:left="357" w:hanging="357"/>
    </w:pPr>
    <w:rPr>
      <w:b/>
    </w:rPr>
  </w:style>
  <w:style w:type="character" w:customStyle="1" w:styleId="podnadpis2Char">
    <w:name w:val="podnadpis2 Char"/>
    <w:link w:val="podnadpis2"/>
    <w:rsid w:val="009E4D54"/>
    <w:rPr>
      <w:rFonts w:ascii="Tahoma" w:eastAsia="Times New Roman" w:hAnsi="Tahoma" w:cs="Times New Roman"/>
      <w:b/>
      <w:szCs w:val="20"/>
      <w:lang w:eastAsia="cs-CZ"/>
    </w:rPr>
  </w:style>
  <w:style w:type="paragraph" w:customStyle="1" w:styleId="slovn">
    <w:name w:val="číslování"/>
    <w:basedOn w:val="Prosttext"/>
    <w:link w:val="slovnChar"/>
    <w:qFormat/>
    <w:rsid w:val="00FC70C8"/>
    <w:pPr>
      <w:numPr>
        <w:numId w:val="8"/>
      </w:numPr>
      <w:spacing w:before="120"/>
    </w:pPr>
    <w:rPr>
      <w:rFonts w:ascii="Tahoma" w:eastAsia="Times New Roman" w:hAnsi="Tahoma" w:cs="Times New Roman"/>
      <w:sz w:val="22"/>
      <w:szCs w:val="24"/>
      <w:lang w:eastAsia="cs-CZ"/>
    </w:rPr>
  </w:style>
  <w:style w:type="paragraph" w:styleId="Nzev">
    <w:name w:val="Title"/>
    <w:basedOn w:val="Normln"/>
    <w:next w:val="Normln"/>
    <w:link w:val="NzevChar"/>
    <w:uiPriority w:val="10"/>
    <w:qFormat/>
    <w:rsid w:val="009E4D54"/>
    <w:pPr>
      <w:spacing w:after="0" w:line="240" w:lineRule="auto"/>
      <w:contextualSpacing/>
    </w:pPr>
    <w:rPr>
      <w:rFonts w:asciiTheme="majorHAnsi" w:eastAsiaTheme="majorEastAsia" w:hAnsiTheme="majorHAnsi" w:cstheme="majorBidi"/>
      <w:spacing w:val="-10"/>
      <w:kern w:val="28"/>
      <w:sz w:val="48"/>
      <w:szCs w:val="56"/>
    </w:rPr>
  </w:style>
  <w:style w:type="character" w:customStyle="1" w:styleId="NzevChar">
    <w:name w:val="Název Char"/>
    <w:basedOn w:val="Standardnpsmoodstavce"/>
    <w:link w:val="Nzev"/>
    <w:uiPriority w:val="10"/>
    <w:rsid w:val="009E4D54"/>
    <w:rPr>
      <w:rFonts w:asciiTheme="majorHAnsi" w:eastAsiaTheme="majorEastAsia" w:hAnsiTheme="majorHAnsi" w:cstheme="majorBidi"/>
      <w:spacing w:val="-10"/>
      <w:kern w:val="28"/>
      <w:sz w:val="48"/>
      <w:szCs w:val="56"/>
    </w:rPr>
  </w:style>
  <w:style w:type="character" w:customStyle="1" w:styleId="slovnChar">
    <w:name w:val="číslování Char"/>
    <w:basedOn w:val="ProsttextChar"/>
    <w:link w:val="slovn"/>
    <w:rsid w:val="00FC70C8"/>
    <w:rPr>
      <w:rFonts w:ascii="Tahoma" w:eastAsia="Times New Roman" w:hAnsi="Tahoma" w:cs="Times New Roman"/>
      <w:sz w:val="21"/>
      <w:szCs w:val="24"/>
      <w:lang w:eastAsia="cs-CZ"/>
    </w:rPr>
  </w:style>
  <w:style w:type="character" w:styleId="Odkaznakoment">
    <w:name w:val="annotation reference"/>
    <w:basedOn w:val="Standardnpsmoodstavce"/>
    <w:uiPriority w:val="99"/>
    <w:semiHidden/>
    <w:unhideWhenUsed/>
    <w:rsid w:val="009E4D54"/>
    <w:rPr>
      <w:sz w:val="16"/>
      <w:szCs w:val="16"/>
    </w:rPr>
  </w:style>
  <w:style w:type="paragraph" w:styleId="Textkomente">
    <w:name w:val="annotation text"/>
    <w:basedOn w:val="Normln"/>
    <w:link w:val="TextkomenteChar"/>
    <w:uiPriority w:val="99"/>
    <w:semiHidden/>
    <w:unhideWhenUsed/>
    <w:rsid w:val="009E4D54"/>
    <w:pPr>
      <w:spacing w:line="240" w:lineRule="auto"/>
    </w:pPr>
    <w:rPr>
      <w:sz w:val="20"/>
      <w:szCs w:val="20"/>
    </w:rPr>
  </w:style>
  <w:style w:type="character" w:customStyle="1" w:styleId="TextkomenteChar">
    <w:name w:val="Text komentáře Char"/>
    <w:basedOn w:val="Standardnpsmoodstavce"/>
    <w:link w:val="Textkomente"/>
    <w:uiPriority w:val="99"/>
    <w:semiHidden/>
    <w:rsid w:val="009E4D54"/>
    <w:rPr>
      <w:rFonts w:ascii="Tahoma" w:hAnsi="Tahoma"/>
      <w:sz w:val="20"/>
      <w:szCs w:val="20"/>
    </w:rPr>
  </w:style>
  <w:style w:type="paragraph" w:customStyle="1" w:styleId="Podarou">
    <w:name w:val="Pod čarou"/>
    <w:basedOn w:val="Textpoznpodarou"/>
    <w:link w:val="PodarouChar"/>
    <w:qFormat/>
    <w:rsid w:val="009E4D54"/>
    <w:pPr>
      <w:spacing w:after="0" w:line="240" w:lineRule="auto"/>
    </w:pPr>
    <w:rPr>
      <w:rFonts w:ascii="Tahoma" w:hAnsi="Tahoma"/>
    </w:rPr>
  </w:style>
  <w:style w:type="paragraph" w:styleId="Zhlav">
    <w:name w:val="header"/>
    <w:basedOn w:val="Normln"/>
    <w:link w:val="ZhlavChar"/>
    <w:uiPriority w:val="99"/>
    <w:unhideWhenUsed/>
    <w:rsid w:val="009E4D54"/>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9E4D54"/>
    <w:rPr>
      <w:rFonts w:ascii="Tahoma" w:hAnsi="Tahoma"/>
    </w:rPr>
  </w:style>
  <w:style w:type="character" w:customStyle="1" w:styleId="PodarouChar">
    <w:name w:val="Pod čarou Char"/>
    <w:basedOn w:val="TextpoznpodarouChar"/>
    <w:link w:val="Podarou"/>
    <w:rsid w:val="009E4D54"/>
    <w:rPr>
      <w:rFonts w:ascii="Tahoma" w:eastAsia="Times New Roman" w:hAnsi="Tahoma" w:cs="Times New Roman"/>
      <w:sz w:val="20"/>
      <w:szCs w:val="20"/>
      <w:lang w:eastAsia="cs-CZ"/>
    </w:rPr>
  </w:style>
  <w:style w:type="paragraph" w:styleId="Zpat">
    <w:name w:val="footer"/>
    <w:basedOn w:val="Normln"/>
    <w:link w:val="ZpatChar"/>
    <w:uiPriority w:val="99"/>
    <w:unhideWhenUsed/>
    <w:rsid w:val="009E4D54"/>
    <w:pPr>
      <w:tabs>
        <w:tab w:val="center" w:pos="4536"/>
        <w:tab w:val="right" w:pos="9072"/>
      </w:tabs>
      <w:spacing w:after="0" w:line="240" w:lineRule="auto"/>
    </w:pPr>
  </w:style>
  <w:style w:type="character" w:customStyle="1" w:styleId="ZpatChar">
    <w:name w:val="Zápatí Char"/>
    <w:basedOn w:val="Standardnpsmoodstavce"/>
    <w:link w:val="Zpat"/>
    <w:uiPriority w:val="99"/>
    <w:rsid w:val="009E4D54"/>
    <w:rPr>
      <w:rFonts w:ascii="Tahoma" w:hAnsi="Tahoma"/>
    </w:rPr>
  </w:style>
  <w:style w:type="paragraph" w:styleId="Titulek">
    <w:name w:val="caption"/>
    <w:basedOn w:val="Normln"/>
    <w:next w:val="Normln"/>
    <w:uiPriority w:val="35"/>
    <w:unhideWhenUsed/>
    <w:qFormat/>
    <w:rsid w:val="009E4D54"/>
    <w:pPr>
      <w:spacing w:after="200" w:line="240" w:lineRule="auto"/>
    </w:pPr>
    <w:rPr>
      <w:i/>
      <w:iCs/>
      <w:color w:val="44546A" w:themeColor="text2"/>
      <w:sz w:val="18"/>
      <w:szCs w:val="18"/>
    </w:rPr>
  </w:style>
  <w:style w:type="character" w:customStyle="1" w:styleId="A6">
    <w:name w:val="A6"/>
    <w:uiPriority w:val="99"/>
    <w:rsid w:val="009E4D54"/>
    <w:rPr>
      <w:color w:val="000000"/>
      <w:sz w:val="16"/>
      <w:szCs w:val="16"/>
    </w:rPr>
  </w:style>
  <w:style w:type="paragraph" w:styleId="Nadpisobsahu">
    <w:name w:val="TOC Heading"/>
    <w:basedOn w:val="Nadpis1"/>
    <w:next w:val="Normln"/>
    <w:uiPriority w:val="39"/>
    <w:unhideWhenUsed/>
    <w:qFormat/>
    <w:rsid w:val="009E4D54"/>
    <w:pPr>
      <w:spacing w:after="0"/>
      <w:outlineLvl w:val="9"/>
    </w:pPr>
    <w:rPr>
      <w:lang w:eastAsia="cs-CZ"/>
    </w:rPr>
  </w:style>
  <w:style w:type="paragraph" w:styleId="Obsah1">
    <w:name w:val="toc 1"/>
    <w:basedOn w:val="Normln"/>
    <w:next w:val="Normln"/>
    <w:autoRedefine/>
    <w:uiPriority w:val="39"/>
    <w:unhideWhenUsed/>
    <w:rsid w:val="009E4D54"/>
    <w:pPr>
      <w:spacing w:after="100"/>
    </w:pPr>
  </w:style>
  <w:style w:type="paragraph" w:styleId="Obsah3">
    <w:name w:val="toc 3"/>
    <w:basedOn w:val="Normln"/>
    <w:next w:val="Normln"/>
    <w:autoRedefine/>
    <w:uiPriority w:val="39"/>
    <w:unhideWhenUsed/>
    <w:rsid w:val="009E4D54"/>
    <w:pPr>
      <w:spacing w:after="100"/>
      <w:ind w:left="440"/>
    </w:pPr>
  </w:style>
  <w:style w:type="paragraph" w:styleId="Obsah2">
    <w:name w:val="toc 2"/>
    <w:basedOn w:val="Normln"/>
    <w:next w:val="Normln"/>
    <w:autoRedefine/>
    <w:uiPriority w:val="39"/>
    <w:unhideWhenUsed/>
    <w:rsid w:val="009E4D54"/>
    <w:pPr>
      <w:spacing w:after="100"/>
      <w:ind w:left="220"/>
    </w:pPr>
  </w:style>
  <w:style w:type="table" w:styleId="Mkatabulky">
    <w:name w:val="Table Grid"/>
    <w:basedOn w:val="Normlntabulka"/>
    <w:uiPriority w:val="39"/>
    <w:rsid w:val="009E4D5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ittpedtextem">
    <w:name w:val="Citát_před textem"/>
    <w:basedOn w:val="Normln"/>
    <w:link w:val="CittpedtextemChar"/>
    <w:qFormat/>
    <w:rsid w:val="009E4D54"/>
    <w:pPr>
      <w:spacing w:before="240" w:after="240"/>
      <w:jc w:val="right"/>
    </w:pPr>
    <w:rPr>
      <w:i/>
    </w:rPr>
  </w:style>
  <w:style w:type="character" w:customStyle="1" w:styleId="CittpedtextemChar">
    <w:name w:val="Citát_před textem Char"/>
    <w:basedOn w:val="Standardnpsmoodstavce"/>
    <w:link w:val="Cittpedtextem"/>
    <w:rsid w:val="009E4D54"/>
    <w:rPr>
      <w:rFonts w:ascii="Tahoma" w:hAnsi="Tahoma"/>
      <w:i/>
    </w:rPr>
  </w:style>
  <w:style w:type="character" w:styleId="CittHTML">
    <w:name w:val="HTML Cite"/>
    <w:basedOn w:val="Standardnpsmoodstavce"/>
    <w:uiPriority w:val="99"/>
    <w:semiHidden/>
    <w:unhideWhenUsed/>
    <w:rsid w:val="009E4D54"/>
    <w:rPr>
      <w:i/>
      <w:iCs/>
    </w:rPr>
  </w:style>
  <w:style w:type="paragraph" w:styleId="Prosttext">
    <w:name w:val="Plain Text"/>
    <w:basedOn w:val="Normln"/>
    <w:link w:val="ProsttextChar"/>
    <w:uiPriority w:val="99"/>
    <w:semiHidden/>
    <w:unhideWhenUsed/>
    <w:rsid w:val="009E4D54"/>
    <w:pPr>
      <w:spacing w:after="0" w:line="240" w:lineRule="auto"/>
    </w:pPr>
    <w:rPr>
      <w:rFonts w:ascii="Consolas" w:hAnsi="Consolas" w:cs="Consolas"/>
      <w:sz w:val="21"/>
      <w:szCs w:val="21"/>
    </w:rPr>
  </w:style>
  <w:style w:type="character" w:customStyle="1" w:styleId="ProsttextChar">
    <w:name w:val="Prostý text Char"/>
    <w:basedOn w:val="Standardnpsmoodstavce"/>
    <w:link w:val="Prosttext"/>
    <w:uiPriority w:val="99"/>
    <w:semiHidden/>
    <w:rsid w:val="009E4D54"/>
    <w:rPr>
      <w:rFonts w:ascii="Consolas" w:hAnsi="Consolas" w:cs="Consolas"/>
      <w:sz w:val="21"/>
      <w:szCs w:val="21"/>
    </w:rPr>
  </w:style>
  <w:style w:type="paragraph" w:styleId="Textbubliny">
    <w:name w:val="Balloon Text"/>
    <w:basedOn w:val="Normln"/>
    <w:link w:val="TextbublinyChar"/>
    <w:uiPriority w:val="99"/>
    <w:semiHidden/>
    <w:unhideWhenUsed/>
    <w:rsid w:val="009E4D54"/>
    <w:pPr>
      <w:spacing w:after="0" w:line="240" w:lineRule="auto"/>
    </w:pPr>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E4D54"/>
    <w:rPr>
      <w:rFonts w:ascii="Segoe UI" w:hAnsi="Segoe UI" w:cs="Segoe UI"/>
      <w:sz w:val="18"/>
      <w:szCs w:val="18"/>
    </w:rPr>
  </w:style>
  <w:style w:type="paragraph" w:styleId="Normlnweb">
    <w:name w:val="Normal (Web)"/>
    <w:basedOn w:val="Normln"/>
    <w:uiPriority w:val="99"/>
    <w:rsid w:val="009E4D54"/>
    <w:pPr>
      <w:spacing w:before="100" w:beforeAutospacing="1" w:after="100" w:afterAutospacing="1" w:line="240" w:lineRule="auto"/>
    </w:pPr>
    <w:rPr>
      <w:rFonts w:ascii="Times New Roman" w:eastAsia="Times New Roman" w:hAnsi="Times New Roman" w:cs="Times New Roman"/>
      <w:sz w:val="24"/>
      <w:szCs w:val="24"/>
      <w:lang w:eastAsia="cs-CZ"/>
    </w:rPr>
  </w:style>
  <w:style w:type="paragraph" w:styleId="Bezmezer">
    <w:name w:val="No Spacing"/>
    <w:qFormat/>
    <w:rsid w:val="009E4D54"/>
    <w:pPr>
      <w:spacing w:after="0" w:line="240" w:lineRule="auto"/>
    </w:pPr>
    <w:rPr>
      <w:rFonts w:ascii="Times New Roman" w:eastAsia="Times New Roman" w:hAnsi="Times New Roman" w:cs="Times New Roman"/>
    </w:rPr>
  </w:style>
  <w:style w:type="paragraph" w:styleId="Pedmtkomente">
    <w:name w:val="annotation subject"/>
    <w:basedOn w:val="Textkomente"/>
    <w:next w:val="Textkomente"/>
    <w:link w:val="PedmtkomenteChar"/>
    <w:uiPriority w:val="99"/>
    <w:semiHidden/>
    <w:unhideWhenUsed/>
    <w:rsid w:val="009E4D54"/>
    <w:rPr>
      <w:b/>
      <w:bCs/>
    </w:rPr>
  </w:style>
  <w:style w:type="character" w:customStyle="1" w:styleId="PedmtkomenteChar">
    <w:name w:val="Předmět komentáře Char"/>
    <w:basedOn w:val="TextkomenteChar"/>
    <w:link w:val="Pedmtkomente"/>
    <w:uiPriority w:val="99"/>
    <w:semiHidden/>
    <w:rsid w:val="009E4D54"/>
    <w:rPr>
      <w:rFonts w:ascii="Tahoma" w:hAnsi="Tahoma"/>
      <w:b/>
      <w:bCs/>
      <w:sz w:val="20"/>
      <w:szCs w:val="20"/>
    </w:rPr>
  </w:style>
  <w:style w:type="paragraph" w:customStyle="1" w:styleId="standard">
    <w:name w:val="standard"/>
    <w:rsid w:val="009E4D54"/>
    <w:pPr>
      <w:widowControl w:val="0"/>
      <w:autoSpaceDE w:val="0"/>
      <w:autoSpaceDN w:val="0"/>
      <w:spacing w:after="0" w:line="240" w:lineRule="auto"/>
    </w:pPr>
    <w:rPr>
      <w:rFonts w:ascii="Times New Roman" w:eastAsia="Times New Roman" w:hAnsi="Times New Roman" w:cs="Times New Roman"/>
      <w:sz w:val="24"/>
      <w:szCs w:val="24"/>
      <w:lang w:eastAsia="cs-CZ"/>
    </w:rPr>
  </w:style>
  <w:style w:type="paragraph" w:styleId="Revize">
    <w:name w:val="Revision"/>
    <w:hidden/>
    <w:uiPriority w:val="99"/>
    <w:semiHidden/>
    <w:rsid w:val="009E4D54"/>
    <w:pPr>
      <w:spacing w:after="0" w:line="240" w:lineRule="auto"/>
    </w:pPr>
    <w:rPr>
      <w:rFonts w:ascii="Tahoma" w:hAnsi="Tahoma"/>
    </w:rPr>
  </w:style>
  <w:style w:type="character" w:styleId="Sledovanodkaz">
    <w:name w:val="FollowedHyperlink"/>
    <w:basedOn w:val="Standardnpsmoodstavce"/>
    <w:uiPriority w:val="99"/>
    <w:semiHidden/>
    <w:unhideWhenUsed/>
    <w:rsid w:val="009E4D54"/>
    <w:rPr>
      <w:color w:val="954F72" w:themeColor="followedHyperlink"/>
      <w:u w:val="single"/>
    </w:rPr>
  </w:style>
  <w:style w:type="character" w:styleId="Zstupntext">
    <w:name w:val="Placeholder Text"/>
    <w:basedOn w:val="Standardnpsmoodstavce"/>
    <w:uiPriority w:val="99"/>
    <w:semiHidden/>
    <w:rsid w:val="009E4D54"/>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andrea.vc.cvut.cz/cgi-bin/mailman/listinfo/akvizice" TargetMode="External"/><Relationship Id="rId18" Type="http://schemas.openxmlformats.org/officeDocument/2006/relationships/hyperlink" Target="http://www.ibby.cz/index.php/zlata-stuha-historie/88-2013-zlata-stuha-nominace" TargetMode="External"/><Relationship Id="rId26" Type="http://schemas.openxmlformats.org/officeDocument/2006/relationships/hyperlink" Target="http://www.skipcr.cz/akce-a-projekty/propagace-cetby-a-knihoven/kniha-do-vlaku-projekt-mestske-knihovny-mikulov-a-cd-1" TargetMode="External"/><Relationship Id="rId3" Type="http://schemas.openxmlformats.org/officeDocument/2006/relationships/settings" Target="settings.xml"/><Relationship Id="rId21" Type="http://schemas.openxmlformats.org/officeDocument/2006/relationships/hyperlink" Target="http://www.infolib.sk/files/Novy_portal_infolib_subory/dokumenty_ifla/smernica-ifla-kniznicne-sluzby-mladez_sk.pdf" TargetMode="Externa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hyperlink" Target="http://ftp.aspi.cz/opispdf/2000/038-2000.pdf" TargetMode="External"/><Relationship Id="rId25" Type="http://schemas.openxmlformats.org/officeDocument/2006/relationships/hyperlink" Target="http://ctenar.svkkl.cz/clanky/2014-roc-66/12-2014/co-se-pujcovalo-ve-verejnych-knihovnach-v-roce-2013-136-1831.htm" TargetMode="External"/><Relationship Id="rId2" Type="http://schemas.openxmlformats.org/officeDocument/2006/relationships/styles" Target="styles.xml"/><Relationship Id="rId16" Type="http://schemas.openxmlformats.org/officeDocument/2006/relationships/hyperlink" Target="http://ipk.nkp.cz/legislativa/01_LegPod/knihovni-zakon-257-2001-sb.-a-navazne-provadeci-prepisy/Zakon257Vyhl.htm" TargetMode="External"/><Relationship Id="rId20" Type="http://schemas.openxmlformats.org/officeDocument/2006/relationships/hyperlink" Target="http://knihovnam.nkp.cz/sekce.php3?page=03_Leg/01_LegPod/Zakon257.htm" TargetMode="External"/><Relationship Id="rId29" Type="http://schemas.openxmlformats.org/officeDocument/2006/relationships/glossaryDocument" Target="glossary/document.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24" Type="http://schemas.openxmlformats.org/officeDocument/2006/relationships/hyperlink" Target="http://ipk.nkp.cz/docs/RF/Metodicky_pokyn_RF_2014.pdf" TargetMode="External"/><Relationship Id="rId5" Type="http://schemas.openxmlformats.org/officeDocument/2006/relationships/footnotes" Target="footnotes.xml"/><Relationship Id="rId15" Type="http://schemas.openxmlformats.org/officeDocument/2006/relationships/hyperlink" Target="http://aplikace.mvcr.cz/sbirka-zakonu/ViewFile.aspx?type=c&amp;id=5989" TargetMode="External"/><Relationship Id="rId23" Type="http://schemas.openxmlformats.org/officeDocument/2006/relationships/hyperlink" Target="http://www.knihobudka.cz/"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hyperlink" Target="http://www.ibby.cz/index.php/zlata-stuha-historie/116-zlata-stuha-2015-vitezove" TargetMode="External"/><Relationship Id="rId4" Type="http://schemas.openxmlformats.org/officeDocument/2006/relationships/webSettings" Target="webSettings.xml"/><Relationship Id="rId9" Type="http://schemas.openxmlformats.org/officeDocument/2006/relationships/chart" Target="charts/chart1.xml"/><Relationship Id="rId14" Type="http://schemas.openxmlformats.org/officeDocument/2006/relationships/hyperlink" Target="http://celeceskoctedetem.cz/pro-rodice/zlate-tituly" TargetMode="External"/><Relationship Id="rId22" Type="http://schemas.openxmlformats.org/officeDocument/2006/relationships/hyperlink" Target="http://www.infolib.sk/files/Novy_portal_infolib_subory/dokumenty_ifla/smernica-ifla-sluzby-detskych-kniznic_sk.pdf" TargetMode="External"/><Relationship Id="rId27" Type="http://schemas.openxmlformats.org/officeDocument/2006/relationships/hyperlink" Target="http://www.sckn.cz/content/zpravy/file-1159.pdf" TargetMode="External"/><Relationship Id="rId30"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oleObject" Target="Se&#353;it1" TargetMode="External"/><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cs-CZ"/>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view3D>
      <c:rotX val="5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dPt>
            <c:idx val="0"/>
            <c:bubble3D val="0"/>
            <c:spPr>
              <a:solidFill>
                <a:schemeClr val="accent1">
                  <a:alpha val="90000"/>
                </a:schemeClr>
              </a:solidFill>
              <a:ln w="19050">
                <a:solidFill>
                  <a:schemeClr val="accent1">
                    <a:lumMod val="75000"/>
                  </a:schemeClr>
                </a:solidFill>
              </a:ln>
              <a:effectLst>
                <a:innerShdw blurRad="114300">
                  <a:schemeClr val="accent1">
                    <a:lumMod val="75000"/>
                  </a:schemeClr>
                </a:innerShdw>
              </a:effectLst>
              <a:scene3d>
                <a:camera prst="orthographicFront"/>
                <a:lightRig rig="threePt" dir="t"/>
              </a:scene3d>
              <a:sp3d contourW="19050" prstMaterial="flat">
                <a:contourClr>
                  <a:schemeClr val="accent1">
                    <a:lumMod val="75000"/>
                  </a:schemeClr>
                </a:contourClr>
              </a:sp3d>
            </c:spPr>
          </c:dPt>
          <c:dPt>
            <c:idx val="1"/>
            <c:bubble3D val="0"/>
            <c:spPr>
              <a:solidFill>
                <a:schemeClr val="accent2">
                  <a:alpha val="90000"/>
                </a:schemeClr>
              </a:solidFill>
              <a:ln w="19050">
                <a:solidFill>
                  <a:schemeClr val="accent2">
                    <a:lumMod val="75000"/>
                  </a:schemeClr>
                </a:solidFill>
              </a:ln>
              <a:effectLst>
                <a:innerShdw blurRad="114300">
                  <a:schemeClr val="accent2">
                    <a:lumMod val="75000"/>
                  </a:schemeClr>
                </a:innerShdw>
              </a:effectLst>
              <a:scene3d>
                <a:camera prst="orthographicFront"/>
                <a:lightRig rig="threePt" dir="t"/>
              </a:scene3d>
              <a:sp3d contourW="19050" prstMaterial="flat">
                <a:contourClr>
                  <a:schemeClr val="accent2">
                    <a:lumMod val="75000"/>
                  </a:schemeClr>
                </a:contourClr>
              </a:sp3d>
            </c:spPr>
          </c:dPt>
          <c:dPt>
            <c:idx val="2"/>
            <c:bubble3D val="0"/>
            <c:spPr>
              <a:solidFill>
                <a:schemeClr val="accent3">
                  <a:alpha val="90000"/>
                </a:schemeClr>
              </a:solidFill>
              <a:ln w="19050">
                <a:solidFill>
                  <a:schemeClr val="accent3">
                    <a:lumMod val="75000"/>
                  </a:schemeClr>
                </a:solidFill>
              </a:ln>
              <a:effectLst>
                <a:innerShdw blurRad="114300">
                  <a:schemeClr val="accent3">
                    <a:lumMod val="75000"/>
                  </a:schemeClr>
                </a:innerShdw>
              </a:effectLst>
              <a:scene3d>
                <a:camera prst="orthographicFront"/>
                <a:lightRig rig="threePt" dir="t"/>
              </a:scene3d>
              <a:sp3d contourW="19050" prstMaterial="flat">
                <a:contourClr>
                  <a:schemeClr val="accent3">
                    <a:lumMod val="75000"/>
                  </a:schemeClr>
                </a:contourClr>
              </a:sp3d>
            </c:spPr>
          </c:dPt>
          <c:dLbls>
            <c:dLbl>
              <c:idx val="0"/>
              <c:spPr>
                <a:solidFill>
                  <a:schemeClr val="lt1">
                    <a:alpha val="90000"/>
                  </a:schemeClr>
                </a:solidFill>
                <a:ln w="12700" cap="flat" cmpd="sng" algn="ctr">
                  <a:solidFill>
                    <a:schemeClr val="accent1"/>
                  </a:solidFill>
                  <a:round/>
                </a:ln>
                <a:effectLst>
                  <a:outerShdw blurRad="50800" dist="38100" dir="2700000" algn="tl" rotWithShape="0">
                    <a:schemeClr val="accent1">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1"/>
                      </a:solidFill>
                      <a:effectLst/>
                      <a:latin typeface="+mn-lt"/>
                      <a:ea typeface="+mn-ea"/>
                      <a:cs typeface="+mn-cs"/>
                    </a:defRPr>
                  </a:pPr>
                  <a:endParaRPr lang="cs-CZ"/>
                </a:p>
              </c:txPr>
              <c:dLblPos val="inEnd"/>
              <c:showLegendKey val="0"/>
              <c:showVal val="0"/>
              <c:showCatName val="1"/>
              <c:showSerName val="0"/>
              <c:showPercent val="0"/>
              <c:showBubbleSize val="0"/>
            </c:dLbl>
            <c:dLbl>
              <c:idx val="1"/>
              <c:spPr>
                <a:solidFill>
                  <a:schemeClr val="lt1">
                    <a:alpha val="90000"/>
                  </a:schemeClr>
                </a:solidFill>
                <a:ln w="12700" cap="flat" cmpd="sng" algn="ctr">
                  <a:solidFill>
                    <a:schemeClr val="accent2"/>
                  </a:solidFill>
                  <a:round/>
                </a:ln>
                <a:effectLst>
                  <a:outerShdw blurRad="50800" dist="38100" dir="2700000" algn="tl" rotWithShape="0">
                    <a:schemeClr val="accent2">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2"/>
                      </a:solidFill>
                      <a:effectLst/>
                      <a:latin typeface="+mn-lt"/>
                      <a:ea typeface="+mn-ea"/>
                      <a:cs typeface="+mn-cs"/>
                    </a:defRPr>
                  </a:pPr>
                  <a:endParaRPr lang="cs-CZ"/>
                </a:p>
              </c:txPr>
              <c:dLblPos val="inEnd"/>
              <c:showLegendKey val="0"/>
              <c:showVal val="0"/>
              <c:showCatName val="1"/>
              <c:showSerName val="0"/>
              <c:showPercent val="0"/>
              <c:showBubbleSize val="0"/>
            </c:dLbl>
            <c:dLbl>
              <c:idx val="2"/>
              <c:spPr>
                <a:solidFill>
                  <a:schemeClr val="lt1">
                    <a:alpha val="90000"/>
                  </a:schemeClr>
                </a:solidFill>
                <a:ln w="12700" cap="flat" cmpd="sng" algn="ctr">
                  <a:solidFill>
                    <a:schemeClr val="accent3"/>
                  </a:solidFill>
                  <a:round/>
                </a:ln>
                <a:effectLst>
                  <a:outerShdw blurRad="50800" dist="38100" dir="2700000" algn="tl" rotWithShape="0">
                    <a:schemeClr val="accent3">
                      <a:lumMod val="75000"/>
                      <a:alpha val="40000"/>
                    </a:schemeClr>
                  </a:outerShdw>
                </a:effectLst>
              </c:spPr>
              <c:txPr>
                <a:bodyPr rot="0" spcFirstLastPara="1" vertOverflow="clip" horzOverflow="clip" vert="horz" wrap="square" lIns="38100" tIns="19050" rIns="38100" bIns="19050" anchor="ctr" anchorCtr="1">
                  <a:spAutoFit/>
                </a:bodyPr>
                <a:lstStyle/>
                <a:p>
                  <a:pPr>
                    <a:defRPr sz="1000" b="0" i="0" u="none" strike="noStrike" kern="1200" baseline="0">
                      <a:solidFill>
                        <a:schemeClr val="accent3"/>
                      </a:solidFill>
                      <a:effectLst/>
                      <a:latin typeface="+mn-lt"/>
                      <a:ea typeface="+mn-ea"/>
                      <a:cs typeface="+mn-cs"/>
                    </a:defRPr>
                  </a:pPr>
                  <a:endParaRPr lang="cs-CZ"/>
                </a:p>
              </c:txPr>
              <c:dLblPos val="inEnd"/>
              <c:showLegendKey val="0"/>
              <c:showVal val="0"/>
              <c:showCatName val="1"/>
              <c:showSerName val="0"/>
              <c:showPercent val="0"/>
              <c:showBubbleSize val="0"/>
            </c:dLbl>
            <c:spPr>
              <a:solidFill>
                <a:sysClr val="window" lastClr="FFFFFF">
                  <a:alpha val="90000"/>
                </a:sysClr>
              </a:solidFill>
              <a:ln w="12700" cap="flat" cmpd="sng" algn="ctr">
                <a:solidFill>
                  <a:srgbClr val="5B9BD5"/>
                </a:solidFill>
                <a:round/>
              </a:ln>
              <a:effectLst>
                <a:outerShdw blurRad="50800" dist="38100" dir="2700000" algn="tl" rotWithShape="0">
                  <a:srgbClr val="5B9BD5">
                    <a:lumMod val="75000"/>
                    <a:alpha val="40000"/>
                  </a:srgbClr>
                </a:outerShdw>
              </a:effectLst>
            </c:spPr>
            <c:dLblPos val="inEnd"/>
            <c:showLegendKey val="0"/>
            <c:showVal val="0"/>
            <c:showCatName val="1"/>
            <c:showSerName val="0"/>
            <c:showPercent val="0"/>
            <c:showBubbleSize val="0"/>
            <c:showLeaderLines val="1"/>
            <c:leaderLines>
              <c:spPr>
                <a:ln w="9525">
                  <a:solidFill>
                    <a:schemeClr val="tx1">
                      <a:lumMod val="35000"/>
                      <a:lumOff val="65000"/>
                    </a:schemeClr>
                  </a:solidFill>
                </a:ln>
                <a:effectLst/>
              </c:spPr>
            </c:leaderLines>
            <c:extLst>
              <c:ext xmlns:c15="http://schemas.microsoft.com/office/drawing/2012/chart" uri="{CE6537A1-D6FC-4f65-9D91-7224C49458BB}"/>
            </c:extLst>
          </c:dLbls>
          <c:cat>
            <c:strRef>
              <c:f>List1!$B$6:$B$8</c:f>
              <c:strCache>
                <c:ptCount val="3"/>
                <c:pt idx="0">
                  <c:v>Základní fond</c:v>
                </c:pt>
                <c:pt idx="1">
                  <c:v>Aktuální fond</c:v>
                </c:pt>
                <c:pt idx="2">
                  <c:v>Výměnný fond</c:v>
                </c:pt>
              </c:strCache>
            </c:strRef>
          </c:cat>
          <c:val>
            <c:numRef>
              <c:f>List1!$C$6:$C$8</c:f>
              <c:numCache>
                <c:formatCode>0%</c:formatCode>
                <c:ptCount val="3"/>
                <c:pt idx="0">
                  <c:v>0.66400000000000003</c:v>
                </c:pt>
                <c:pt idx="1">
                  <c:v>0.254</c:v>
                </c:pt>
                <c:pt idx="2">
                  <c:v>0.08</c:v>
                </c:pt>
              </c:numCache>
            </c:numRef>
          </c:val>
        </c:ser>
        <c:dLbls>
          <c:dLblPos val="inEnd"/>
          <c:showLegendKey val="0"/>
          <c:showVal val="0"/>
          <c:showCatName val="1"/>
          <c:showSerName val="0"/>
          <c:showPercent val="0"/>
          <c:showBubbleSize val="0"/>
          <c:showLeaderLines val="1"/>
        </c:dLbls>
      </c:pie3DChart>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cs-CZ"/>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3">
  <cs:axisTitle>
    <cs:lnRef idx="0"/>
    <cs:fillRef idx="0"/>
    <cs:effectRef idx="0"/>
    <cs:fontRef idx="minor">
      <a:schemeClr val="tx1">
        <a:lumMod val="50000"/>
        <a:lumOff val="50000"/>
      </a:schemeClr>
    </cs:fontRef>
    <cs:defRPr sz="900" kern="1200"/>
  </cs:axisTitle>
  <cs:categoryAxis>
    <cs:lnRef idx="0"/>
    <cs:fillRef idx="0"/>
    <cs:effectRef idx="0"/>
    <cs:fontRef idx="minor">
      <a:schemeClr val="tx1">
        <a:lumMod val="65000"/>
        <a:lumOff val="35000"/>
      </a:schemeClr>
    </cs:fontRef>
    <cs:spPr>
      <a:ln w="1587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8100" tIns="19050" rIns="38100" bIns="19050" anchor="ctr" anchorCtr="1">
      <a:spAutoFit/>
    </cs:bodyPr>
  </cs:dataLabel>
  <cs:dataLabelCallout>
    <cs:lnRef idx="0">
      <cs:styleClr val="auto"/>
    </cs:lnRef>
    <cs:fillRef idx="0"/>
    <cs:effectRef idx="0">
      <cs:styleClr val="auto"/>
    </cs:effectRef>
    <cs:fontRef idx="minor">
      <cs:styleClr val="auto"/>
    </cs:fontRef>
    <cs:spPr>
      <a:solidFill>
        <a:schemeClr val="lt1">
          <a:alpha val="90000"/>
        </a:schemeClr>
      </a:solidFill>
      <a:ln w="12700" cap="flat" cmpd="sng" algn="ctr">
        <a:solidFill>
          <a:schemeClr val="phClr"/>
        </a:solidFill>
        <a:round/>
      </a:ln>
      <a:effectLst>
        <a:outerShdw blurRad="50800" dist="38100" dir="2700000" algn="tl" rotWithShape="0">
          <a:schemeClr val="phClr">
            <a:lumMod val="75000"/>
            <a:alpha val="40000"/>
          </a:schemeClr>
        </a:outerShdw>
      </a:effectLst>
    </cs:spPr>
    <cs:defRPr sz="1000" b="0" i="0" u="none" strike="noStrike" kern="1200" baseline="0">
      <a:effectLst/>
    </cs:defRPr>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styleClr val="auto"/>
    </cs:lnRef>
    <cs:fillRef idx="0">
      <cs:styleClr val="auto"/>
    </cs:fillRef>
    <cs:effectRef idx="0">
      <cs:styleClr val="auto"/>
    </cs:effectRef>
    <cs:fontRef idx="minor">
      <a:schemeClr val="tx1"/>
    </cs:fontRef>
    <cs:spPr>
      <a:solidFill>
        <a:schemeClr val="phClr">
          <a:alpha val="90000"/>
        </a:schemeClr>
      </a:solidFill>
      <a:ln w="19050">
        <a:solidFill>
          <a:schemeClr val="phClr">
            <a:lumMod val="75000"/>
          </a:schemeClr>
        </a:solidFill>
      </a:ln>
      <a:effectLst>
        <a:innerShdw blurRad="114300">
          <a:schemeClr val="phClr">
            <a:lumMod val="75000"/>
          </a:schemeClr>
        </a:innerShdw>
      </a:effectLst>
      <a:scene3d>
        <a:camera prst="orthographicFront"/>
        <a:lightRig rig="threePt" dir="t"/>
      </a:scene3d>
      <a:sp3d contourW="19050" prstMaterial="flat">
        <a:contourClr>
          <a:schemeClr val="accent4">
            <a:lumMod val="75000"/>
          </a:schemeClr>
        </a:contourClr>
      </a:sp3d>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6"/>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5000"/>
            <a:lumOff val="9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baseline="0"/>
  </cs:title>
  <cs:trendline>
    <cs:lnRef idx="0">
      <cs:styleClr val="auto"/>
    </cs:lnRef>
    <cs:fillRef idx="0"/>
    <cs:effectRef idx="0"/>
    <cs:fontRef idx="minor">
      <a:schemeClr val="dk1"/>
    </cs:fontRef>
    <cs:spPr>
      <a:ln w="1587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spc="20" baseline="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A00002EF" w:usb1="4000207B" w:usb2="00000000" w:usb3="00000000" w:csb0="0000019F" w:csb1="00000000"/>
  </w:font>
  <w:font w:name="Consolas">
    <w:panose1 w:val="020B0609020204030204"/>
    <w:charset w:val="EE"/>
    <w:family w:val="modern"/>
    <w:pitch w:val="fixed"/>
    <w:sig w:usb0="E10002FF" w:usb1="4000FCFF" w:usb2="00000009" w:usb3="00000000" w:csb0="0000019F" w:csb1="00000000"/>
  </w:font>
  <w:font w:name="Segoe UI">
    <w:panose1 w:val="020B0502040204020203"/>
    <w:charset w:val="EE"/>
    <w:family w:val="swiss"/>
    <w:pitch w:val="variable"/>
    <w:sig w:usb0="E10022FF" w:usb1="C000E47F" w:usb2="00000029" w:usb3="00000000" w:csb0="000001D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F499F"/>
    <w:rsid w:val="006F499F"/>
    <w:rsid w:val="00BF0A2B"/>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AFD72B45B7244C5CB6866ABB5821D9BD">
    <w:name w:val="AFD72B45B7244C5CB6866ABB5821D9BD"/>
    <w:rsid w:val="006F49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19</Pages>
  <Words>4376</Words>
  <Characters>25823</Characters>
  <Application>Microsoft Office Word</Application>
  <DocSecurity>0</DocSecurity>
  <Lines>215</Lines>
  <Paragraphs>60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30139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Šedá</dc:creator>
  <cp:keywords/>
  <dc:description/>
  <cp:lastModifiedBy>Richter Vít</cp:lastModifiedBy>
  <cp:revision>3</cp:revision>
  <dcterms:created xsi:type="dcterms:W3CDTF">2016-04-15T10:19:00Z</dcterms:created>
  <dcterms:modified xsi:type="dcterms:W3CDTF">2016-04-15T10:58:00Z</dcterms:modified>
</cp:coreProperties>
</file>