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DA1" w:rsidRPr="00CE6AAF" w:rsidRDefault="00306DA1" w:rsidP="003C2660">
      <w:pPr>
        <w:pStyle w:val="Nadpis1"/>
        <w:spacing w:before="120"/>
        <w:ind w:left="0"/>
        <w:jc w:val="center"/>
        <w:rPr>
          <w:rFonts w:asciiTheme="minorHAnsi" w:hAnsiTheme="minorHAnsi"/>
          <w:sz w:val="40"/>
          <w:szCs w:val="40"/>
        </w:rPr>
      </w:pPr>
    </w:p>
    <w:p w:rsidR="00306DA1" w:rsidRDefault="00306DA1" w:rsidP="003C2660">
      <w:pPr>
        <w:pStyle w:val="Nadpis1"/>
        <w:spacing w:before="120"/>
        <w:ind w:left="0"/>
        <w:jc w:val="center"/>
        <w:rPr>
          <w:rFonts w:asciiTheme="minorHAnsi" w:hAnsiTheme="minorHAnsi"/>
          <w:sz w:val="40"/>
          <w:szCs w:val="40"/>
        </w:rPr>
      </w:pPr>
    </w:p>
    <w:p w:rsidR="00114478" w:rsidRPr="00114478" w:rsidRDefault="00114478" w:rsidP="00114478"/>
    <w:p w:rsidR="005157FF" w:rsidRPr="00CE6AAF" w:rsidRDefault="005157FF" w:rsidP="003C2660">
      <w:pPr>
        <w:pStyle w:val="Nadpis1"/>
        <w:spacing w:before="120"/>
        <w:ind w:left="0"/>
        <w:jc w:val="center"/>
        <w:rPr>
          <w:rFonts w:asciiTheme="minorHAnsi" w:hAnsiTheme="minorHAnsi"/>
          <w:sz w:val="40"/>
          <w:szCs w:val="40"/>
        </w:rPr>
      </w:pPr>
      <w:r w:rsidRPr="00CE6AAF">
        <w:rPr>
          <w:rFonts w:asciiTheme="minorHAnsi" w:hAnsiTheme="minorHAnsi"/>
          <w:sz w:val="40"/>
          <w:szCs w:val="40"/>
        </w:rPr>
        <w:t>Ministerstvo kultury</w:t>
      </w:r>
    </w:p>
    <w:p w:rsidR="005157FF" w:rsidRPr="00CE6AAF" w:rsidRDefault="00213124" w:rsidP="003C2660">
      <w:pPr>
        <w:pStyle w:val="Nadpis1"/>
        <w:spacing w:before="120"/>
        <w:ind w:left="0"/>
        <w:jc w:val="center"/>
        <w:rPr>
          <w:rFonts w:asciiTheme="minorHAnsi" w:hAnsiTheme="minorHAnsi"/>
          <w:sz w:val="40"/>
          <w:szCs w:val="40"/>
        </w:rPr>
      </w:pPr>
      <w:r w:rsidRPr="00CE6AAF">
        <w:rPr>
          <w:rFonts w:asciiTheme="minorHAnsi" w:hAnsiTheme="minorHAnsi"/>
          <w:sz w:val="40"/>
          <w:szCs w:val="40"/>
        </w:rPr>
        <w:t>Odbor umění,</w:t>
      </w:r>
      <w:r w:rsidR="005157FF" w:rsidRPr="00CE6AAF">
        <w:rPr>
          <w:rFonts w:asciiTheme="minorHAnsi" w:hAnsiTheme="minorHAnsi"/>
          <w:sz w:val="40"/>
          <w:szCs w:val="40"/>
        </w:rPr>
        <w:t xml:space="preserve"> </w:t>
      </w:r>
      <w:r w:rsidR="00370E83" w:rsidRPr="00CE6AAF">
        <w:rPr>
          <w:rFonts w:asciiTheme="minorHAnsi" w:hAnsiTheme="minorHAnsi"/>
          <w:sz w:val="40"/>
          <w:szCs w:val="40"/>
        </w:rPr>
        <w:t>literatury</w:t>
      </w:r>
      <w:r w:rsidR="005157FF" w:rsidRPr="00CE6AAF">
        <w:rPr>
          <w:rFonts w:asciiTheme="minorHAnsi" w:hAnsiTheme="minorHAnsi"/>
          <w:sz w:val="40"/>
          <w:szCs w:val="40"/>
        </w:rPr>
        <w:t xml:space="preserve"> a knihoven</w:t>
      </w:r>
    </w:p>
    <w:p w:rsidR="005157FF" w:rsidRPr="00CE6AAF" w:rsidRDefault="005157FF" w:rsidP="003C2660">
      <w:pPr>
        <w:spacing w:before="120"/>
        <w:rPr>
          <w:rFonts w:asciiTheme="minorHAnsi" w:hAnsiTheme="minorHAnsi"/>
          <w:sz w:val="24"/>
          <w:szCs w:val="24"/>
        </w:rPr>
      </w:pPr>
    </w:p>
    <w:p w:rsidR="005157FF" w:rsidRPr="00CE6AAF" w:rsidRDefault="00770AF6" w:rsidP="003C2660">
      <w:pPr>
        <w:spacing w:before="120"/>
        <w:jc w:val="both"/>
        <w:rPr>
          <w:rFonts w:asciiTheme="minorHAnsi" w:hAnsiTheme="minorHAnsi"/>
          <w:sz w:val="24"/>
          <w:szCs w:val="24"/>
        </w:rPr>
      </w:pPr>
      <w:r w:rsidRPr="00CE6AAF">
        <w:rPr>
          <w:rFonts w:asciiTheme="minorHAnsi" w:hAnsiTheme="minorHAnsi"/>
          <w:sz w:val="24"/>
          <w:szCs w:val="24"/>
        </w:rPr>
        <w:t xml:space="preserve">v souladu se zákonem č. 218/2000 Sb., o rozpočtových pravidlech a o změně některých souvisejících zákonů (rozpočtová pravidla), ve znění pozdějších předpisů, nařízením vlády č. 288/2002 Sb., kterým se stanoví pravidla poskytování dotací na podporu knihoven, ve znění pozdějších předpisů, s přihlédnutím k </w:t>
      </w:r>
      <w:r w:rsidR="00EC204F" w:rsidRPr="00CE6AAF">
        <w:rPr>
          <w:rFonts w:asciiTheme="minorHAnsi" w:hAnsiTheme="minorHAnsi"/>
          <w:sz w:val="24"/>
          <w:szCs w:val="24"/>
        </w:rPr>
        <w:t>Zásadám</w:t>
      </w:r>
      <w:r w:rsidRPr="00CE6AAF">
        <w:rPr>
          <w:rFonts w:asciiTheme="minorHAnsi" w:hAnsiTheme="minorHAnsi"/>
          <w:sz w:val="24"/>
          <w:szCs w:val="24"/>
        </w:rPr>
        <w:t xml:space="preserve"> vlády pro poskytování dotací ze státního rozpočtu České republiky nestátním neziskovým organizacím ústředními orgány státní správy</w:t>
      </w:r>
      <w:r w:rsidR="00280A1E" w:rsidRPr="00CE6AAF">
        <w:rPr>
          <w:rFonts w:asciiTheme="minorHAnsi" w:hAnsiTheme="minorHAnsi"/>
          <w:sz w:val="24"/>
          <w:szCs w:val="24"/>
        </w:rPr>
        <w:t xml:space="preserve">, </w:t>
      </w:r>
      <w:r w:rsidR="00EC204F" w:rsidRPr="00CE6AAF">
        <w:rPr>
          <w:rFonts w:asciiTheme="minorHAnsi" w:hAnsiTheme="minorHAnsi"/>
          <w:sz w:val="24"/>
          <w:szCs w:val="24"/>
        </w:rPr>
        <w:t>schválených</w:t>
      </w:r>
      <w:r w:rsidR="00DB3BE4" w:rsidRPr="00CE6AAF">
        <w:rPr>
          <w:rFonts w:asciiTheme="minorHAnsi" w:hAnsiTheme="minorHAnsi"/>
          <w:sz w:val="24"/>
          <w:szCs w:val="24"/>
        </w:rPr>
        <w:t xml:space="preserve"> usnesením vlády ze dne 1. 2. 2010 č. 92, v platném znění</w:t>
      </w:r>
      <w:r w:rsidRPr="00CE6AAF">
        <w:rPr>
          <w:rFonts w:asciiTheme="minorHAnsi" w:hAnsiTheme="minorHAnsi"/>
          <w:sz w:val="24"/>
          <w:szCs w:val="24"/>
        </w:rPr>
        <w:t xml:space="preserve"> </w:t>
      </w:r>
    </w:p>
    <w:p w:rsidR="00CE6AAF" w:rsidRDefault="00CE6AAF" w:rsidP="003C2660">
      <w:pPr>
        <w:pStyle w:val="Nadpis3"/>
        <w:spacing w:before="120"/>
        <w:jc w:val="center"/>
        <w:rPr>
          <w:rFonts w:asciiTheme="minorHAnsi" w:hAnsiTheme="minorHAnsi"/>
          <w:sz w:val="28"/>
          <w:szCs w:val="28"/>
        </w:rPr>
      </w:pPr>
    </w:p>
    <w:p w:rsidR="007A3D33" w:rsidRDefault="005157FF" w:rsidP="003C2660">
      <w:pPr>
        <w:pStyle w:val="Nadpis3"/>
        <w:spacing w:before="120"/>
        <w:jc w:val="center"/>
        <w:rPr>
          <w:rFonts w:asciiTheme="minorHAnsi" w:hAnsiTheme="minorHAnsi"/>
          <w:sz w:val="28"/>
          <w:szCs w:val="28"/>
        </w:rPr>
      </w:pPr>
      <w:r w:rsidRPr="00CE6AAF">
        <w:rPr>
          <w:rFonts w:asciiTheme="minorHAnsi" w:hAnsiTheme="minorHAnsi"/>
          <w:sz w:val="28"/>
          <w:szCs w:val="28"/>
        </w:rPr>
        <w:t xml:space="preserve">vyhlašuje pro rok </w:t>
      </w:r>
      <w:r w:rsidRPr="00CE6AAF">
        <w:rPr>
          <w:rFonts w:asciiTheme="minorHAnsi" w:hAnsiTheme="minorHAnsi"/>
          <w:color w:val="31849B" w:themeColor="accent5" w:themeShade="BF"/>
          <w:sz w:val="28"/>
          <w:szCs w:val="28"/>
        </w:rPr>
        <w:t>201</w:t>
      </w:r>
      <w:r w:rsidR="002D2F31">
        <w:rPr>
          <w:rFonts w:asciiTheme="minorHAnsi" w:hAnsiTheme="minorHAnsi"/>
          <w:color w:val="31849B" w:themeColor="accent5" w:themeShade="BF"/>
          <w:sz w:val="28"/>
          <w:szCs w:val="28"/>
        </w:rPr>
        <w:t>9</w:t>
      </w:r>
      <w:r w:rsidR="00CE6AAF" w:rsidRPr="00CE6AAF">
        <w:rPr>
          <w:rFonts w:asciiTheme="minorHAnsi" w:hAnsiTheme="minorHAnsi"/>
          <w:sz w:val="28"/>
          <w:szCs w:val="28"/>
        </w:rPr>
        <w:t xml:space="preserve"> </w:t>
      </w:r>
    </w:p>
    <w:p w:rsidR="007A3D33" w:rsidRDefault="007A3D33" w:rsidP="003C2660">
      <w:pPr>
        <w:pStyle w:val="Nadpis3"/>
        <w:spacing w:before="120"/>
        <w:jc w:val="center"/>
        <w:rPr>
          <w:rFonts w:asciiTheme="minorHAnsi" w:hAnsiTheme="minorHAnsi"/>
          <w:sz w:val="28"/>
          <w:szCs w:val="28"/>
        </w:rPr>
      </w:pPr>
      <w:r>
        <w:rPr>
          <w:rFonts w:asciiTheme="minorHAnsi" w:hAnsiTheme="minorHAnsi"/>
          <w:sz w:val="28"/>
          <w:szCs w:val="28"/>
        </w:rPr>
        <w:t>výzvu k podávání žádostí</w:t>
      </w:r>
    </w:p>
    <w:p w:rsidR="005157FF" w:rsidRPr="00CE6AAF" w:rsidRDefault="007A3D33" w:rsidP="003C2660">
      <w:pPr>
        <w:pStyle w:val="Nadpis3"/>
        <w:spacing w:before="120"/>
        <w:jc w:val="center"/>
        <w:rPr>
          <w:rFonts w:asciiTheme="minorHAnsi" w:hAnsiTheme="minorHAnsi"/>
          <w:sz w:val="28"/>
          <w:szCs w:val="28"/>
        </w:rPr>
      </w:pPr>
      <w:r>
        <w:rPr>
          <w:rFonts w:asciiTheme="minorHAnsi" w:hAnsiTheme="minorHAnsi"/>
          <w:sz w:val="28"/>
          <w:szCs w:val="28"/>
        </w:rPr>
        <w:t xml:space="preserve">ve </w:t>
      </w:r>
      <w:r w:rsidR="005157FF" w:rsidRPr="00CE6AAF">
        <w:rPr>
          <w:rFonts w:asciiTheme="minorHAnsi" w:hAnsiTheme="minorHAnsi"/>
          <w:sz w:val="28"/>
          <w:szCs w:val="28"/>
        </w:rPr>
        <w:t>výběrové</w:t>
      </w:r>
      <w:r>
        <w:rPr>
          <w:rFonts w:asciiTheme="minorHAnsi" w:hAnsiTheme="minorHAnsi"/>
          <w:sz w:val="28"/>
          <w:szCs w:val="28"/>
        </w:rPr>
        <w:t>m</w:t>
      </w:r>
      <w:r w:rsidR="005157FF" w:rsidRPr="00CE6AAF">
        <w:rPr>
          <w:rFonts w:asciiTheme="minorHAnsi" w:hAnsiTheme="minorHAnsi"/>
          <w:sz w:val="28"/>
          <w:szCs w:val="28"/>
        </w:rPr>
        <w:t xml:space="preserve"> dotační</w:t>
      </w:r>
      <w:r>
        <w:rPr>
          <w:rFonts w:asciiTheme="minorHAnsi" w:hAnsiTheme="minorHAnsi"/>
          <w:sz w:val="28"/>
          <w:szCs w:val="28"/>
        </w:rPr>
        <w:t>m</w:t>
      </w:r>
      <w:r w:rsidR="005157FF" w:rsidRPr="00CE6AAF">
        <w:rPr>
          <w:rFonts w:asciiTheme="minorHAnsi" w:hAnsiTheme="minorHAnsi"/>
          <w:sz w:val="28"/>
          <w:szCs w:val="28"/>
        </w:rPr>
        <w:t xml:space="preserve"> řízení</w:t>
      </w:r>
    </w:p>
    <w:p w:rsidR="00CE6AAF" w:rsidRDefault="00CE6AAF" w:rsidP="003C2660">
      <w:pPr>
        <w:pStyle w:val="Nadpis1"/>
        <w:spacing w:before="120"/>
        <w:ind w:left="0"/>
        <w:jc w:val="center"/>
        <w:rPr>
          <w:rFonts w:asciiTheme="minorHAnsi" w:hAnsiTheme="minorHAnsi"/>
          <w:color w:val="31849B" w:themeColor="accent5" w:themeShade="BF"/>
          <w:sz w:val="40"/>
          <w:szCs w:val="40"/>
        </w:rPr>
      </w:pPr>
    </w:p>
    <w:p w:rsidR="005157FF" w:rsidRPr="00CE6AAF" w:rsidRDefault="005157FF" w:rsidP="003C2660">
      <w:pPr>
        <w:pStyle w:val="Nadpis1"/>
        <w:spacing w:before="120"/>
        <w:ind w:left="0"/>
        <w:jc w:val="center"/>
        <w:rPr>
          <w:rFonts w:asciiTheme="minorHAnsi" w:hAnsiTheme="minorHAnsi"/>
          <w:color w:val="31849B" w:themeColor="accent5" w:themeShade="BF"/>
          <w:sz w:val="40"/>
          <w:szCs w:val="40"/>
        </w:rPr>
      </w:pPr>
      <w:r w:rsidRPr="00CE6AAF">
        <w:rPr>
          <w:rFonts w:asciiTheme="minorHAnsi" w:hAnsiTheme="minorHAnsi"/>
          <w:color w:val="31849B" w:themeColor="accent5" w:themeShade="BF"/>
          <w:sz w:val="40"/>
          <w:szCs w:val="40"/>
        </w:rPr>
        <w:t>KNIHOVNA 21.</w:t>
      </w:r>
      <w:r w:rsidR="001255F3" w:rsidRPr="00CE6AAF">
        <w:rPr>
          <w:rFonts w:asciiTheme="minorHAnsi" w:hAnsiTheme="minorHAnsi"/>
          <w:color w:val="31849B" w:themeColor="accent5" w:themeShade="BF"/>
          <w:sz w:val="40"/>
          <w:szCs w:val="40"/>
        </w:rPr>
        <w:t xml:space="preserve"> </w:t>
      </w:r>
      <w:r w:rsidRPr="00CE6AAF">
        <w:rPr>
          <w:rFonts w:asciiTheme="minorHAnsi" w:hAnsiTheme="minorHAnsi"/>
          <w:color w:val="31849B" w:themeColor="accent5" w:themeShade="BF"/>
          <w:sz w:val="40"/>
          <w:szCs w:val="40"/>
        </w:rPr>
        <w:t>STOLETÍ</w:t>
      </w:r>
    </w:p>
    <w:p w:rsidR="00CE6AAF" w:rsidRDefault="00CE6AAF" w:rsidP="003C2660">
      <w:pPr>
        <w:pStyle w:val="Nadpis3"/>
        <w:spacing w:before="120"/>
        <w:jc w:val="center"/>
        <w:rPr>
          <w:rFonts w:ascii="Calibri" w:hAnsi="Calibri"/>
        </w:rPr>
      </w:pPr>
    </w:p>
    <w:p w:rsidR="00CE6AAF" w:rsidRPr="00CE6AAF" w:rsidRDefault="00CE6AAF" w:rsidP="003C2660">
      <w:pPr>
        <w:pStyle w:val="Nadpis3"/>
        <w:spacing w:before="120"/>
        <w:jc w:val="center"/>
        <w:rPr>
          <w:rFonts w:ascii="Calibri" w:hAnsi="Calibri"/>
        </w:rPr>
      </w:pPr>
      <w:r w:rsidRPr="00CE6AAF">
        <w:rPr>
          <w:rFonts w:ascii="Calibri" w:hAnsi="Calibri"/>
        </w:rPr>
        <w:t>na poskytnutí dotací pro</w:t>
      </w:r>
    </w:p>
    <w:p w:rsidR="00CE6AAF" w:rsidRPr="00CE6AAF" w:rsidRDefault="00CE6AAF" w:rsidP="003C2660">
      <w:pPr>
        <w:spacing w:before="120"/>
        <w:rPr>
          <w:rFonts w:ascii="Calibri" w:hAnsi="Calibri"/>
          <w:sz w:val="24"/>
          <w:szCs w:val="24"/>
        </w:rPr>
      </w:pPr>
    </w:p>
    <w:p w:rsidR="00CE6AAF" w:rsidRPr="00CE6AAF" w:rsidRDefault="00CE6AAF" w:rsidP="003C2660">
      <w:pPr>
        <w:pStyle w:val="Odstavecseseznamem"/>
        <w:numPr>
          <w:ilvl w:val="0"/>
          <w:numId w:val="29"/>
        </w:numPr>
        <w:spacing w:before="120"/>
        <w:jc w:val="center"/>
        <w:rPr>
          <w:rFonts w:ascii="Calibri" w:hAnsi="Calibri"/>
          <w:sz w:val="24"/>
          <w:szCs w:val="24"/>
        </w:rPr>
      </w:pPr>
      <w:r w:rsidRPr="00CE6AAF">
        <w:rPr>
          <w:rFonts w:ascii="Calibri" w:hAnsi="Calibri"/>
          <w:b/>
          <w:sz w:val="24"/>
          <w:szCs w:val="24"/>
        </w:rPr>
        <w:t>pro provozovatele knihoven evidovaných dle zákona č. 257/2001 Sb.</w:t>
      </w:r>
      <w:r w:rsidRPr="00CE6AAF">
        <w:rPr>
          <w:rFonts w:ascii="Calibri" w:hAnsi="Calibri"/>
          <w:sz w:val="24"/>
          <w:szCs w:val="24"/>
        </w:rPr>
        <w:t xml:space="preserve">, </w:t>
      </w:r>
      <w:r w:rsidRPr="00CE6AAF">
        <w:rPr>
          <w:rFonts w:ascii="Calibri" w:hAnsi="Calibri"/>
          <w:sz w:val="24"/>
          <w:szCs w:val="24"/>
        </w:rPr>
        <w:br/>
        <w:t>o knihovnách a podmínkách provozování veřejných knihovnických a informačních služeb (knihovní zákon), ve znění pozdějších předpisů,</w:t>
      </w:r>
    </w:p>
    <w:p w:rsidR="00CE6AAF" w:rsidRPr="00CE6AAF" w:rsidRDefault="00CE6AAF" w:rsidP="003C2660">
      <w:pPr>
        <w:spacing w:before="120"/>
        <w:ind w:left="360"/>
        <w:jc w:val="center"/>
        <w:rPr>
          <w:rFonts w:ascii="Calibri" w:hAnsi="Calibri"/>
          <w:sz w:val="24"/>
          <w:szCs w:val="24"/>
        </w:rPr>
      </w:pPr>
      <w:r w:rsidRPr="00CE6AAF">
        <w:rPr>
          <w:rFonts w:ascii="Calibri" w:hAnsi="Calibri"/>
          <w:sz w:val="24"/>
          <w:szCs w:val="24"/>
        </w:rPr>
        <w:t>a dále</w:t>
      </w:r>
    </w:p>
    <w:p w:rsidR="00CE6AAF" w:rsidRDefault="00CE6AAF" w:rsidP="003C2660">
      <w:pPr>
        <w:pStyle w:val="Odstavecseseznamem"/>
        <w:numPr>
          <w:ilvl w:val="0"/>
          <w:numId w:val="29"/>
        </w:numPr>
        <w:spacing w:before="120"/>
        <w:jc w:val="center"/>
        <w:rPr>
          <w:rFonts w:ascii="Calibri" w:hAnsi="Calibri"/>
          <w:sz w:val="24"/>
          <w:szCs w:val="24"/>
        </w:rPr>
      </w:pPr>
      <w:r w:rsidRPr="00CE6AAF">
        <w:rPr>
          <w:rFonts w:ascii="Calibri" w:hAnsi="Calibri"/>
          <w:b/>
          <w:sz w:val="24"/>
          <w:szCs w:val="24"/>
        </w:rPr>
        <w:t xml:space="preserve">pro spolky </w:t>
      </w:r>
      <w:r w:rsidR="007A3D33">
        <w:rPr>
          <w:rFonts w:ascii="Calibri" w:hAnsi="Calibri"/>
          <w:b/>
          <w:sz w:val="24"/>
          <w:szCs w:val="24"/>
        </w:rPr>
        <w:t xml:space="preserve">a zájmová sdružení právnických osob </w:t>
      </w:r>
      <w:r w:rsidRPr="00CE6AAF">
        <w:rPr>
          <w:rFonts w:ascii="Calibri" w:hAnsi="Calibri"/>
          <w:b/>
          <w:sz w:val="24"/>
          <w:szCs w:val="24"/>
        </w:rPr>
        <w:t>dle zákona č. 89/2012 Sb.</w:t>
      </w:r>
      <w:r w:rsidRPr="00CE6AAF">
        <w:rPr>
          <w:rFonts w:ascii="Calibri" w:hAnsi="Calibri"/>
          <w:sz w:val="24"/>
          <w:szCs w:val="24"/>
        </w:rPr>
        <w:t>, občanský zákoník,</w:t>
      </w:r>
      <w:r w:rsidR="00087D88">
        <w:rPr>
          <w:rFonts w:ascii="Calibri" w:hAnsi="Calibri"/>
          <w:sz w:val="24"/>
          <w:szCs w:val="24"/>
        </w:rPr>
        <w:t xml:space="preserve"> v platném znění,</w:t>
      </w:r>
      <w:r w:rsidRPr="00CE6AAF">
        <w:rPr>
          <w:rFonts w:ascii="Calibri" w:hAnsi="Calibri"/>
          <w:sz w:val="24"/>
          <w:szCs w:val="24"/>
        </w:rPr>
        <w:t xml:space="preserve"> </w:t>
      </w:r>
      <w:r w:rsidRPr="00CE6AAF">
        <w:rPr>
          <w:rFonts w:ascii="Calibri" w:hAnsi="Calibri"/>
          <w:b/>
          <w:sz w:val="24"/>
          <w:szCs w:val="24"/>
        </w:rPr>
        <w:t xml:space="preserve">jejichž </w:t>
      </w:r>
      <w:r w:rsidRPr="00CE6AAF">
        <w:rPr>
          <w:rFonts w:ascii="Calibri" w:hAnsi="Calibri"/>
          <w:b/>
          <w:sz w:val="24"/>
          <w:szCs w:val="24"/>
        </w:rPr>
        <w:t>hlavním účelem je knihovnická a informační činnost či jejich podpora</w:t>
      </w:r>
      <w:r>
        <w:rPr>
          <w:rFonts w:ascii="Calibri" w:hAnsi="Calibri"/>
          <w:sz w:val="24"/>
          <w:szCs w:val="24"/>
        </w:rPr>
        <w:t>,</w:t>
      </w:r>
    </w:p>
    <w:p w:rsidR="00CE6AAF" w:rsidRDefault="00CE6AAF" w:rsidP="003C2660">
      <w:pPr>
        <w:pStyle w:val="Odstavecseseznamem"/>
        <w:spacing w:before="120"/>
        <w:jc w:val="center"/>
        <w:rPr>
          <w:rFonts w:ascii="Calibri" w:hAnsi="Calibri"/>
          <w:sz w:val="24"/>
          <w:szCs w:val="24"/>
        </w:rPr>
      </w:pPr>
    </w:p>
    <w:p w:rsidR="00CE6AAF" w:rsidRDefault="00CE6AAF" w:rsidP="003C2660">
      <w:pPr>
        <w:numPr>
          <w:ilvl w:val="0"/>
          <w:numId w:val="29"/>
        </w:numPr>
        <w:spacing w:before="120"/>
        <w:jc w:val="center"/>
        <w:rPr>
          <w:rFonts w:ascii="Calibri" w:hAnsi="Calibri"/>
          <w:sz w:val="24"/>
          <w:szCs w:val="24"/>
        </w:rPr>
      </w:pPr>
      <w:r w:rsidRPr="00CE6AAF">
        <w:rPr>
          <w:rFonts w:ascii="Calibri" w:hAnsi="Calibri"/>
          <w:sz w:val="24"/>
          <w:szCs w:val="24"/>
        </w:rPr>
        <w:t>s výjimkou příspěvkových organizací MK ČR</w:t>
      </w:r>
      <w:r>
        <w:rPr>
          <w:rFonts w:ascii="Calibri" w:hAnsi="Calibri"/>
          <w:sz w:val="24"/>
          <w:szCs w:val="24"/>
        </w:rPr>
        <w:t>.</w:t>
      </w:r>
    </w:p>
    <w:p w:rsidR="00CE6AAF" w:rsidRDefault="00CE6AAF" w:rsidP="003C2660">
      <w:pPr>
        <w:pStyle w:val="Odstavecseseznamem"/>
        <w:spacing w:before="120"/>
        <w:rPr>
          <w:rFonts w:ascii="Calibri" w:hAnsi="Calibri"/>
          <w:sz w:val="24"/>
          <w:szCs w:val="24"/>
        </w:rPr>
      </w:pPr>
    </w:p>
    <w:p w:rsidR="00CE6AAF" w:rsidRPr="003C2660" w:rsidRDefault="003C2660" w:rsidP="003C2660">
      <w:pPr>
        <w:spacing w:before="120"/>
        <w:jc w:val="center"/>
        <w:rPr>
          <w:rFonts w:ascii="Calibri" w:hAnsi="Calibri"/>
          <w:b/>
          <w:sz w:val="24"/>
          <w:szCs w:val="24"/>
        </w:rPr>
      </w:pPr>
      <w:r w:rsidRPr="003C2660">
        <w:rPr>
          <w:rFonts w:ascii="Calibri" w:hAnsi="Calibri"/>
          <w:b/>
          <w:sz w:val="24"/>
          <w:szCs w:val="24"/>
        </w:rPr>
        <w:t>ve třech</w:t>
      </w:r>
      <w:r w:rsidR="00CE6AAF" w:rsidRPr="003C2660">
        <w:rPr>
          <w:rFonts w:ascii="Calibri" w:hAnsi="Calibri"/>
          <w:b/>
          <w:sz w:val="24"/>
          <w:szCs w:val="24"/>
        </w:rPr>
        <w:t xml:space="preserve"> tematických okruzích</w:t>
      </w:r>
      <w:r w:rsidRPr="003C2660">
        <w:rPr>
          <w:rFonts w:ascii="Calibri" w:hAnsi="Calibri"/>
          <w:b/>
          <w:sz w:val="24"/>
          <w:szCs w:val="24"/>
        </w:rPr>
        <w:t>.</w:t>
      </w:r>
    </w:p>
    <w:p w:rsidR="003C2660" w:rsidRPr="003C2660" w:rsidRDefault="00CE6AAF" w:rsidP="003C2660">
      <w:pPr>
        <w:pStyle w:val="Odstavecseseznamem"/>
        <w:spacing w:before="120"/>
        <w:ind w:left="0"/>
        <w:rPr>
          <w:rFonts w:asciiTheme="minorHAnsi" w:hAnsiTheme="minorHAnsi" w:cs="Arial"/>
          <w:b/>
          <w:color w:val="31849B" w:themeColor="accent5" w:themeShade="BF"/>
          <w:sz w:val="36"/>
          <w:szCs w:val="36"/>
        </w:rPr>
      </w:pPr>
      <w:r>
        <w:rPr>
          <w:rFonts w:ascii="Calibri" w:hAnsi="Calibri"/>
          <w:sz w:val="24"/>
          <w:szCs w:val="24"/>
        </w:rPr>
        <w:br w:type="page"/>
      </w:r>
      <w:r w:rsidR="003C2660" w:rsidRPr="003C2660">
        <w:rPr>
          <w:rFonts w:ascii="Calibri" w:hAnsi="Calibri"/>
          <w:b/>
          <w:color w:val="31849B" w:themeColor="accent5" w:themeShade="BF"/>
          <w:sz w:val="36"/>
          <w:szCs w:val="36"/>
        </w:rPr>
        <w:lastRenderedPageBreak/>
        <w:t>TEMATICKÉ OKRUHY</w:t>
      </w:r>
    </w:p>
    <w:p w:rsidR="003C2660" w:rsidRPr="003C2660" w:rsidRDefault="003C2660" w:rsidP="003C2660">
      <w:pPr>
        <w:pStyle w:val="Odstavecseseznamem"/>
        <w:spacing w:before="120"/>
        <w:ind w:left="0"/>
        <w:rPr>
          <w:rFonts w:asciiTheme="minorHAnsi" w:hAnsiTheme="minorHAnsi" w:cs="Arial"/>
          <w:b/>
          <w:color w:val="31849B" w:themeColor="accent5" w:themeShade="BF"/>
          <w:sz w:val="26"/>
          <w:szCs w:val="26"/>
        </w:rPr>
      </w:pPr>
    </w:p>
    <w:p w:rsidR="00E026FB" w:rsidRPr="00CE6AAF" w:rsidRDefault="005157FF" w:rsidP="003C2660">
      <w:pPr>
        <w:pStyle w:val="Odstavecseseznamem"/>
        <w:numPr>
          <w:ilvl w:val="0"/>
          <w:numId w:val="31"/>
        </w:numPr>
        <w:spacing w:before="120"/>
        <w:rPr>
          <w:rFonts w:asciiTheme="minorHAnsi" w:hAnsiTheme="minorHAnsi" w:cs="Arial"/>
          <w:b/>
          <w:color w:val="31849B" w:themeColor="accent5" w:themeShade="BF"/>
          <w:sz w:val="26"/>
          <w:szCs w:val="26"/>
        </w:rPr>
      </w:pPr>
      <w:r w:rsidRPr="00CE6AAF">
        <w:rPr>
          <w:rFonts w:asciiTheme="minorHAnsi" w:hAnsiTheme="minorHAnsi" w:cs="Arial"/>
          <w:b/>
          <w:color w:val="31849B" w:themeColor="accent5" w:themeShade="BF"/>
          <w:sz w:val="26"/>
          <w:szCs w:val="26"/>
        </w:rPr>
        <w:t>Podpora práce s národnostními menšinami a integrace cizinců</w:t>
      </w:r>
    </w:p>
    <w:p w:rsidR="00E026FB" w:rsidRPr="00CE6AAF" w:rsidRDefault="005157FF" w:rsidP="003C2660">
      <w:pPr>
        <w:numPr>
          <w:ilvl w:val="1"/>
          <w:numId w:val="32"/>
        </w:numPr>
        <w:spacing w:before="120"/>
        <w:jc w:val="both"/>
        <w:rPr>
          <w:rFonts w:asciiTheme="minorHAnsi" w:hAnsiTheme="minorHAnsi"/>
          <w:sz w:val="24"/>
          <w:szCs w:val="24"/>
        </w:rPr>
      </w:pPr>
      <w:r w:rsidRPr="00CE6AAF">
        <w:rPr>
          <w:rFonts w:asciiTheme="minorHAnsi" w:hAnsiTheme="minorHAnsi"/>
          <w:sz w:val="24"/>
          <w:szCs w:val="24"/>
        </w:rPr>
        <w:t>realizace výstav, besed, soutěží</w:t>
      </w:r>
      <w:r w:rsidR="00114478">
        <w:rPr>
          <w:rFonts w:asciiTheme="minorHAnsi" w:hAnsiTheme="minorHAnsi"/>
          <w:sz w:val="24"/>
          <w:szCs w:val="24"/>
        </w:rPr>
        <w:t>;</w:t>
      </w:r>
    </w:p>
    <w:p w:rsidR="00E026FB" w:rsidRDefault="005157FF" w:rsidP="003C2660">
      <w:pPr>
        <w:numPr>
          <w:ilvl w:val="1"/>
          <w:numId w:val="32"/>
        </w:numPr>
        <w:spacing w:before="120"/>
        <w:jc w:val="both"/>
        <w:rPr>
          <w:rFonts w:asciiTheme="minorHAnsi" w:hAnsiTheme="minorHAnsi"/>
          <w:sz w:val="24"/>
          <w:szCs w:val="24"/>
        </w:rPr>
      </w:pPr>
      <w:r w:rsidRPr="00CE6AAF">
        <w:rPr>
          <w:rFonts w:asciiTheme="minorHAnsi" w:hAnsiTheme="minorHAnsi"/>
          <w:sz w:val="24"/>
          <w:szCs w:val="24"/>
        </w:rPr>
        <w:t>nákup knihovního fondu pro národnostní menšiny</w:t>
      </w:r>
      <w:r w:rsidRPr="00CE6AAF">
        <w:rPr>
          <w:rFonts w:asciiTheme="minorHAnsi" w:hAnsiTheme="minorHAnsi"/>
          <w:szCs w:val="24"/>
          <w:vertAlign w:val="superscript"/>
        </w:rPr>
        <w:footnoteReference w:id="1"/>
      </w:r>
      <w:r w:rsidR="00114478">
        <w:rPr>
          <w:rFonts w:asciiTheme="minorHAnsi" w:hAnsiTheme="minorHAnsi"/>
          <w:sz w:val="24"/>
          <w:szCs w:val="24"/>
        </w:rPr>
        <w:t>.</w:t>
      </w:r>
    </w:p>
    <w:p w:rsidR="00E026FB" w:rsidRPr="00CE6AAF" w:rsidRDefault="005157FF" w:rsidP="003C2660">
      <w:pPr>
        <w:numPr>
          <w:ilvl w:val="0"/>
          <w:numId w:val="31"/>
        </w:numPr>
        <w:spacing w:before="120"/>
        <w:jc w:val="both"/>
        <w:rPr>
          <w:rFonts w:asciiTheme="minorHAnsi" w:hAnsiTheme="minorHAnsi" w:cs="Arial"/>
          <w:b/>
          <w:color w:val="31849B" w:themeColor="accent5" w:themeShade="BF"/>
          <w:sz w:val="26"/>
          <w:szCs w:val="26"/>
        </w:rPr>
      </w:pPr>
      <w:r w:rsidRPr="00CE6AAF">
        <w:rPr>
          <w:rFonts w:asciiTheme="minorHAnsi" w:hAnsiTheme="minorHAnsi" w:cs="Arial"/>
          <w:b/>
          <w:color w:val="31849B" w:themeColor="accent5" w:themeShade="BF"/>
          <w:sz w:val="26"/>
          <w:szCs w:val="26"/>
        </w:rPr>
        <w:t>Podpora všeobecné dostupnosti knihovnických služeb pr</w:t>
      </w:r>
      <w:r w:rsidR="00E026FB" w:rsidRPr="00CE6AAF">
        <w:rPr>
          <w:rFonts w:asciiTheme="minorHAnsi" w:hAnsiTheme="minorHAnsi" w:cs="Arial"/>
          <w:b/>
          <w:color w:val="31849B" w:themeColor="accent5" w:themeShade="BF"/>
          <w:sz w:val="26"/>
          <w:szCs w:val="26"/>
        </w:rPr>
        <w:t xml:space="preserve">o občany se zdravotním </w:t>
      </w:r>
      <w:r w:rsidRPr="00CE6AAF">
        <w:rPr>
          <w:rFonts w:asciiTheme="minorHAnsi" w:hAnsiTheme="minorHAnsi" w:cs="Arial"/>
          <w:b/>
          <w:color w:val="31849B" w:themeColor="accent5" w:themeShade="BF"/>
          <w:sz w:val="26"/>
          <w:szCs w:val="26"/>
        </w:rPr>
        <w:t>postižením</w:t>
      </w:r>
    </w:p>
    <w:p w:rsidR="00E026FB" w:rsidRPr="00CE6AAF" w:rsidRDefault="00114478" w:rsidP="003C2660">
      <w:pPr>
        <w:numPr>
          <w:ilvl w:val="1"/>
          <w:numId w:val="33"/>
        </w:numPr>
        <w:spacing w:before="120"/>
        <w:jc w:val="both"/>
        <w:rPr>
          <w:rFonts w:asciiTheme="minorHAnsi" w:hAnsiTheme="minorHAnsi"/>
          <w:sz w:val="24"/>
          <w:szCs w:val="24"/>
        </w:rPr>
      </w:pPr>
      <w:r>
        <w:rPr>
          <w:rFonts w:asciiTheme="minorHAnsi" w:hAnsiTheme="minorHAnsi"/>
          <w:sz w:val="24"/>
          <w:szCs w:val="24"/>
        </w:rPr>
        <w:t>N</w:t>
      </w:r>
      <w:r w:rsidR="005157FF" w:rsidRPr="00CE6AAF">
        <w:rPr>
          <w:rFonts w:asciiTheme="minorHAnsi" w:hAnsiTheme="minorHAnsi"/>
          <w:sz w:val="24"/>
          <w:szCs w:val="24"/>
        </w:rPr>
        <w:t>ákup knihovních fondů pro nevidomé a slabozraké</w:t>
      </w:r>
      <w:r w:rsidR="005157FF" w:rsidRPr="00CE6AAF">
        <w:rPr>
          <w:rFonts w:asciiTheme="minorHAnsi" w:hAnsiTheme="minorHAnsi"/>
          <w:szCs w:val="24"/>
          <w:vertAlign w:val="superscript"/>
        </w:rPr>
        <w:footnoteReference w:id="2"/>
      </w:r>
      <w:r w:rsidR="006F51E4" w:rsidRPr="00CE6AAF">
        <w:rPr>
          <w:rFonts w:asciiTheme="minorHAnsi" w:hAnsiTheme="minorHAnsi"/>
          <w:sz w:val="24"/>
          <w:szCs w:val="24"/>
        </w:rPr>
        <w:t xml:space="preserve"> - </w:t>
      </w:r>
      <w:r w:rsidR="006F51E4" w:rsidRPr="00CE6AAF">
        <w:rPr>
          <w:rFonts w:asciiTheme="minorHAnsi" w:hAnsiTheme="minorHAnsi"/>
          <w:b/>
          <w:sz w:val="24"/>
          <w:szCs w:val="24"/>
          <w:shd w:val="clear" w:color="auto" w:fill="FFFFFF"/>
        </w:rPr>
        <w:t>dotace je určena pouze na nákup zvukových knih</w:t>
      </w:r>
      <w:r w:rsidR="00056434" w:rsidRPr="00CE6AAF">
        <w:rPr>
          <w:rFonts w:asciiTheme="minorHAnsi" w:hAnsiTheme="minorHAnsi"/>
          <w:b/>
          <w:sz w:val="24"/>
          <w:szCs w:val="24"/>
          <w:shd w:val="clear" w:color="auto" w:fill="FFFFFF"/>
        </w:rPr>
        <w:t xml:space="preserve"> a licencí k jejich užívání</w:t>
      </w:r>
      <w:r w:rsidR="00056434" w:rsidRPr="00CE6AAF">
        <w:rPr>
          <w:rFonts w:asciiTheme="minorHAnsi" w:hAnsiTheme="minorHAnsi"/>
          <w:sz w:val="24"/>
          <w:szCs w:val="24"/>
        </w:rPr>
        <w:t>.</w:t>
      </w:r>
      <w:r w:rsidR="006F51E4" w:rsidRPr="00CE6AAF">
        <w:rPr>
          <w:rFonts w:asciiTheme="minorHAnsi" w:hAnsiTheme="minorHAnsi"/>
          <w:sz w:val="24"/>
          <w:szCs w:val="24"/>
        </w:rPr>
        <w:t xml:space="preserve"> </w:t>
      </w:r>
      <w:r w:rsidR="00056434" w:rsidRPr="00CE6AAF">
        <w:rPr>
          <w:rFonts w:asciiTheme="minorHAnsi" w:hAnsiTheme="minorHAnsi"/>
          <w:sz w:val="24"/>
          <w:szCs w:val="24"/>
        </w:rPr>
        <w:t>Zvukové knihy jsou určené</w:t>
      </w:r>
      <w:r w:rsidR="006F51E4" w:rsidRPr="00CE6AAF">
        <w:rPr>
          <w:rFonts w:asciiTheme="minorHAnsi" w:hAnsiTheme="minorHAnsi"/>
          <w:sz w:val="24"/>
          <w:szCs w:val="24"/>
        </w:rPr>
        <w:t xml:space="preserve"> výhradně k půjčování zrakově postiženým a zdravotně postiženým, jimž rozsah postižení znemožňuje číst tištěné dokumenty</w:t>
      </w:r>
      <w:r>
        <w:rPr>
          <w:rFonts w:asciiTheme="minorHAnsi" w:hAnsiTheme="minorHAnsi"/>
          <w:sz w:val="24"/>
          <w:szCs w:val="24"/>
        </w:rPr>
        <w:t>.</w:t>
      </w:r>
    </w:p>
    <w:p w:rsidR="00E026FB" w:rsidRDefault="00114478" w:rsidP="003C2660">
      <w:pPr>
        <w:numPr>
          <w:ilvl w:val="1"/>
          <w:numId w:val="33"/>
        </w:numPr>
        <w:spacing w:before="120"/>
        <w:jc w:val="both"/>
        <w:rPr>
          <w:rFonts w:asciiTheme="minorHAnsi" w:hAnsiTheme="minorHAnsi"/>
          <w:sz w:val="24"/>
          <w:szCs w:val="24"/>
        </w:rPr>
      </w:pPr>
      <w:r>
        <w:rPr>
          <w:rFonts w:asciiTheme="minorHAnsi" w:hAnsiTheme="minorHAnsi"/>
          <w:sz w:val="24"/>
          <w:szCs w:val="24"/>
        </w:rPr>
        <w:t>N</w:t>
      </w:r>
      <w:r w:rsidR="005157FF" w:rsidRPr="00CE6AAF">
        <w:rPr>
          <w:rFonts w:asciiTheme="minorHAnsi" w:hAnsiTheme="minorHAnsi"/>
          <w:sz w:val="24"/>
          <w:szCs w:val="24"/>
        </w:rPr>
        <w:t xml:space="preserve">ákup technických zařízení (s výjimkou běžného hardware) umožňujících zpřístupnění knihovních fondů a elektronických informačních </w:t>
      </w:r>
      <w:r w:rsidR="00ED51A8">
        <w:rPr>
          <w:rFonts w:asciiTheme="minorHAnsi" w:hAnsiTheme="minorHAnsi"/>
          <w:sz w:val="24"/>
          <w:szCs w:val="24"/>
        </w:rPr>
        <w:t>zdrojů v knihovnách nevidomým a </w:t>
      </w:r>
      <w:r w:rsidR="005157FF" w:rsidRPr="00CE6AAF">
        <w:rPr>
          <w:rFonts w:asciiTheme="minorHAnsi" w:hAnsiTheme="minorHAnsi"/>
          <w:sz w:val="24"/>
          <w:szCs w:val="24"/>
        </w:rPr>
        <w:t>slabozrakým a služeb sluchově postiženým</w:t>
      </w:r>
      <w:r>
        <w:rPr>
          <w:rFonts w:asciiTheme="minorHAnsi" w:hAnsiTheme="minorHAnsi"/>
          <w:sz w:val="24"/>
          <w:szCs w:val="24"/>
        </w:rPr>
        <w:t>.</w:t>
      </w:r>
    </w:p>
    <w:p w:rsidR="00BF3BD9" w:rsidRPr="00CE6AAF" w:rsidRDefault="005157FF" w:rsidP="003C2660">
      <w:pPr>
        <w:numPr>
          <w:ilvl w:val="0"/>
          <w:numId w:val="31"/>
        </w:numPr>
        <w:spacing w:before="120"/>
        <w:jc w:val="both"/>
        <w:rPr>
          <w:rFonts w:asciiTheme="minorHAnsi" w:hAnsiTheme="minorHAnsi" w:cs="Arial"/>
          <w:b/>
          <w:color w:val="31849B" w:themeColor="accent5" w:themeShade="BF"/>
          <w:sz w:val="26"/>
          <w:szCs w:val="26"/>
        </w:rPr>
      </w:pPr>
      <w:r w:rsidRPr="00CE6AAF">
        <w:rPr>
          <w:rFonts w:asciiTheme="minorHAnsi" w:hAnsiTheme="minorHAnsi" w:cs="Arial"/>
          <w:b/>
          <w:color w:val="31849B" w:themeColor="accent5" w:themeShade="BF"/>
          <w:sz w:val="26"/>
          <w:szCs w:val="26"/>
        </w:rPr>
        <w:t>Kulturní, výchovná a vzdělávací činnost</w:t>
      </w:r>
    </w:p>
    <w:p w:rsidR="00783599" w:rsidRPr="00CE6AAF" w:rsidRDefault="00114478" w:rsidP="003C2660">
      <w:pPr>
        <w:numPr>
          <w:ilvl w:val="1"/>
          <w:numId w:val="34"/>
        </w:numPr>
        <w:spacing w:before="120"/>
        <w:jc w:val="both"/>
        <w:rPr>
          <w:rFonts w:asciiTheme="minorHAnsi" w:hAnsiTheme="minorHAnsi"/>
          <w:sz w:val="24"/>
          <w:szCs w:val="24"/>
        </w:rPr>
      </w:pPr>
      <w:r>
        <w:rPr>
          <w:rFonts w:asciiTheme="minorHAnsi" w:hAnsiTheme="minorHAnsi"/>
          <w:sz w:val="24"/>
          <w:szCs w:val="24"/>
        </w:rPr>
        <w:t>P</w:t>
      </w:r>
      <w:r w:rsidR="005157FF" w:rsidRPr="00CE6AAF">
        <w:rPr>
          <w:rFonts w:asciiTheme="minorHAnsi" w:hAnsiTheme="minorHAnsi"/>
          <w:sz w:val="24"/>
          <w:szCs w:val="24"/>
        </w:rPr>
        <w:t>rojekty zaměřené na rozvoj čtenářství, celoživotního učení, přednášky, semináře, besedy, soutěže a výstavy, vydávání publikací, podpor</w:t>
      </w:r>
      <w:r w:rsidR="00ED51A8">
        <w:rPr>
          <w:rFonts w:asciiTheme="minorHAnsi" w:hAnsiTheme="minorHAnsi"/>
          <w:sz w:val="24"/>
          <w:szCs w:val="24"/>
        </w:rPr>
        <w:t>a komunitní činnosti knihoven a </w:t>
      </w:r>
      <w:r w:rsidR="005157FF" w:rsidRPr="00CE6AAF">
        <w:rPr>
          <w:rFonts w:asciiTheme="minorHAnsi" w:hAnsiTheme="minorHAnsi"/>
          <w:sz w:val="24"/>
          <w:szCs w:val="24"/>
        </w:rPr>
        <w:t>služeb pro skupiny ohrožené sociálním vyloučením, akce</w:t>
      </w:r>
      <w:r w:rsidR="00BF3BD9" w:rsidRPr="00CE6AAF">
        <w:rPr>
          <w:rFonts w:asciiTheme="minorHAnsi" w:hAnsiTheme="minorHAnsi"/>
          <w:sz w:val="24"/>
          <w:szCs w:val="24"/>
        </w:rPr>
        <w:t xml:space="preserve"> k významným literárním výročím</w:t>
      </w:r>
      <w:r>
        <w:rPr>
          <w:rFonts w:asciiTheme="minorHAnsi" w:hAnsiTheme="minorHAnsi"/>
          <w:sz w:val="24"/>
          <w:szCs w:val="24"/>
        </w:rPr>
        <w:t>.</w:t>
      </w:r>
    </w:p>
    <w:p w:rsidR="003C2660" w:rsidRDefault="003C2660" w:rsidP="003C2660">
      <w:pPr>
        <w:pStyle w:val="Nadpis3"/>
        <w:spacing w:before="120"/>
        <w:rPr>
          <w:rFonts w:asciiTheme="minorHAnsi" w:hAnsiTheme="minorHAnsi" w:cs="Times New Roman"/>
          <w:color w:val="31849B" w:themeColor="accent5" w:themeShade="BF"/>
          <w:sz w:val="32"/>
          <w:szCs w:val="32"/>
        </w:rPr>
      </w:pPr>
    </w:p>
    <w:p w:rsidR="00D24A0C" w:rsidRPr="003C2660" w:rsidRDefault="00D24A0C" w:rsidP="003C2660">
      <w:pPr>
        <w:pStyle w:val="Nadpis3"/>
        <w:spacing w:before="120"/>
        <w:rPr>
          <w:rFonts w:asciiTheme="minorHAnsi" w:hAnsiTheme="minorHAnsi" w:cs="Times New Roman"/>
          <w:color w:val="31849B" w:themeColor="accent5" w:themeShade="BF"/>
          <w:sz w:val="36"/>
          <w:szCs w:val="36"/>
        </w:rPr>
      </w:pPr>
      <w:r w:rsidRPr="003C2660">
        <w:rPr>
          <w:rFonts w:asciiTheme="minorHAnsi" w:hAnsiTheme="minorHAnsi" w:cs="Times New Roman"/>
          <w:color w:val="31849B" w:themeColor="accent5" w:themeShade="BF"/>
          <w:sz w:val="36"/>
          <w:szCs w:val="36"/>
        </w:rPr>
        <w:t>DOBROVOLNÍCI V KNIHOVNÁCH</w:t>
      </w:r>
    </w:p>
    <w:p w:rsidR="00D24A0C" w:rsidRPr="00CE6AAF" w:rsidRDefault="00D24A0C" w:rsidP="003C2660">
      <w:pPr>
        <w:spacing w:before="120"/>
        <w:jc w:val="both"/>
        <w:rPr>
          <w:rFonts w:asciiTheme="minorHAnsi" w:hAnsiTheme="minorHAnsi"/>
          <w:sz w:val="24"/>
          <w:szCs w:val="24"/>
        </w:rPr>
      </w:pPr>
      <w:r w:rsidRPr="00CE6AAF">
        <w:rPr>
          <w:rFonts w:asciiTheme="minorHAnsi" w:hAnsiTheme="minorHAnsi"/>
          <w:sz w:val="24"/>
          <w:szCs w:val="24"/>
        </w:rPr>
        <w:t>V souladu s</w:t>
      </w:r>
      <w:r w:rsidR="00813A8C" w:rsidRPr="00CE6AAF">
        <w:rPr>
          <w:rFonts w:asciiTheme="minorHAnsi" w:hAnsiTheme="minorHAnsi"/>
          <w:sz w:val="24"/>
          <w:szCs w:val="24"/>
        </w:rPr>
        <w:t> </w:t>
      </w:r>
      <w:r w:rsidRPr="003C2660">
        <w:rPr>
          <w:rFonts w:asciiTheme="minorHAnsi" w:hAnsiTheme="minorHAnsi"/>
          <w:b/>
          <w:sz w:val="24"/>
          <w:szCs w:val="24"/>
        </w:rPr>
        <w:t xml:space="preserve">Koncepcí rozvoje knihoven </w:t>
      </w:r>
      <w:r w:rsidR="00813A8C" w:rsidRPr="003C2660">
        <w:rPr>
          <w:rFonts w:asciiTheme="minorHAnsi" w:hAnsiTheme="minorHAnsi"/>
          <w:b/>
          <w:sz w:val="24"/>
          <w:szCs w:val="24"/>
        </w:rPr>
        <w:t xml:space="preserve">v </w:t>
      </w:r>
      <w:r w:rsidRPr="003C2660">
        <w:rPr>
          <w:rFonts w:asciiTheme="minorHAnsi" w:hAnsiTheme="minorHAnsi"/>
          <w:b/>
          <w:sz w:val="24"/>
          <w:szCs w:val="24"/>
        </w:rPr>
        <w:t xml:space="preserve">ČR </w:t>
      </w:r>
      <w:r w:rsidR="00813A8C" w:rsidRPr="003C2660">
        <w:rPr>
          <w:rFonts w:asciiTheme="minorHAnsi" w:hAnsiTheme="minorHAnsi"/>
          <w:b/>
          <w:sz w:val="24"/>
          <w:szCs w:val="24"/>
        </w:rPr>
        <w:t>na léta 201</w:t>
      </w:r>
      <w:r w:rsidR="0000767F" w:rsidRPr="003C2660">
        <w:rPr>
          <w:rFonts w:asciiTheme="minorHAnsi" w:hAnsiTheme="minorHAnsi"/>
          <w:b/>
          <w:sz w:val="24"/>
          <w:szCs w:val="24"/>
        </w:rPr>
        <w:t>7</w:t>
      </w:r>
      <w:r w:rsidR="00813A8C" w:rsidRPr="003C2660">
        <w:rPr>
          <w:rFonts w:asciiTheme="minorHAnsi" w:hAnsiTheme="minorHAnsi"/>
          <w:b/>
          <w:sz w:val="24"/>
          <w:szCs w:val="24"/>
        </w:rPr>
        <w:t xml:space="preserve"> – </w:t>
      </w:r>
      <w:r w:rsidR="0000767F" w:rsidRPr="003C2660">
        <w:rPr>
          <w:rFonts w:asciiTheme="minorHAnsi" w:hAnsiTheme="minorHAnsi"/>
          <w:b/>
          <w:sz w:val="24"/>
          <w:szCs w:val="24"/>
        </w:rPr>
        <w:t>20</w:t>
      </w:r>
      <w:r w:rsidR="00813A8C" w:rsidRPr="003C2660">
        <w:rPr>
          <w:rFonts w:asciiTheme="minorHAnsi" w:hAnsiTheme="minorHAnsi"/>
          <w:b/>
          <w:sz w:val="24"/>
          <w:szCs w:val="24"/>
        </w:rPr>
        <w:t>20</w:t>
      </w:r>
      <w:r w:rsidR="006312F8">
        <w:rPr>
          <w:rStyle w:val="Znakapoznpodarou"/>
          <w:rFonts w:asciiTheme="minorHAnsi" w:hAnsiTheme="minorHAnsi"/>
          <w:b/>
          <w:sz w:val="24"/>
          <w:szCs w:val="24"/>
        </w:rPr>
        <w:footnoteReference w:id="3"/>
      </w:r>
      <w:r w:rsidR="00813A8C" w:rsidRPr="00CE6AAF">
        <w:rPr>
          <w:rFonts w:asciiTheme="minorHAnsi" w:hAnsiTheme="minorHAnsi"/>
          <w:sz w:val="24"/>
          <w:szCs w:val="24"/>
        </w:rPr>
        <w:t xml:space="preserve"> </w:t>
      </w:r>
      <w:r w:rsidRPr="00CE6AAF">
        <w:rPr>
          <w:rFonts w:asciiTheme="minorHAnsi" w:hAnsiTheme="minorHAnsi"/>
          <w:sz w:val="24"/>
          <w:szCs w:val="24"/>
        </w:rPr>
        <w:t xml:space="preserve">a v rámci podpory dobrovolnické práce v knihovnách lze </w:t>
      </w:r>
      <w:r w:rsidR="007F0855" w:rsidRPr="00CE6AAF">
        <w:rPr>
          <w:rFonts w:asciiTheme="minorHAnsi" w:hAnsiTheme="minorHAnsi"/>
          <w:sz w:val="24"/>
          <w:szCs w:val="24"/>
        </w:rPr>
        <w:t>u</w:t>
      </w:r>
      <w:r w:rsidRPr="00CE6AAF">
        <w:rPr>
          <w:rFonts w:asciiTheme="minorHAnsi" w:hAnsiTheme="minorHAnsi"/>
          <w:sz w:val="24"/>
          <w:szCs w:val="24"/>
        </w:rPr>
        <w:t xml:space="preserve"> podaných projektů </w:t>
      </w:r>
      <w:r w:rsidR="007F0855" w:rsidRPr="00CE6AAF">
        <w:rPr>
          <w:rFonts w:asciiTheme="minorHAnsi" w:hAnsiTheme="minorHAnsi"/>
          <w:sz w:val="24"/>
          <w:szCs w:val="24"/>
        </w:rPr>
        <w:t>využít</w:t>
      </w:r>
      <w:r w:rsidRPr="00CE6AAF">
        <w:rPr>
          <w:rFonts w:asciiTheme="minorHAnsi" w:hAnsiTheme="minorHAnsi"/>
          <w:sz w:val="24"/>
          <w:szCs w:val="24"/>
        </w:rPr>
        <w:t xml:space="preserve"> práci dobrovolníků</w:t>
      </w:r>
      <w:r w:rsidR="00877F16" w:rsidRPr="00CE6AAF">
        <w:rPr>
          <w:rFonts w:asciiTheme="minorHAnsi" w:hAnsiTheme="minorHAnsi"/>
          <w:sz w:val="24"/>
          <w:szCs w:val="24"/>
        </w:rPr>
        <w:t xml:space="preserve">. </w:t>
      </w:r>
      <w:r w:rsidRPr="00CE6AAF">
        <w:rPr>
          <w:rFonts w:asciiTheme="minorHAnsi" w:hAnsiTheme="minorHAnsi"/>
          <w:sz w:val="24"/>
          <w:szCs w:val="24"/>
        </w:rPr>
        <w:t xml:space="preserve">Hodnotu dobrovolnické práce je možné vykázat v konečném vyúčtování </w:t>
      </w:r>
      <w:r w:rsidR="007F0855" w:rsidRPr="00CE6AAF">
        <w:rPr>
          <w:rFonts w:asciiTheme="minorHAnsi" w:hAnsiTheme="minorHAnsi"/>
          <w:sz w:val="24"/>
          <w:szCs w:val="24"/>
        </w:rPr>
        <w:t>ve spoluúčasti projektu.</w:t>
      </w:r>
    </w:p>
    <w:p w:rsidR="00D24A0C" w:rsidRPr="00CE6AAF" w:rsidRDefault="00D24A0C" w:rsidP="003C2660">
      <w:pPr>
        <w:spacing w:before="120"/>
        <w:jc w:val="both"/>
        <w:rPr>
          <w:rFonts w:asciiTheme="minorHAnsi" w:hAnsiTheme="minorHAnsi"/>
          <w:sz w:val="24"/>
          <w:szCs w:val="24"/>
        </w:rPr>
      </w:pPr>
      <w:r w:rsidRPr="00CE6AAF">
        <w:rPr>
          <w:rFonts w:asciiTheme="minorHAnsi" w:hAnsiTheme="minorHAnsi"/>
          <w:b/>
          <w:sz w:val="24"/>
          <w:szCs w:val="24"/>
        </w:rPr>
        <w:t>Na rok 201</w:t>
      </w:r>
      <w:r w:rsidR="008330AB">
        <w:rPr>
          <w:rFonts w:asciiTheme="minorHAnsi" w:hAnsiTheme="minorHAnsi"/>
          <w:b/>
          <w:sz w:val="24"/>
          <w:szCs w:val="24"/>
        </w:rPr>
        <w:t>9</w:t>
      </w:r>
      <w:r w:rsidRPr="00CE6AAF">
        <w:rPr>
          <w:rFonts w:asciiTheme="minorHAnsi" w:hAnsiTheme="minorHAnsi"/>
          <w:b/>
          <w:sz w:val="24"/>
          <w:szCs w:val="24"/>
        </w:rPr>
        <w:t xml:space="preserve"> je pro účely dotačního řízení Knihovna 21. století stanovena hodnota hodinové práce dobrovolníka na 125 Kč/hod</w:t>
      </w:r>
      <w:r w:rsidRPr="00CE6AAF">
        <w:rPr>
          <w:rFonts w:asciiTheme="minorHAnsi" w:hAnsiTheme="minorHAnsi"/>
          <w:sz w:val="24"/>
          <w:szCs w:val="24"/>
        </w:rPr>
        <w:t xml:space="preserve">. V žádosti o poskytnutí dotace v oddílu rozpočtu nebo v popisu projektu uveďte podrobně předpokládané činnosti dobrovolníka/dobrovolníků, včetně konkrétní náplně práce. </w:t>
      </w:r>
      <w:r w:rsidR="00F07FB2" w:rsidRPr="00CE6AAF">
        <w:rPr>
          <w:rFonts w:asciiTheme="minorHAnsi" w:hAnsiTheme="minorHAnsi"/>
          <w:sz w:val="24"/>
          <w:szCs w:val="24"/>
        </w:rPr>
        <w:t>Preferován</w:t>
      </w:r>
      <w:r w:rsidR="007A3D33">
        <w:rPr>
          <w:rFonts w:asciiTheme="minorHAnsi" w:hAnsiTheme="minorHAnsi"/>
          <w:sz w:val="24"/>
          <w:szCs w:val="24"/>
        </w:rPr>
        <w:t>i</w:t>
      </w:r>
      <w:r w:rsidR="00F07FB2" w:rsidRPr="00CE6AAF">
        <w:rPr>
          <w:rFonts w:asciiTheme="minorHAnsi" w:hAnsiTheme="minorHAnsi"/>
          <w:sz w:val="24"/>
          <w:szCs w:val="24"/>
        </w:rPr>
        <w:t xml:space="preserve"> </w:t>
      </w:r>
      <w:r w:rsidR="00F07FB2" w:rsidRPr="00CE6AAF">
        <w:rPr>
          <w:rFonts w:asciiTheme="minorHAnsi" w:hAnsiTheme="minorHAnsi"/>
          <w:sz w:val="24"/>
          <w:szCs w:val="24"/>
        </w:rPr>
        <w:t xml:space="preserve">jsou dobrovolníci, kteří se přímo účastní aktivit spojených s projektem. </w:t>
      </w:r>
      <w:r w:rsidRPr="00CE6AAF">
        <w:rPr>
          <w:rFonts w:asciiTheme="minorHAnsi" w:hAnsiTheme="minorHAnsi"/>
          <w:sz w:val="24"/>
          <w:szCs w:val="24"/>
        </w:rPr>
        <w:t>S každým dobrovolníkem mu</w:t>
      </w:r>
      <w:r w:rsidR="00F2527E">
        <w:rPr>
          <w:rFonts w:asciiTheme="minorHAnsi" w:hAnsiTheme="minorHAnsi"/>
          <w:sz w:val="24"/>
          <w:szCs w:val="24"/>
        </w:rPr>
        <w:t>sí být uzavřena písemná smlouva</w:t>
      </w:r>
      <w:r w:rsidRPr="00CE6AAF">
        <w:rPr>
          <w:rFonts w:asciiTheme="minorHAnsi" w:hAnsiTheme="minorHAnsi"/>
          <w:sz w:val="24"/>
          <w:szCs w:val="24"/>
        </w:rPr>
        <w:t>. V případě poskytnutí dotace budou kopie smluv vyžadovány jako příloha k vyúčtování poskytnutých prostředků.</w:t>
      </w:r>
    </w:p>
    <w:p w:rsidR="00114478" w:rsidRDefault="00D24A0C" w:rsidP="00114478">
      <w:pPr>
        <w:spacing w:before="120"/>
        <w:jc w:val="both"/>
        <w:rPr>
          <w:rFonts w:asciiTheme="minorHAnsi" w:hAnsiTheme="minorHAnsi"/>
          <w:sz w:val="24"/>
          <w:szCs w:val="24"/>
        </w:rPr>
      </w:pPr>
      <w:r w:rsidRPr="00CE6AAF">
        <w:rPr>
          <w:rFonts w:asciiTheme="minorHAnsi" w:hAnsiTheme="minorHAnsi"/>
          <w:sz w:val="24"/>
          <w:szCs w:val="24"/>
        </w:rPr>
        <w:t>Více informací o dobrovolnictví, včetně základních pojmů</w:t>
      </w:r>
      <w:r w:rsidR="00877F16" w:rsidRPr="00CE6AAF">
        <w:rPr>
          <w:rFonts w:asciiTheme="minorHAnsi" w:hAnsiTheme="minorHAnsi"/>
          <w:sz w:val="24"/>
          <w:szCs w:val="24"/>
        </w:rPr>
        <w:t>, legislativního rámce, rizik a </w:t>
      </w:r>
      <w:r w:rsidRPr="00CE6AAF">
        <w:rPr>
          <w:rFonts w:asciiTheme="minorHAnsi" w:hAnsiTheme="minorHAnsi"/>
          <w:sz w:val="24"/>
          <w:szCs w:val="24"/>
        </w:rPr>
        <w:t>dalších rad naleznete na stránkách Národní knihovny v sekci Dobrovolníci v knihovnách:</w:t>
      </w:r>
    </w:p>
    <w:p w:rsidR="00D24A0C" w:rsidRPr="00064D10" w:rsidRDefault="00D24A0C" w:rsidP="00114478">
      <w:pPr>
        <w:spacing w:before="120"/>
        <w:jc w:val="both"/>
        <w:rPr>
          <w:rFonts w:asciiTheme="minorHAnsi" w:hAnsiTheme="minorHAnsi"/>
          <w:color w:val="365F91" w:themeColor="accent1" w:themeShade="BF"/>
          <w:sz w:val="24"/>
          <w:szCs w:val="24"/>
        </w:rPr>
      </w:pPr>
      <w:r w:rsidRPr="00CB10B0">
        <w:rPr>
          <w:rFonts w:asciiTheme="minorHAnsi" w:hAnsiTheme="minorHAnsi"/>
          <w:color w:val="31849B" w:themeColor="accent5" w:themeShade="BF"/>
          <w:sz w:val="24"/>
          <w:szCs w:val="24"/>
        </w:rPr>
        <w:t xml:space="preserve"> </w:t>
      </w:r>
      <w:hyperlink r:id="rId9" w:history="1">
        <w:r w:rsidR="007F0855" w:rsidRPr="00CB10B0">
          <w:rPr>
            <w:rStyle w:val="Hypertextovodkaz"/>
            <w:rFonts w:asciiTheme="minorHAnsi" w:hAnsiTheme="minorHAnsi"/>
            <w:color w:val="31849B" w:themeColor="accent5" w:themeShade="BF"/>
            <w:sz w:val="24"/>
            <w:szCs w:val="24"/>
          </w:rPr>
          <w:t>http://ipk.nkp.cz/odborne-cinnosti/dobrovolnici-v-knihovnach</w:t>
        </w:r>
      </w:hyperlink>
      <w:r w:rsidR="007F0855" w:rsidRPr="00064D10">
        <w:rPr>
          <w:rFonts w:asciiTheme="minorHAnsi" w:hAnsiTheme="minorHAnsi"/>
          <w:color w:val="365F91" w:themeColor="accent1" w:themeShade="BF"/>
          <w:sz w:val="24"/>
          <w:szCs w:val="24"/>
        </w:rPr>
        <w:t>.</w:t>
      </w:r>
    </w:p>
    <w:p w:rsidR="005157FF" w:rsidRPr="00114478" w:rsidRDefault="005157FF" w:rsidP="003C2660">
      <w:pPr>
        <w:pStyle w:val="Nadpis3"/>
        <w:spacing w:before="120"/>
        <w:rPr>
          <w:rFonts w:asciiTheme="minorHAnsi" w:hAnsiTheme="minorHAnsi"/>
          <w:color w:val="31849B" w:themeColor="accent5" w:themeShade="BF"/>
          <w:sz w:val="36"/>
          <w:szCs w:val="36"/>
        </w:rPr>
      </w:pPr>
      <w:r w:rsidRPr="00CE6AAF">
        <w:rPr>
          <w:rFonts w:asciiTheme="minorHAnsi" w:hAnsiTheme="minorHAnsi"/>
        </w:rPr>
        <w:br w:type="page"/>
      </w:r>
      <w:r w:rsidRPr="00114478">
        <w:rPr>
          <w:rFonts w:asciiTheme="minorHAnsi" w:hAnsiTheme="minorHAnsi"/>
          <w:color w:val="31849B" w:themeColor="accent5" w:themeShade="BF"/>
          <w:sz w:val="36"/>
          <w:szCs w:val="36"/>
        </w:rPr>
        <w:lastRenderedPageBreak/>
        <w:t>ZÁKLADNÍ CÍLE DOTAČNÍHO ŘÍZENÍ</w:t>
      </w:r>
    </w:p>
    <w:p w:rsidR="005157FF" w:rsidRPr="00CE6AAF" w:rsidRDefault="004D023C" w:rsidP="003C2660">
      <w:pPr>
        <w:spacing w:before="120"/>
        <w:jc w:val="both"/>
        <w:rPr>
          <w:rFonts w:asciiTheme="minorHAnsi" w:hAnsiTheme="minorHAnsi"/>
          <w:sz w:val="24"/>
          <w:szCs w:val="24"/>
        </w:rPr>
      </w:pPr>
      <w:r w:rsidRPr="00CE6AAF">
        <w:rPr>
          <w:rFonts w:asciiTheme="minorHAnsi" w:hAnsiTheme="minorHAnsi"/>
          <w:sz w:val="24"/>
          <w:szCs w:val="24"/>
        </w:rPr>
        <w:t>V souladu s Koncepcí rozvoje knihoven v České republice na léta 201</w:t>
      </w:r>
      <w:r w:rsidR="00114478">
        <w:rPr>
          <w:rFonts w:asciiTheme="minorHAnsi" w:hAnsiTheme="minorHAnsi"/>
          <w:sz w:val="24"/>
          <w:szCs w:val="24"/>
        </w:rPr>
        <w:t xml:space="preserve">7 - </w:t>
      </w:r>
      <w:r w:rsidR="00DB3BE4" w:rsidRPr="00CE6AAF">
        <w:rPr>
          <w:rFonts w:asciiTheme="minorHAnsi" w:hAnsiTheme="minorHAnsi"/>
          <w:sz w:val="24"/>
          <w:szCs w:val="24"/>
        </w:rPr>
        <w:t xml:space="preserve">2020 </w:t>
      </w:r>
      <w:r w:rsidRPr="00CE6AAF">
        <w:rPr>
          <w:rFonts w:asciiTheme="minorHAnsi" w:hAnsiTheme="minorHAnsi"/>
          <w:sz w:val="24"/>
          <w:szCs w:val="24"/>
        </w:rPr>
        <w:t xml:space="preserve">je </w:t>
      </w:r>
      <w:r w:rsidR="00114478">
        <w:rPr>
          <w:rFonts w:asciiTheme="minorHAnsi" w:hAnsiTheme="minorHAnsi"/>
          <w:sz w:val="24"/>
          <w:szCs w:val="24"/>
        </w:rPr>
        <w:t xml:space="preserve">dotační řízení </w:t>
      </w:r>
      <w:r w:rsidR="005157FF" w:rsidRPr="00114478">
        <w:rPr>
          <w:rFonts w:asciiTheme="minorHAnsi" w:hAnsiTheme="minorHAnsi"/>
          <w:b/>
          <w:color w:val="31849B" w:themeColor="accent5" w:themeShade="BF"/>
          <w:sz w:val="24"/>
          <w:szCs w:val="24"/>
        </w:rPr>
        <w:t>Knihovna 21. století</w:t>
      </w:r>
      <w:r w:rsidR="005157FF" w:rsidRPr="00CE6AAF">
        <w:rPr>
          <w:rFonts w:asciiTheme="minorHAnsi" w:hAnsiTheme="minorHAnsi"/>
          <w:sz w:val="24"/>
          <w:szCs w:val="24"/>
        </w:rPr>
        <w:t xml:space="preserve"> zaměřen</w:t>
      </w:r>
      <w:r w:rsidR="00EE3A8C">
        <w:rPr>
          <w:rFonts w:asciiTheme="minorHAnsi" w:hAnsiTheme="minorHAnsi"/>
          <w:sz w:val="24"/>
          <w:szCs w:val="24"/>
        </w:rPr>
        <w:t>o</w:t>
      </w:r>
      <w:bookmarkStart w:id="0" w:name="_GoBack"/>
      <w:bookmarkEnd w:id="0"/>
      <w:r w:rsidR="005157FF" w:rsidRPr="00CE6AAF">
        <w:rPr>
          <w:rFonts w:asciiTheme="minorHAnsi" w:hAnsiTheme="minorHAnsi"/>
          <w:sz w:val="24"/>
          <w:szCs w:val="24"/>
        </w:rPr>
        <w:t xml:space="preserve"> především na podporu nadstand</w:t>
      </w:r>
      <w:r w:rsidR="00ED51A8">
        <w:rPr>
          <w:rFonts w:asciiTheme="minorHAnsi" w:hAnsiTheme="minorHAnsi"/>
          <w:sz w:val="24"/>
          <w:szCs w:val="24"/>
        </w:rPr>
        <w:t>ardní knihovnické, informační a </w:t>
      </w:r>
      <w:r w:rsidR="005157FF" w:rsidRPr="00CE6AAF">
        <w:rPr>
          <w:rFonts w:asciiTheme="minorHAnsi" w:hAnsiTheme="minorHAnsi"/>
          <w:sz w:val="24"/>
          <w:szCs w:val="24"/>
        </w:rPr>
        <w:t>kulturně vzdělávací činnosti knihoven a na podporu dostupnosti informací pro občany se zdravotním postižením.</w:t>
      </w:r>
    </w:p>
    <w:p w:rsidR="00114478" w:rsidRDefault="00114478" w:rsidP="003C2660">
      <w:pPr>
        <w:pStyle w:val="Nadpis3"/>
        <w:spacing w:before="120"/>
        <w:rPr>
          <w:rFonts w:asciiTheme="minorHAnsi" w:hAnsiTheme="minorHAnsi"/>
          <w:caps/>
        </w:rPr>
      </w:pPr>
    </w:p>
    <w:p w:rsidR="00B27BA5" w:rsidRPr="00114478" w:rsidRDefault="00B27BA5" w:rsidP="003C2660">
      <w:pPr>
        <w:pStyle w:val="Nadpis3"/>
        <w:spacing w:before="120"/>
        <w:rPr>
          <w:rFonts w:asciiTheme="minorHAnsi" w:hAnsiTheme="minorHAnsi"/>
          <w:caps/>
          <w:color w:val="31849B" w:themeColor="accent5" w:themeShade="BF"/>
        </w:rPr>
      </w:pPr>
      <w:r w:rsidRPr="00114478">
        <w:rPr>
          <w:rFonts w:asciiTheme="minorHAnsi" w:hAnsiTheme="minorHAnsi"/>
          <w:caps/>
          <w:color w:val="31849B" w:themeColor="accent5" w:themeShade="BF"/>
        </w:rPr>
        <w:t>Každý předkládaný projekt musí obsahovat:</w:t>
      </w:r>
    </w:p>
    <w:p w:rsidR="00B27BA5" w:rsidRPr="00CE6AAF" w:rsidRDefault="00490FF3" w:rsidP="003C2660">
      <w:pPr>
        <w:numPr>
          <w:ilvl w:val="0"/>
          <w:numId w:val="15"/>
        </w:numPr>
        <w:spacing w:before="120"/>
        <w:jc w:val="both"/>
        <w:rPr>
          <w:rFonts w:asciiTheme="minorHAnsi" w:hAnsiTheme="minorHAnsi"/>
          <w:sz w:val="24"/>
          <w:szCs w:val="24"/>
        </w:rPr>
      </w:pPr>
      <w:r w:rsidRPr="00CE6AAF">
        <w:rPr>
          <w:rFonts w:asciiTheme="minorHAnsi" w:hAnsiTheme="minorHAnsi"/>
          <w:sz w:val="24"/>
          <w:szCs w:val="24"/>
        </w:rPr>
        <w:t xml:space="preserve">Vyplněný formulář žádosti o dotaci </w:t>
      </w:r>
      <w:r w:rsidR="005157FF" w:rsidRPr="00CE6AAF">
        <w:rPr>
          <w:rFonts w:asciiTheme="minorHAnsi" w:hAnsiTheme="minorHAnsi"/>
          <w:sz w:val="24"/>
          <w:szCs w:val="24"/>
        </w:rPr>
        <w:t>včetně základních údajů o žadateli (knihovně v místě realizace). Žádost je nutno podat jak v písemné podo</w:t>
      </w:r>
      <w:r w:rsidR="00604EAE" w:rsidRPr="00CE6AAF">
        <w:rPr>
          <w:rFonts w:asciiTheme="minorHAnsi" w:hAnsiTheme="minorHAnsi"/>
          <w:sz w:val="24"/>
          <w:szCs w:val="24"/>
        </w:rPr>
        <w:t>bě (v jednom vyhotovení), tak i </w:t>
      </w:r>
      <w:r w:rsidR="005157FF" w:rsidRPr="00CE6AAF">
        <w:rPr>
          <w:rFonts w:asciiTheme="minorHAnsi" w:hAnsiTheme="minorHAnsi"/>
          <w:sz w:val="24"/>
          <w:szCs w:val="24"/>
        </w:rPr>
        <w:t>zaslat její elektronickou kopii (viz Závěrečná ustanovení). Žádost musí obsahovat tyto části:</w:t>
      </w:r>
    </w:p>
    <w:p w:rsidR="00B27BA5" w:rsidRPr="00CE6AAF" w:rsidRDefault="005157FF" w:rsidP="003C2660">
      <w:pPr>
        <w:numPr>
          <w:ilvl w:val="1"/>
          <w:numId w:val="15"/>
        </w:numPr>
        <w:spacing w:before="120"/>
        <w:jc w:val="both"/>
        <w:rPr>
          <w:rFonts w:asciiTheme="minorHAnsi" w:hAnsiTheme="minorHAnsi"/>
          <w:sz w:val="24"/>
          <w:szCs w:val="24"/>
        </w:rPr>
      </w:pPr>
      <w:r w:rsidRPr="00CE6AAF">
        <w:rPr>
          <w:rFonts w:asciiTheme="minorHAnsi" w:hAnsiTheme="minorHAnsi"/>
          <w:b/>
          <w:sz w:val="24"/>
          <w:szCs w:val="24"/>
        </w:rPr>
        <w:t>Žádost o poskytnutí dotace</w:t>
      </w:r>
      <w:r w:rsidRPr="00CE6AAF">
        <w:rPr>
          <w:rFonts w:asciiTheme="minorHAnsi" w:hAnsiTheme="minorHAnsi"/>
          <w:szCs w:val="24"/>
          <w:vertAlign w:val="superscript"/>
        </w:rPr>
        <w:footnoteReference w:id="4"/>
      </w:r>
      <w:r w:rsidR="00556568" w:rsidRPr="00CE6AAF">
        <w:rPr>
          <w:rFonts w:asciiTheme="minorHAnsi" w:hAnsiTheme="minorHAnsi"/>
          <w:sz w:val="24"/>
          <w:szCs w:val="24"/>
        </w:rPr>
        <w:t xml:space="preserve">. </w:t>
      </w:r>
      <w:r w:rsidRPr="00CE6AAF">
        <w:rPr>
          <w:rFonts w:asciiTheme="minorHAnsi" w:hAnsiTheme="minorHAnsi"/>
          <w:sz w:val="24"/>
          <w:szCs w:val="24"/>
        </w:rPr>
        <w:t xml:space="preserve">Náklady rozlišujte dle přiloženého poučení. </w:t>
      </w:r>
      <w:r w:rsidR="00556568" w:rsidRPr="00CE6AAF">
        <w:rPr>
          <w:rFonts w:asciiTheme="minorHAnsi" w:hAnsiTheme="minorHAnsi"/>
          <w:sz w:val="24"/>
          <w:szCs w:val="24"/>
        </w:rPr>
        <w:t>U</w:t>
      </w:r>
      <w:r w:rsidRPr="00CE6AAF">
        <w:rPr>
          <w:rFonts w:asciiTheme="minorHAnsi" w:hAnsiTheme="minorHAnsi"/>
          <w:sz w:val="24"/>
          <w:szCs w:val="24"/>
        </w:rPr>
        <w:t xml:space="preserve">veďte další zdroje krytí projektu (i předpokládané) a rovněž uveďte předpokládaný příjem. </w:t>
      </w:r>
      <w:r w:rsidR="00112DED" w:rsidRPr="00CE6AAF">
        <w:rPr>
          <w:rFonts w:asciiTheme="minorHAnsi" w:hAnsiTheme="minorHAnsi"/>
          <w:sz w:val="24"/>
          <w:szCs w:val="24"/>
        </w:rPr>
        <w:t>Je-li žadatel plátcem DPH, v</w:t>
      </w:r>
      <w:r w:rsidRPr="00CE6AAF">
        <w:rPr>
          <w:rFonts w:asciiTheme="minorHAnsi" w:hAnsiTheme="minorHAnsi"/>
          <w:sz w:val="24"/>
          <w:szCs w:val="24"/>
        </w:rPr>
        <w:t>šechny ceny uvádějte včetně DPH.</w:t>
      </w:r>
    </w:p>
    <w:p w:rsidR="00B27BA5" w:rsidRPr="00CE6AAF" w:rsidRDefault="005157FF" w:rsidP="003C2660">
      <w:pPr>
        <w:numPr>
          <w:ilvl w:val="1"/>
          <w:numId w:val="15"/>
        </w:numPr>
        <w:spacing w:before="120"/>
        <w:jc w:val="both"/>
        <w:rPr>
          <w:rFonts w:asciiTheme="minorHAnsi" w:hAnsiTheme="minorHAnsi"/>
          <w:sz w:val="24"/>
          <w:szCs w:val="24"/>
        </w:rPr>
      </w:pPr>
      <w:r w:rsidRPr="00CE6AAF">
        <w:rPr>
          <w:rFonts w:asciiTheme="minorHAnsi" w:hAnsiTheme="minorHAnsi"/>
          <w:b/>
          <w:sz w:val="24"/>
          <w:szCs w:val="24"/>
        </w:rPr>
        <w:t xml:space="preserve">Popis projektu </w:t>
      </w:r>
      <w:r w:rsidRPr="00CE6AAF">
        <w:rPr>
          <w:rFonts w:asciiTheme="minorHAnsi" w:hAnsiTheme="minorHAnsi"/>
          <w:sz w:val="24"/>
          <w:szCs w:val="24"/>
        </w:rPr>
        <w:t>obsahující cíl, charakteri</w:t>
      </w:r>
      <w:r w:rsidR="00B27BA5" w:rsidRPr="00CE6AAF">
        <w:rPr>
          <w:rFonts w:asciiTheme="minorHAnsi" w:hAnsiTheme="minorHAnsi"/>
          <w:sz w:val="24"/>
          <w:szCs w:val="24"/>
        </w:rPr>
        <w:t>stiku, způsob provedení, přínos</w:t>
      </w:r>
      <w:r w:rsidRPr="00CE6AAF">
        <w:rPr>
          <w:rFonts w:asciiTheme="minorHAnsi" w:hAnsiTheme="minorHAnsi"/>
          <w:sz w:val="24"/>
          <w:szCs w:val="24"/>
        </w:rPr>
        <w:t xml:space="preserve"> atd. Vše maximálně dvě strany A4.</w:t>
      </w:r>
      <w:r w:rsidR="00556568" w:rsidRPr="00CE6AAF">
        <w:rPr>
          <w:rFonts w:asciiTheme="minorHAnsi" w:hAnsiTheme="minorHAnsi"/>
          <w:sz w:val="24"/>
          <w:szCs w:val="24"/>
        </w:rPr>
        <w:t xml:space="preserve"> </w:t>
      </w:r>
      <w:r w:rsidR="00556568" w:rsidRPr="00CE6AAF">
        <w:rPr>
          <w:rFonts w:asciiTheme="minorHAnsi" w:hAnsiTheme="minorHAnsi"/>
          <w:b/>
          <w:sz w:val="24"/>
          <w:szCs w:val="24"/>
        </w:rPr>
        <w:t>Fakultativní přílohu</w:t>
      </w:r>
      <w:r w:rsidR="00556568" w:rsidRPr="00CE6AAF">
        <w:rPr>
          <w:rFonts w:asciiTheme="minorHAnsi" w:hAnsiTheme="minorHAnsi"/>
          <w:sz w:val="24"/>
          <w:szCs w:val="24"/>
        </w:rPr>
        <w:t xml:space="preserve"> mohou tvořit nezávislé lektorské posudky projektu žadatele, případně jiné doporučující materiály, kopie nabídek, fotografie apod.</w:t>
      </w:r>
    </w:p>
    <w:p w:rsidR="00B27BA5" w:rsidRPr="00CE6AAF" w:rsidRDefault="005157FF" w:rsidP="003C2660">
      <w:pPr>
        <w:numPr>
          <w:ilvl w:val="1"/>
          <w:numId w:val="20"/>
        </w:numPr>
        <w:spacing w:before="120"/>
        <w:jc w:val="both"/>
        <w:rPr>
          <w:rFonts w:asciiTheme="minorHAnsi" w:hAnsiTheme="minorHAnsi"/>
          <w:sz w:val="24"/>
          <w:szCs w:val="24"/>
        </w:rPr>
      </w:pPr>
      <w:r w:rsidRPr="00CE6AAF">
        <w:rPr>
          <w:rFonts w:asciiTheme="minorHAnsi" w:hAnsiTheme="minorHAnsi"/>
          <w:sz w:val="24"/>
          <w:szCs w:val="24"/>
        </w:rPr>
        <w:t xml:space="preserve">U žádostí předložených v okruhu </w:t>
      </w:r>
      <w:r w:rsidRPr="00CE6AAF">
        <w:rPr>
          <w:rFonts w:asciiTheme="minorHAnsi" w:hAnsiTheme="minorHAnsi"/>
          <w:b/>
          <w:sz w:val="24"/>
          <w:szCs w:val="24"/>
        </w:rPr>
        <w:t>1 Podpora prác</w:t>
      </w:r>
      <w:r w:rsidR="00ED51A8">
        <w:rPr>
          <w:rFonts w:asciiTheme="minorHAnsi" w:hAnsiTheme="minorHAnsi"/>
          <w:b/>
          <w:sz w:val="24"/>
          <w:szCs w:val="24"/>
        </w:rPr>
        <w:t>e s národnostními menšinami a </w:t>
      </w:r>
      <w:r w:rsidRPr="00CE6AAF">
        <w:rPr>
          <w:rFonts w:asciiTheme="minorHAnsi" w:hAnsiTheme="minorHAnsi"/>
          <w:b/>
          <w:sz w:val="24"/>
          <w:szCs w:val="24"/>
        </w:rPr>
        <w:t>integrace cizinců</w:t>
      </w:r>
      <w:r w:rsidRPr="00CE6AAF">
        <w:rPr>
          <w:rFonts w:asciiTheme="minorHAnsi" w:hAnsiTheme="minorHAnsi"/>
          <w:sz w:val="24"/>
          <w:szCs w:val="24"/>
        </w:rPr>
        <w:t xml:space="preserve"> je třeba uvádět, jak velký fond </w:t>
      </w:r>
      <w:r w:rsidR="00ED51A8">
        <w:rPr>
          <w:rFonts w:asciiTheme="minorHAnsi" w:hAnsiTheme="minorHAnsi"/>
          <w:sz w:val="24"/>
          <w:szCs w:val="24"/>
        </w:rPr>
        <w:t>mají knihovny této literatury a </w:t>
      </w:r>
      <w:r w:rsidRPr="00CE6AAF">
        <w:rPr>
          <w:rFonts w:asciiTheme="minorHAnsi" w:hAnsiTheme="minorHAnsi"/>
          <w:sz w:val="24"/>
          <w:szCs w:val="24"/>
        </w:rPr>
        <w:t>počet registrovaných cizinců a příslušníků národnostních menšin</w:t>
      </w:r>
      <w:r w:rsidRPr="00CE6AAF">
        <w:rPr>
          <w:rFonts w:asciiTheme="minorHAnsi" w:hAnsiTheme="minorHAnsi"/>
          <w:szCs w:val="24"/>
          <w:vertAlign w:val="superscript"/>
        </w:rPr>
        <w:footnoteReference w:id="5"/>
      </w:r>
      <w:r w:rsidR="00B27BA5" w:rsidRPr="00CE6AAF">
        <w:rPr>
          <w:rFonts w:asciiTheme="minorHAnsi" w:hAnsiTheme="minorHAnsi"/>
          <w:sz w:val="24"/>
          <w:szCs w:val="24"/>
        </w:rPr>
        <w:t>.</w:t>
      </w:r>
    </w:p>
    <w:p w:rsidR="00B27BA5" w:rsidRPr="00CE6AAF" w:rsidRDefault="005157FF" w:rsidP="003C2660">
      <w:pPr>
        <w:numPr>
          <w:ilvl w:val="1"/>
          <w:numId w:val="20"/>
        </w:numPr>
        <w:spacing w:before="120"/>
        <w:jc w:val="both"/>
        <w:rPr>
          <w:rFonts w:asciiTheme="minorHAnsi" w:hAnsiTheme="minorHAnsi"/>
          <w:sz w:val="24"/>
          <w:szCs w:val="24"/>
        </w:rPr>
      </w:pPr>
      <w:r w:rsidRPr="00CE6AAF">
        <w:rPr>
          <w:rFonts w:asciiTheme="minorHAnsi" w:hAnsiTheme="minorHAnsi"/>
          <w:sz w:val="24"/>
          <w:szCs w:val="24"/>
        </w:rPr>
        <w:t xml:space="preserve">U žádostí předložených v okruhu </w:t>
      </w:r>
      <w:r w:rsidRPr="00CE6AAF">
        <w:rPr>
          <w:rFonts w:asciiTheme="minorHAnsi" w:hAnsiTheme="minorHAnsi"/>
          <w:b/>
          <w:sz w:val="24"/>
          <w:szCs w:val="24"/>
        </w:rPr>
        <w:t>2 Podpora všeobecné dostupnosti knihovnických služeb pro občany se zdravotním</w:t>
      </w:r>
      <w:r w:rsidRPr="00CE6AAF">
        <w:rPr>
          <w:rFonts w:asciiTheme="minorHAnsi" w:hAnsiTheme="minorHAnsi"/>
          <w:sz w:val="24"/>
          <w:szCs w:val="24"/>
        </w:rPr>
        <w:t xml:space="preserve"> </w:t>
      </w:r>
      <w:r w:rsidRPr="00CE6AAF">
        <w:rPr>
          <w:rFonts w:asciiTheme="minorHAnsi" w:hAnsiTheme="minorHAnsi"/>
          <w:b/>
          <w:sz w:val="24"/>
          <w:szCs w:val="24"/>
        </w:rPr>
        <w:t>postižením</w:t>
      </w:r>
      <w:r w:rsidRPr="00CE6AAF">
        <w:rPr>
          <w:rFonts w:asciiTheme="minorHAnsi" w:hAnsiTheme="minorHAnsi"/>
          <w:sz w:val="24"/>
          <w:szCs w:val="24"/>
        </w:rPr>
        <w:t xml:space="preserve"> je třeba uvádět počet registrovaných čtenářů se zdravotním postižením</w:t>
      </w:r>
      <w:r w:rsidRPr="00CE6AAF">
        <w:rPr>
          <w:rFonts w:asciiTheme="minorHAnsi" w:hAnsiTheme="minorHAnsi"/>
          <w:szCs w:val="24"/>
          <w:vertAlign w:val="superscript"/>
        </w:rPr>
        <w:footnoteReference w:id="6"/>
      </w:r>
      <w:r w:rsidR="00B27BA5" w:rsidRPr="00CE6AAF">
        <w:rPr>
          <w:rFonts w:asciiTheme="minorHAnsi" w:hAnsiTheme="minorHAnsi"/>
          <w:sz w:val="24"/>
          <w:szCs w:val="24"/>
        </w:rPr>
        <w:t>.</w:t>
      </w:r>
    </w:p>
    <w:p w:rsidR="00D8354D" w:rsidRPr="00CE6AAF" w:rsidRDefault="00023A10" w:rsidP="003C2660">
      <w:pPr>
        <w:spacing w:before="120"/>
        <w:ind w:left="1416"/>
        <w:jc w:val="both"/>
        <w:rPr>
          <w:rFonts w:asciiTheme="minorHAnsi" w:hAnsiTheme="minorHAnsi"/>
          <w:sz w:val="24"/>
          <w:szCs w:val="24"/>
        </w:rPr>
      </w:pPr>
      <w:r w:rsidRPr="00CE6AAF">
        <w:rPr>
          <w:rFonts w:asciiTheme="minorHAnsi" w:hAnsiTheme="minorHAnsi"/>
          <w:sz w:val="24"/>
          <w:szCs w:val="24"/>
        </w:rPr>
        <w:t xml:space="preserve">Dále je třeba rozlišovat mezi audioknihami (komerčně vydávané zvukové nahrávky, které lze půjčovat běžně registrovaným čtenářům) a tzv. zvukovými knihami, určenými výhradně k půjčování zrakově postiženým a zdravotně postiženým, jimž rozsah postižení znemožňuje číst tištěné dokumenty. </w:t>
      </w:r>
    </w:p>
    <w:p w:rsidR="00625A9A" w:rsidRPr="00CE6AAF" w:rsidRDefault="00625A9A" w:rsidP="003C2660">
      <w:pPr>
        <w:numPr>
          <w:ilvl w:val="0"/>
          <w:numId w:val="15"/>
        </w:numPr>
        <w:spacing w:before="120"/>
        <w:jc w:val="both"/>
        <w:rPr>
          <w:rFonts w:asciiTheme="minorHAnsi" w:hAnsiTheme="minorHAnsi"/>
          <w:sz w:val="24"/>
          <w:szCs w:val="24"/>
        </w:rPr>
      </w:pPr>
      <w:r w:rsidRPr="00CE6AAF">
        <w:rPr>
          <w:rFonts w:asciiTheme="minorHAnsi" w:hAnsiTheme="minorHAnsi"/>
          <w:sz w:val="24"/>
          <w:szCs w:val="24"/>
        </w:rPr>
        <w:t xml:space="preserve">Doklad prokazující </w:t>
      </w:r>
      <w:r w:rsidRPr="00CE6AAF">
        <w:rPr>
          <w:rFonts w:asciiTheme="minorHAnsi" w:hAnsiTheme="minorHAnsi"/>
          <w:b/>
          <w:sz w:val="24"/>
          <w:szCs w:val="24"/>
        </w:rPr>
        <w:t>oprávnění osoby jednající za žadatele</w:t>
      </w:r>
      <w:r w:rsidRPr="00CE6AAF">
        <w:rPr>
          <w:rFonts w:asciiTheme="minorHAnsi" w:hAnsiTheme="minorHAnsi"/>
          <w:sz w:val="24"/>
          <w:szCs w:val="24"/>
        </w:rPr>
        <w:t xml:space="preserve"> v případě právnických osob (např. doklad o volbě nebo jmenování statutárního orgánu, plná moc).</w:t>
      </w:r>
    </w:p>
    <w:p w:rsidR="00404EC6" w:rsidRPr="00CE6AAF" w:rsidRDefault="00404EC6" w:rsidP="003C2660">
      <w:pPr>
        <w:numPr>
          <w:ilvl w:val="0"/>
          <w:numId w:val="15"/>
        </w:numPr>
        <w:spacing w:before="120"/>
        <w:jc w:val="both"/>
        <w:rPr>
          <w:rFonts w:asciiTheme="minorHAnsi" w:hAnsiTheme="minorHAnsi"/>
          <w:sz w:val="24"/>
          <w:szCs w:val="24"/>
        </w:rPr>
      </w:pPr>
      <w:r w:rsidRPr="00CE6AAF">
        <w:rPr>
          <w:rFonts w:asciiTheme="minorHAnsi" w:hAnsiTheme="minorHAnsi"/>
          <w:sz w:val="24"/>
          <w:szCs w:val="24"/>
        </w:rPr>
        <w:t xml:space="preserve">Doklad </w:t>
      </w:r>
      <w:r w:rsidR="00280A1E" w:rsidRPr="00CE6AAF">
        <w:rPr>
          <w:rFonts w:asciiTheme="minorHAnsi" w:hAnsiTheme="minorHAnsi"/>
          <w:sz w:val="24"/>
          <w:szCs w:val="24"/>
        </w:rPr>
        <w:t xml:space="preserve">o právní osobnosti žadatele (ve smyslu nového občanského zákoníku) - například výpis z obchodního rejstříku, rejstříku obecně prospěšných společností nebo jiného rejstříku, stanovy spolku s vyznačením registrace u Ministerstva vnitra, zřizovací listina – vše včetně případných změn. </w:t>
      </w:r>
      <w:r w:rsidR="00280A1E" w:rsidRPr="00CE6AAF">
        <w:rPr>
          <w:rFonts w:asciiTheme="minorHAnsi" w:hAnsiTheme="minorHAnsi"/>
          <w:b/>
          <w:sz w:val="24"/>
          <w:szCs w:val="24"/>
        </w:rPr>
        <w:t>Nedokládají provozovatelé knihoven evidovaných podle § 5 knihovního zákona (č. 257/2001 Sb.)</w:t>
      </w:r>
      <w:r w:rsidR="00280A1E" w:rsidRPr="00CE6AAF">
        <w:rPr>
          <w:rFonts w:asciiTheme="minorHAnsi" w:hAnsiTheme="minorHAnsi"/>
          <w:sz w:val="24"/>
          <w:szCs w:val="24"/>
        </w:rPr>
        <w:t>.</w:t>
      </w:r>
    </w:p>
    <w:p w:rsidR="005157FF" w:rsidRPr="00CE6AAF" w:rsidRDefault="005157FF" w:rsidP="003C2660">
      <w:pPr>
        <w:numPr>
          <w:ilvl w:val="0"/>
          <w:numId w:val="15"/>
        </w:numPr>
        <w:spacing w:before="120"/>
        <w:jc w:val="both"/>
        <w:rPr>
          <w:rFonts w:asciiTheme="minorHAnsi" w:hAnsiTheme="minorHAnsi"/>
          <w:sz w:val="24"/>
          <w:szCs w:val="24"/>
        </w:rPr>
      </w:pPr>
      <w:r w:rsidRPr="00CE6AAF">
        <w:rPr>
          <w:rFonts w:asciiTheme="minorHAnsi" w:hAnsiTheme="minorHAnsi"/>
          <w:b/>
          <w:sz w:val="24"/>
          <w:szCs w:val="24"/>
        </w:rPr>
        <w:t>Fakultativní přílohu</w:t>
      </w:r>
      <w:r w:rsidRPr="00CE6AAF">
        <w:rPr>
          <w:rFonts w:asciiTheme="minorHAnsi" w:hAnsiTheme="minorHAnsi"/>
          <w:sz w:val="24"/>
          <w:szCs w:val="24"/>
        </w:rPr>
        <w:t xml:space="preserve"> mohou tvořit nezávislé lektorské posudky projektu žadatele, případně jiné doporučující materiály.</w:t>
      </w:r>
    </w:p>
    <w:p w:rsidR="00016AE9" w:rsidRDefault="00016AE9">
      <w:pPr>
        <w:rPr>
          <w:rFonts w:asciiTheme="minorHAnsi" w:hAnsiTheme="minorHAnsi"/>
        </w:rPr>
      </w:pPr>
      <w:r>
        <w:rPr>
          <w:rFonts w:asciiTheme="minorHAnsi" w:hAnsiTheme="minorHAnsi"/>
        </w:rPr>
        <w:br w:type="page"/>
      </w:r>
    </w:p>
    <w:p w:rsidR="005157FF" w:rsidRPr="00016AE9" w:rsidRDefault="005157FF" w:rsidP="003C2660">
      <w:pPr>
        <w:pStyle w:val="Nadpis3"/>
        <w:spacing w:before="120"/>
        <w:rPr>
          <w:rFonts w:asciiTheme="minorHAnsi" w:hAnsiTheme="minorHAnsi"/>
          <w:color w:val="31849B" w:themeColor="accent5" w:themeShade="BF"/>
          <w:sz w:val="36"/>
          <w:szCs w:val="36"/>
        </w:rPr>
      </w:pPr>
      <w:r w:rsidRPr="00016AE9">
        <w:rPr>
          <w:rFonts w:asciiTheme="minorHAnsi" w:hAnsiTheme="minorHAnsi"/>
          <w:color w:val="31849B" w:themeColor="accent5" w:themeShade="BF"/>
          <w:sz w:val="36"/>
          <w:szCs w:val="36"/>
        </w:rPr>
        <w:lastRenderedPageBreak/>
        <w:t>JEDNOTNÝ POSTUP PRO PŘIJÍMÁNÍ PROJEKTŮ</w:t>
      </w:r>
      <w:r w:rsidR="00C927B6" w:rsidRPr="00016AE9">
        <w:rPr>
          <w:rFonts w:asciiTheme="minorHAnsi" w:hAnsiTheme="minorHAnsi"/>
          <w:color w:val="31849B" w:themeColor="accent5" w:themeShade="BF"/>
          <w:sz w:val="36"/>
          <w:szCs w:val="36"/>
        </w:rPr>
        <w:t xml:space="preserve"> </w:t>
      </w:r>
      <w:r w:rsidRPr="00016AE9">
        <w:rPr>
          <w:rFonts w:asciiTheme="minorHAnsi" w:hAnsiTheme="minorHAnsi"/>
          <w:color w:val="31849B" w:themeColor="accent5" w:themeShade="BF"/>
          <w:sz w:val="36"/>
          <w:szCs w:val="36"/>
        </w:rPr>
        <w:t>A POSKYTOVÁNÍ DOTACÍ ZE STÁTNÍHO ROZPOČTU</w:t>
      </w:r>
    </w:p>
    <w:p w:rsidR="005157FF" w:rsidRPr="00CE6AAF" w:rsidRDefault="005157FF" w:rsidP="003C2660">
      <w:pPr>
        <w:spacing w:before="120"/>
        <w:rPr>
          <w:rFonts w:asciiTheme="minorHAnsi" w:hAnsiTheme="minorHAnsi"/>
          <w:sz w:val="24"/>
          <w:szCs w:val="24"/>
        </w:rPr>
      </w:pPr>
      <w:r w:rsidRPr="00CE6AAF">
        <w:rPr>
          <w:rFonts w:asciiTheme="minorHAnsi" w:hAnsiTheme="minorHAnsi"/>
          <w:sz w:val="24"/>
          <w:szCs w:val="24"/>
        </w:rPr>
        <w:t>Všeobecná ustanovení:</w:t>
      </w:r>
    </w:p>
    <w:p w:rsidR="00E36646"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 xml:space="preserve">Žadatelem o dotace mohou být </w:t>
      </w:r>
      <w:r w:rsidRPr="00016AE9">
        <w:rPr>
          <w:rFonts w:asciiTheme="minorHAnsi" w:hAnsiTheme="minorHAnsi"/>
          <w:b/>
          <w:sz w:val="24"/>
          <w:szCs w:val="24"/>
        </w:rPr>
        <w:t>provozovatelé knihoven</w:t>
      </w:r>
      <w:r w:rsidRPr="00CE6AAF">
        <w:rPr>
          <w:rFonts w:asciiTheme="minorHAnsi" w:hAnsiTheme="minorHAnsi"/>
          <w:sz w:val="24"/>
          <w:szCs w:val="24"/>
        </w:rPr>
        <w:t xml:space="preserve"> evidovaných dle knihovního zákona </w:t>
      </w:r>
      <w:r w:rsidR="00404EC6" w:rsidRPr="00CE6AAF">
        <w:rPr>
          <w:rFonts w:asciiTheme="minorHAnsi" w:hAnsiTheme="minorHAnsi"/>
          <w:sz w:val="24"/>
          <w:szCs w:val="24"/>
        </w:rPr>
        <w:t>(</w:t>
      </w:r>
      <w:r w:rsidRPr="00CE6AAF">
        <w:rPr>
          <w:rFonts w:asciiTheme="minorHAnsi" w:hAnsiTheme="minorHAnsi"/>
          <w:sz w:val="24"/>
          <w:szCs w:val="24"/>
        </w:rPr>
        <w:t>č. 257/2001 Sb.</w:t>
      </w:r>
      <w:r w:rsidR="005C6A5D" w:rsidRPr="00CE6AAF">
        <w:rPr>
          <w:rFonts w:asciiTheme="minorHAnsi" w:hAnsiTheme="minorHAnsi"/>
          <w:sz w:val="24"/>
          <w:szCs w:val="24"/>
        </w:rPr>
        <w:t xml:space="preserve">), </w:t>
      </w:r>
      <w:r w:rsidR="00280A1E" w:rsidRPr="00016AE9">
        <w:rPr>
          <w:rFonts w:asciiTheme="minorHAnsi" w:hAnsiTheme="minorHAnsi"/>
          <w:b/>
          <w:sz w:val="24"/>
          <w:szCs w:val="24"/>
        </w:rPr>
        <w:t>spolky</w:t>
      </w:r>
      <w:r w:rsidR="007A3D33">
        <w:rPr>
          <w:rFonts w:asciiTheme="minorHAnsi" w:hAnsiTheme="minorHAnsi"/>
          <w:b/>
          <w:sz w:val="24"/>
          <w:szCs w:val="24"/>
        </w:rPr>
        <w:t xml:space="preserve"> a zájmová sdružení právnických osob</w:t>
      </w:r>
      <w:r w:rsidR="00280A1E" w:rsidRPr="00CE6AAF">
        <w:rPr>
          <w:rFonts w:asciiTheme="minorHAnsi" w:hAnsiTheme="minorHAnsi"/>
          <w:sz w:val="24"/>
          <w:szCs w:val="24"/>
        </w:rPr>
        <w:t xml:space="preserve"> dle zákona č. 89/2012 Sb., občanský zákoník</w:t>
      </w:r>
      <w:r w:rsidR="007E0590" w:rsidRPr="00CE6AAF">
        <w:rPr>
          <w:rFonts w:asciiTheme="minorHAnsi" w:hAnsiTheme="minorHAnsi"/>
          <w:sz w:val="24"/>
          <w:szCs w:val="24"/>
        </w:rPr>
        <w:t>,</w:t>
      </w:r>
      <w:r w:rsidR="00087D88">
        <w:rPr>
          <w:rFonts w:asciiTheme="minorHAnsi" w:hAnsiTheme="minorHAnsi"/>
          <w:sz w:val="24"/>
          <w:szCs w:val="24"/>
        </w:rPr>
        <w:t xml:space="preserve"> v platném znění,</w:t>
      </w:r>
      <w:r w:rsidR="005C6A5D" w:rsidRPr="00CE6AAF">
        <w:rPr>
          <w:rFonts w:asciiTheme="minorHAnsi" w:hAnsiTheme="minorHAnsi"/>
          <w:sz w:val="24"/>
          <w:szCs w:val="24"/>
        </w:rPr>
        <w:t xml:space="preserve"> </w:t>
      </w:r>
      <w:r w:rsidRPr="00CE6AAF">
        <w:rPr>
          <w:rFonts w:asciiTheme="minorHAnsi" w:hAnsiTheme="minorHAnsi"/>
          <w:sz w:val="24"/>
          <w:szCs w:val="24"/>
        </w:rPr>
        <w:t xml:space="preserve">jejichž </w:t>
      </w:r>
      <w:r w:rsidR="007E0590" w:rsidRPr="00CE6AAF">
        <w:rPr>
          <w:rFonts w:asciiTheme="minorHAnsi" w:hAnsiTheme="minorHAnsi"/>
          <w:sz w:val="24"/>
          <w:szCs w:val="24"/>
        </w:rPr>
        <w:t>hlavním účelem je knihovnická a </w:t>
      </w:r>
      <w:r w:rsidRPr="00CE6AAF">
        <w:rPr>
          <w:rFonts w:asciiTheme="minorHAnsi" w:hAnsiTheme="minorHAnsi"/>
          <w:sz w:val="24"/>
          <w:szCs w:val="24"/>
        </w:rPr>
        <w:t>informační činnost či jejich podpora.</w:t>
      </w:r>
    </w:p>
    <w:p w:rsidR="00E36646"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Žádost o dotaci může předložit pouze ten subjekt, který je hlavním realizátorem předkládaného projektu. Znamená to, že veškeré výdaje a příjmy sou</w:t>
      </w:r>
      <w:r w:rsidR="00604EAE" w:rsidRPr="00CE6AAF">
        <w:rPr>
          <w:rFonts w:asciiTheme="minorHAnsi" w:hAnsiTheme="minorHAnsi"/>
          <w:sz w:val="24"/>
          <w:szCs w:val="24"/>
        </w:rPr>
        <w:t>visející s </w:t>
      </w:r>
      <w:r w:rsidRPr="00CE6AAF">
        <w:rPr>
          <w:rFonts w:asciiTheme="minorHAnsi" w:hAnsiTheme="minorHAnsi"/>
          <w:sz w:val="24"/>
          <w:szCs w:val="24"/>
        </w:rPr>
        <w:t>projektem musí projít přes účetnictví žadatele.</w:t>
      </w:r>
    </w:p>
    <w:p w:rsidR="00E36646"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 xml:space="preserve">Do výběrového řízení mohou žadatelé podat </w:t>
      </w:r>
      <w:r w:rsidRPr="00016AE9">
        <w:rPr>
          <w:rFonts w:asciiTheme="minorHAnsi" w:hAnsiTheme="minorHAnsi"/>
          <w:b/>
          <w:sz w:val="24"/>
          <w:szCs w:val="24"/>
        </w:rPr>
        <w:t>maximálně tři návrhy projektů</w:t>
      </w:r>
      <w:r w:rsidRPr="00CE6AAF">
        <w:rPr>
          <w:rFonts w:asciiTheme="minorHAnsi" w:hAnsiTheme="minorHAnsi"/>
          <w:sz w:val="24"/>
          <w:szCs w:val="24"/>
        </w:rPr>
        <w:t xml:space="preserve">. Dotace se poskytuje na </w:t>
      </w:r>
      <w:r w:rsidRPr="00016AE9">
        <w:rPr>
          <w:rFonts w:asciiTheme="minorHAnsi" w:hAnsiTheme="minorHAnsi"/>
          <w:b/>
          <w:sz w:val="24"/>
          <w:szCs w:val="24"/>
        </w:rPr>
        <w:t>neinvestiční výdaje</w:t>
      </w:r>
      <w:r w:rsidRPr="00CE6AAF">
        <w:rPr>
          <w:rFonts w:asciiTheme="minorHAnsi" w:hAnsiTheme="minorHAnsi"/>
          <w:sz w:val="24"/>
          <w:szCs w:val="24"/>
        </w:rPr>
        <w:t>.</w:t>
      </w:r>
    </w:p>
    <w:p w:rsidR="00E36646"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 xml:space="preserve">Na dotaci není právní nárok. Proti rozhodnutí o jejím poskytnutí se nelze </w:t>
      </w:r>
      <w:r w:rsidRPr="00CE6AAF">
        <w:rPr>
          <w:rFonts w:asciiTheme="minorHAnsi" w:hAnsiTheme="minorHAnsi"/>
          <w:sz w:val="24"/>
          <w:szCs w:val="24"/>
        </w:rPr>
        <w:t>odvolat.</w:t>
      </w:r>
    </w:p>
    <w:p w:rsidR="00E36646"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 xml:space="preserve">Dotace jsou poskytovány účelově a </w:t>
      </w:r>
      <w:r w:rsidR="006366C7" w:rsidRPr="00CE6AAF">
        <w:rPr>
          <w:rFonts w:asciiTheme="minorHAnsi" w:hAnsiTheme="minorHAnsi"/>
          <w:sz w:val="24"/>
          <w:szCs w:val="24"/>
        </w:rPr>
        <w:t xml:space="preserve">závazné </w:t>
      </w:r>
      <w:r w:rsidRPr="00CE6AAF">
        <w:rPr>
          <w:rFonts w:asciiTheme="minorHAnsi" w:hAnsiTheme="minorHAnsi"/>
          <w:sz w:val="24"/>
          <w:szCs w:val="24"/>
        </w:rPr>
        <w:t>podmínky pro jejich použití, včetně formy vyúčtování, jsou součástí výroku ”Rozhodnutí o poskytnutí dotace”, které příjemci dotace vystaví MK.</w:t>
      </w:r>
    </w:p>
    <w:p w:rsidR="00E36646"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 xml:space="preserve">Dotace se poskytuje </w:t>
      </w:r>
      <w:r w:rsidRPr="00016AE9">
        <w:rPr>
          <w:rFonts w:asciiTheme="minorHAnsi" w:hAnsiTheme="minorHAnsi"/>
          <w:b/>
          <w:sz w:val="24"/>
          <w:szCs w:val="24"/>
        </w:rPr>
        <w:t>maximálně do výše 50</w:t>
      </w:r>
      <w:r w:rsidR="00B17620" w:rsidRPr="00016AE9">
        <w:rPr>
          <w:rFonts w:asciiTheme="minorHAnsi" w:hAnsiTheme="minorHAnsi"/>
          <w:b/>
          <w:sz w:val="24"/>
          <w:szCs w:val="24"/>
        </w:rPr>
        <w:t xml:space="preserve"> </w:t>
      </w:r>
      <w:r w:rsidRPr="00016AE9">
        <w:rPr>
          <w:rFonts w:asciiTheme="minorHAnsi" w:hAnsiTheme="minorHAnsi"/>
          <w:b/>
          <w:sz w:val="24"/>
          <w:szCs w:val="24"/>
        </w:rPr>
        <w:t>% rozpočtovaných nákladů na celý projekt</w:t>
      </w:r>
      <w:r w:rsidRPr="00CE6AAF">
        <w:rPr>
          <w:rFonts w:asciiTheme="minorHAnsi" w:hAnsiTheme="minorHAnsi"/>
          <w:sz w:val="24"/>
          <w:szCs w:val="24"/>
        </w:rPr>
        <w:t>. Při stanovení výše dotace se vychází z kalkulovaných (plánovaných) nákladů. Spoluúčast předkladatele žádosti se musí přímo týkat nákladů u</w:t>
      </w:r>
      <w:r w:rsidR="00604EAE" w:rsidRPr="00CE6AAF">
        <w:rPr>
          <w:rFonts w:asciiTheme="minorHAnsi" w:hAnsiTheme="minorHAnsi"/>
          <w:sz w:val="24"/>
          <w:szCs w:val="24"/>
        </w:rPr>
        <w:t>vedených v žádosti o </w:t>
      </w:r>
      <w:r w:rsidRPr="00CE6AAF">
        <w:rPr>
          <w:rFonts w:asciiTheme="minorHAnsi" w:hAnsiTheme="minorHAnsi"/>
          <w:sz w:val="24"/>
          <w:szCs w:val="24"/>
        </w:rPr>
        <w:t xml:space="preserve">poskytnutí dotace na projekt. </w:t>
      </w:r>
    </w:p>
    <w:p w:rsidR="00E16628"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Subjekt, který obdrží dotaci, ji nesmí převádět na jiné právnické či fyzické osoby s výjimkou případu, kdy se jedná o přímou úhradu nákladů spojených s realizací úkolu,</w:t>
      </w:r>
      <w:r w:rsidR="00E16628" w:rsidRPr="00CE6AAF">
        <w:rPr>
          <w:rFonts w:asciiTheme="minorHAnsi" w:hAnsiTheme="minorHAnsi"/>
          <w:sz w:val="24"/>
          <w:szCs w:val="24"/>
        </w:rPr>
        <w:t xml:space="preserve"> na něž byla dotace poskytnuta.</w:t>
      </w:r>
    </w:p>
    <w:p w:rsidR="00E16628" w:rsidRPr="00CE6AAF" w:rsidRDefault="00FB60FD"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Z dotace není možné hradit mzdy a platy zaměstnanců, pohoštění, občerstvení a dary, náklady spojené se zahraničními cestami zaměstnanců, náklady na vyškolení personálu nesouvisející s projektem, náklady na vypracování projektu, náklady na pořízení nábytku, investiční náklady a odpisy, účetní a právní služby, veškeré provozní náklady žadatele (nájem kanceláří, telefony, faxy, poštovné atd.). Dotace nebude poskytována na realizaci komerčních projektů. Pokud bude realizací dotovaného projektu dosaženo faktického zisku, je tento příjmem státního rozpočtu, a to až do výše poskytnuté dotace.</w:t>
      </w:r>
    </w:p>
    <w:p w:rsidR="00E16628"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 xml:space="preserve">Do spoluúčasti žadatele nelze zahrnout mzdy </w:t>
      </w:r>
      <w:r w:rsidR="00BA72F8" w:rsidRPr="00CE6AAF">
        <w:rPr>
          <w:rFonts w:asciiTheme="minorHAnsi" w:hAnsiTheme="minorHAnsi"/>
          <w:sz w:val="24"/>
          <w:szCs w:val="24"/>
        </w:rPr>
        <w:t xml:space="preserve">a platy </w:t>
      </w:r>
      <w:r w:rsidRPr="00CE6AAF">
        <w:rPr>
          <w:rFonts w:asciiTheme="minorHAnsi" w:hAnsiTheme="minorHAnsi"/>
          <w:sz w:val="24"/>
          <w:szCs w:val="24"/>
        </w:rPr>
        <w:t>zaměstnanců; lze však do ní zahrnout odměny poskytované na základě dohod o provedení práce nebo dohod o pracovní činnosti, pokud byly tyto dohody uzavřeny výlučně na provádění prací realizovaných v rámci projektu.</w:t>
      </w:r>
    </w:p>
    <w:p w:rsidR="00E16628" w:rsidRPr="00CB10B0" w:rsidRDefault="005157FF" w:rsidP="003C2660">
      <w:pPr>
        <w:numPr>
          <w:ilvl w:val="0"/>
          <w:numId w:val="21"/>
        </w:numPr>
        <w:spacing w:before="120"/>
        <w:jc w:val="both"/>
        <w:rPr>
          <w:rFonts w:asciiTheme="minorHAnsi" w:hAnsiTheme="minorHAnsi"/>
          <w:sz w:val="24"/>
          <w:szCs w:val="24"/>
        </w:rPr>
      </w:pPr>
      <w:r w:rsidRPr="00CB10B0">
        <w:rPr>
          <w:rFonts w:asciiTheme="minorHAnsi" w:hAnsiTheme="minorHAnsi"/>
          <w:sz w:val="24"/>
          <w:szCs w:val="24"/>
        </w:rPr>
        <w:t>Projekty předložené MK se nevracejí.</w:t>
      </w:r>
    </w:p>
    <w:p w:rsidR="005157FF" w:rsidRPr="006A0694" w:rsidRDefault="005157FF" w:rsidP="003C2660">
      <w:pPr>
        <w:numPr>
          <w:ilvl w:val="0"/>
          <w:numId w:val="21"/>
        </w:numPr>
        <w:spacing w:before="120"/>
        <w:jc w:val="both"/>
        <w:rPr>
          <w:rFonts w:asciiTheme="minorHAnsi" w:hAnsiTheme="minorHAnsi"/>
          <w:sz w:val="24"/>
          <w:szCs w:val="24"/>
        </w:rPr>
      </w:pPr>
      <w:r w:rsidRPr="00CB10B0">
        <w:rPr>
          <w:rFonts w:asciiTheme="minorHAnsi" w:hAnsiTheme="minorHAnsi"/>
          <w:sz w:val="24"/>
          <w:szCs w:val="24"/>
        </w:rPr>
        <w:t>Projekty posoudí odborn</w:t>
      </w:r>
      <w:r w:rsidR="00016AE9" w:rsidRPr="00CB10B0">
        <w:rPr>
          <w:rFonts w:asciiTheme="minorHAnsi" w:hAnsiTheme="minorHAnsi"/>
          <w:sz w:val="24"/>
          <w:szCs w:val="24"/>
        </w:rPr>
        <w:t>á</w:t>
      </w:r>
      <w:r w:rsidRPr="00CB10B0">
        <w:rPr>
          <w:rFonts w:asciiTheme="minorHAnsi" w:hAnsiTheme="minorHAnsi"/>
          <w:sz w:val="24"/>
          <w:szCs w:val="24"/>
        </w:rPr>
        <w:t xml:space="preserve"> komise</w:t>
      </w:r>
      <w:r w:rsidR="00220383" w:rsidRPr="00CB10B0">
        <w:rPr>
          <w:rFonts w:asciiTheme="minorHAnsi" w:hAnsiTheme="minorHAnsi"/>
          <w:sz w:val="24"/>
          <w:szCs w:val="24"/>
        </w:rPr>
        <w:t xml:space="preserve">. O konečné výši dotace rozhoduje </w:t>
      </w:r>
      <w:r w:rsidR="005C6A5D" w:rsidRPr="00CB10B0">
        <w:rPr>
          <w:rFonts w:asciiTheme="minorHAnsi" w:hAnsiTheme="minorHAnsi"/>
          <w:sz w:val="24"/>
          <w:szCs w:val="24"/>
        </w:rPr>
        <w:t>ministr</w:t>
      </w:r>
      <w:r w:rsidR="00220383" w:rsidRPr="00CB10B0">
        <w:rPr>
          <w:rFonts w:asciiTheme="minorHAnsi" w:hAnsiTheme="minorHAnsi"/>
          <w:sz w:val="24"/>
          <w:szCs w:val="24"/>
        </w:rPr>
        <w:t xml:space="preserve"> kultury. Projekty budou posuzovány podle kritérií stanovených v § 5 nařízení vlády č.</w:t>
      </w:r>
      <w:r w:rsidR="00215BEE" w:rsidRPr="00CB10B0">
        <w:rPr>
          <w:rFonts w:asciiTheme="minorHAnsi" w:hAnsiTheme="minorHAnsi"/>
          <w:sz w:val="24"/>
          <w:szCs w:val="24"/>
        </w:rPr>
        <w:t> </w:t>
      </w:r>
      <w:r w:rsidR="00220383" w:rsidRPr="00CB10B0">
        <w:rPr>
          <w:rFonts w:asciiTheme="minorHAnsi" w:hAnsiTheme="minorHAnsi"/>
          <w:sz w:val="24"/>
          <w:szCs w:val="24"/>
        </w:rPr>
        <w:t xml:space="preserve">288/2002 Sb., </w:t>
      </w:r>
      <w:r w:rsidR="00220383" w:rsidRPr="006A0694">
        <w:rPr>
          <w:rFonts w:asciiTheme="minorHAnsi" w:hAnsiTheme="minorHAnsi"/>
          <w:sz w:val="24"/>
          <w:szCs w:val="24"/>
        </w:rPr>
        <w:t xml:space="preserve">kterým se stanoví pravidla poskytování dotací na podporu knihoven, </w:t>
      </w:r>
      <w:r w:rsidR="00280A1E" w:rsidRPr="006A0694">
        <w:rPr>
          <w:rFonts w:asciiTheme="minorHAnsi" w:hAnsiTheme="minorHAnsi"/>
          <w:sz w:val="24"/>
          <w:szCs w:val="24"/>
        </w:rPr>
        <w:t>ve znění pozdějších předpisů</w:t>
      </w:r>
      <w:r w:rsidR="00220383" w:rsidRPr="006A0694">
        <w:rPr>
          <w:rFonts w:asciiTheme="minorHAnsi" w:hAnsiTheme="minorHAnsi"/>
          <w:sz w:val="24"/>
          <w:szCs w:val="24"/>
        </w:rPr>
        <w:t xml:space="preserve">, viz </w:t>
      </w:r>
      <w:hyperlink r:id="rId10" w:tooltip="http://www.mkcr.cz/scripts/detail.php?id=444" w:history="1">
        <w:r w:rsidR="00220383" w:rsidRPr="006A0694">
          <w:rPr>
            <w:rStyle w:val="Hypertextovodkaz"/>
            <w:rFonts w:asciiTheme="minorHAnsi" w:hAnsiTheme="minorHAnsi"/>
            <w:color w:val="auto"/>
            <w:sz w:val="24"/>
            <w:szCs w:val="24"/>
          </w:rPr>
          <w:t>http://www.mkcr.cz/scripts/detail.php?id=444</w:t>
        </w:r>
      </w:hyperlink>
      <w:r w:rsidR="00220383" w:rsidRPr="006A0694">
        <w:rPr>
          <w:rFonts w:asciiTheme="minorHAnsi" w:hAnsiTheme="minorHAnsi"/>
        </w:rPr>
        <w:t>.</w:t>
      </w:r>
    </w:p>
    <w:p w:rsidR="00087D88" w:rsidRPr="0082119F" w:rsidRDefault="00087D88" w:rsidP="00087D88">
      <w:pPr>
        <w:pStyle w:val="Odstavecseseznamem"/>
        <w:numPr>
          <w:ilvl w:val="0"/>
          <w:numId w:val="21"/>
        </w:numPr>
        <w:suppressAutoHyphens/>
        <w:jc w:val="both"/>
        <w:rPr>
          <w:rFonts w:asciiTheme="minorHAnsi" w:hAnsiTheme="minorHAnsi"/>
          <w:color w:val="FF0000"/>
          <w:sz w:val="24"/>
          <w:szCs w:val="24"/>
        </w:rPr>
      </w:pPr>
      <w:r w:rsidRPr="006A0694">
        <w:rPr>
          <w:rFonts w:asciiTheme="minorHAnsi" w:hAnsiTheme="minorHAnsi"/>
          <w:sz w:val="24"/>
          <w:szCs w:val="24"/>
        </w:rPr>
        <w:t xml:space="preserve">Ministerstvo kultury upozorňuje, že na základě žádostí podaných mimo toto výběrové dotační </w:t>
      </w:r>
      <w:r w:rsidRPr="0082119F">
        <w:rPr>
          <w:rFonts w:asciiTheme="minorHAnsi" w:hAnsiTheme="minorHAnsi"/>
          <w:sz w:val="24"/>
          <w:szCs w:val="24"/>
        </w:rPr>
        <w:t xml:space="preserve">řízení </w:t>
      </w:r>
      <w:r w:rsidRPr="006A0694">
        <w:rPr>
          <w:rFonts w:asciiTheme="minorHAnsi" w:hAnsiTheme="minorHAnsi"/>
          <w:sz w:val="24"/>
          <w:szCs w:val="24"/>
        </w:rPr>
        <w:t>není možné poskytnout dotaci.</w:t>
      </w:r>
    </w:p>
    <w:p w:rsidR="00087D88" w:rsidRPr="0082119F" w:rsidRDefault="00087D88" w:rsidP="0082119F">
      <w:pPr>
        <w:pStyle w:val="Odstavecseseznamem"/>
        <w:suppressAutoHyphens/>
        <w:jc w:val="both"/>
        <w:rPr>
          <w:rFonts w:asciiTheme="minorHAnsi" w:hAnsiTheme="minorHAnsi"/>
          <w:b/>
          <w:color w:val="FF0000"/>
          <w:sz w:val="24"/>
          <w:szCs w:val="24"/>
        </w:rPr>
      </w:pPr>
    </w:p>
    <w:p w:rsidR="00087D88" w:rsidRPr="006A0694" w:rsidRDefault="00087D88" w:rsidP="008225DC">
      <w:pPr>
        <w:pStyle w:val="Odstavecseseznamem"/>
        <w:numPr>
          <w:ilvl w:val="0"/>
          <w:numId w:val="21"/>
        </w:numPr>
        <w:suppressAutoHyphens/>
        <w:jc w:val="both"/>
        <w:rPr>
          <w:rFonts w:asciiTheme="minorHAnsi" w:hAnsiTheme="minorHAnsi"/>
          <w:sz w:val="24"/>
          <w:szCs w:val="24"/>
        </w:rPr>
      </w:pPr>
      <w:r w:rsidRPr="0082119F">
        <w:rPr>
          <w:rFonts w:asciiTheme="minorHAnsi" w:hAnsiTheme="minorHAnsi"/>
          <w:b/>
          <w:color w:val="FF0000"/>
          <w:sz w:val="24"/>
          <w:szCs w:val="24"/>
        </w:rPr>
        <w:lastRenderedPageBreak/>
        <w:t xml:space="preserve"> </w:t>
      </w:r>
      <w:r w:rsidRPr="006A0694">
        <w:rPr>
          <w:rFonts w:asciiTheme="minorHAnsi" w:hAnsiTheme="minorHAnsi"/>
          <w:sz w:val="24"/>
          <w:szCs w:val="24"/>
        </w:rPr>
        <w:t>Osobní údaje žadatele uvedené v žádosti o poskytnutí dotace budou zpracovávány Ministerstvem kultury v souladu se zákonem č. 101/2000 Sb., o ochraně osobních údajů a o změně některých zákonů, v platném znění, za účelem posouzení žádosti; pokud bude dotace poskytnuta, budou osobní údaje žadatele zveřejněny ve veřejně přístupném informačním systému Ministerstva financí-CEDR, případně jiným způsobem podle platných právních předpisů.</w:t>
      </w:r>
    </w:p>
    <w:p w:rsidR="005157FF" w:rsidRPr="00016AE9" w:rsidRDefault="005157FF" w:rsidP="003C2660">
      <w:pPr>
        <w:pStyle w:val="Nadpis3"/>
        <w:spacing w:before="120"/>
        <w:rPr>
          <w:rFonts w:asciiTheme="minorHAnsi" w:hAnsiTheme="minorHAnsi"/>
          <w:color w:val="31849B" w:themeColor="accent5" w:themeShade="BF"/>
          <w:sz w:val="36"/>
          <w:szCs w:val="36"/>
        </w:rPr>
      </w:pPr>
      <w:r w:rsidRPr="00016AE9">
        <w:rPr>
          <w:rFonts w:asciiTheme="minorHAnsi" w:hAnsiTheme="minorHAnsi"/>
          <w:color w:val="31849B" w:themeColor="accent5" w:themeShade="BF"/>
          <w:sz w:val="36"/>
          <w:szCs w:val="36"/>
        </w:rPr>
        <w:t>POSTUP PŘI POSKYTOVÁNÍ DOTACÍ</w:t>
      </w:r>
    </w:p>
    <w:p w:rsidR="00656F77" w:rsidRPr="00CE6AAF" w:rsidRDefault="00DB3BE4" w:rsidP="003C2660">
      <w:pPr>
        <w:numPr>
          <w:ilvl w:val="0"/>
          <w:numId w:val="23"/>
        </w:numPr>
        <w:spacing w:before="120"/>
        <w:jc w:val="both"/>
        <w:rPr>
          <w:rFonts w:asciiTheme="minorHAnsi" w:hAnsiTheme="minorHAnsi"/>
          <w:sz w:val="24"/>
          <w:szCs w:val="24"/>
        </w:rPr>
      </w:pPr>
      <w:r w:rsidRPr="00CE6AAF">
        <w:rPr>
          <w:rFonts w:asciiTheme="minorHAnsi" w:hAnsiTheme="minorHAnsi"/>
          <w:sz w:val="24"/>
          <w:szCs w:val="24"/>
        </w:rPr>
        <w:t>Dotace se poskytují podle zákona č. 218/2000 Sb., o rozpočtových pravidlech a o změně některých souvisejících zákonů (rozpočtová pravidla), v platném znění, a nařízení vlády č. 288/2002 Sb., kterým se stanoví pravidla poskytování dotací na podporu knihoven, v platném znění, s přihlédnutím k Zásadám vlády pro poskytování dotací ze státního rozpočtu České republiky nestátním neziskovým organizacím ústředními orgány státní správy, schváleným usnesením vlády ze dne 1. 2. 2010 č. 92, v platném znění</w:t>
      </w:r>
      <w:r w:rsidR="00280A1E" w:rsidRPr="00CE6AAF">
        <w:rPr>
          <w:rFonts w:asciiTheme="minorHAnsi" w:hAnsiTheme="minorHAnsi"/>
          <w:sz w:val="24"/>
        </w:rPr>
        <w:t>.</w:t>
      </w:r>
    </w:p>
    <w:p w:rsidR="00656F77" w:rsidRPr="003F03D0" w:rsidRDefault="005157FF" w:rsidP="003C2660">
      <w:pPr>
        <w:numPr>
          <w:ilvl w:val="0"/>
          <w:numId w:val="23"/>
        </w:numPr>
        <w:spacing w:before="120"/>
        <w:jc w:val="both"/>
        <w:rPr>
          <w:rFonts w:asciiTheme="minorHAnsi" w:hAnsiTheme="minorHAnsi"/>
          <w:sz w:val="24"/>
          <w:szCs w:val="24"/>
        </w:rPr>
      </w:pPr>
      <w:r w:rsidRPr="00CE6AAF">
        <w:rPr>
          <w:rFonts w:asciiTheme="minorHAnsi" w:hAnsiTheme="minorHAnsi"/>
          <w:sz w:val="24"/>
          <w:szCs w:val="24"/>
        </w:rPr>
        <w:t xml:space="preserve">S výsledky </w:t>
      </w:r>
      <w:r w:rsidRPr="003F03D0">
        <w:rPr>
          <w:rFonts w:asciiTheme="minorHAnsi" w:hAnsiTheme="minorHAnsi"/>
          <w:sz w:val="24"/>
          <w:szCs w:val="24"/>
        </w:rPr>
        <w:t>výběrového dotačního řízení budou žadate</w:t>
      </w:r>
      <w:r w:rsidR="00656F77" w:rsidRPr="003F03D0">
        <w:rPr>
          <w:rFonts w:asciiTheme="minorHAnsi" w:hAnsiTheme="minorHAnsi"/>
          <w:sz w:val="24"/>
          <w:szCs w:val="24"/>
        </w:rPr>
        <w:t>lé seznámeni:</w:t>
      </w:r>
    </w:p>
    <w:p w:rsidR="00656F77" w:rsidRPr="003F03D0" w:rsidRDefault="005157FF" w:rsidP="003C2660">
      <w:pPr>
        <w:numPr>
          <w:ilvl w:val="1"/>
          <w:numId w:val="23"/>
        </w:numPr>
        <w:spacing w:before="120"/>
        <w:jc w:val="both"/>
        <w:rPr>
          <w:rFonts w:asciiTheme="minorHAnsi" w:hAnsiTheme="minorHAnsi"/>
          <w:sz w:val="24"/>
          <w:szCs w:val="24"/>
        </w:rPr>
      </w:pPr>
      <w:r w:rsidRPr="003F03D0">
        <w:rPr>
          <w:rFonts w:asciiTheme="minorHAnsi" w:hAnsiTheme="minorHAnsi"/>
          <w:sz w:val="24"/>
          <w:szCs w:val="24"/>
        </w:rPr>
        <w:t>Zveřejněním na internetových stránkách M</w:t>
      </w:r>
      <w:r w:rsidR="00656F77" w:rsidRPr="003F03D0">
        <w:rPr>
          <w:rFonts w:asciiTheme="minorHAnsi" w:hAnsiTheme="minorHAnsi"/>
          <w:sz w:val="24"/>
          <w:szCs w:val="24"/>
        </w:rPr>
        <w:t>K. (V </w:t>
      </w:r>
      <w:r w:rsidRPr="003F03D0">
        <w:rPr>
          <w:rFonts w:asciiTheme="minorHAnsi" w:hAnsiTheme="minorHAnsi"/>
          <w:sz w:val="24"/>
          <w:szCs w:val="24"/>
        </w:rPr>
        <w:t>příp</w:t>
      </w:r>
      <w:r w:rsidR="00ED51A8" w:rsidRPr="003F03D0">
        <w:rPr>
          <w:rFonts w:asciiTheme="minorHAnsi" w:hAnsiTheme="minorHAnsi"/>
          <w:sz w:val="24"/>
          <w:szCs w:val="24"/>
        </w:rPr>
        <w:t>adě, že nebude schválen zákon o </w:t>
      </w:r>
      <w:r w:rsidRPr="003F03D0">
        <w:rPr>
          <w:rFonts w:asciiTheme="minorHAnsi" w:hAnsiTheme="minorHAnsi"/>
          <w:sz w:val="24"/>
          <w:szCs w:val="24"/>
        </w:rPr>
        <w:t xml:space="preserve">státním rozpočtu pro rok </w:t>
      </w:r>
      <w:r w:rsidR="006848AD" w:rsidRPr="003F03D0">
        <w:rPr>
          <w:rFonts w:asciiTheme="minorHAnsi" w:hAnsiTheme="minorHAnsi"/>
          <w:sz w:val="24"/>
          <w:szCs w:val="24"/>
        </w:rPr>
        <w:t>201</w:t>
      </w:r>
      <w:r w:rsidR="003C7AD9" w:rsidRPr="003F03D0">
        <w:rPr>
          <w:rFonts w:asciiTheme="minorHAnsi" w:hAnsiTheme="minorHAnsi"/>
          <w:sz w:val="24"/>
          <w:szCs w:val="24"/>
        </w:rPr>
        <w:t>9</w:t>
      </w:r>
      <w:r w:rsidR="006848AD" w:rsidRPr="003F03D0">
        <w:rPr>
          <w:rFonts w:asciiTheme="minorHAnsi" w:hAnsiTheme="minorHAnsi"/>
          <w:sz w:val="24"/>
          <w:szCs w:val="24"/>
        </w:rPr>
        <w:t xml:space="preserve"> </w:t>
      </w:r>
      <w:r w:rsidRPr="003F03D0">
        <w:rPr>
          <w:rFonts w:asciiTheme="minorHAnsi" w:hAnsiTheme="minorHAnsi"/>
          <w:sz w:val="24"/>
          <w:szCs w:val="24"/>
        </w:rPr>
        <w:t xml:space="preserve">do konce roku </w:t>
      </w:r>
      <w:r w:rsidR="006848AD" w:rsidRPr="003F03D0">
        <w:rPr>
          <w:rFonts w:asciiTheme="minorHAnsi" w:hAnsiTheme="minorHAnsi"/>
          <w:sz w:val="24"/>
          <w:szCs w:val="24"/>
        </w:rPr>
        <w:t>201</w:t>
      </w:r>
      <w:r w:rsidR="003C7AD9" w:rsidRPr="003F03D0">
        <w:rPr>
          <w:rFonts w:asciiTheme="minorHAnsi" w:hAnsiTheme="minorHAnsi"/>
          <w:sz w:val="24"/>
          <w:szCs w:val="24"/>
        </w:rPr>
        <w:t>8</w:t>
      </w:r>
      <w:r w:rsidRPr="003F03D0">
        <w:rPr>
          <w:rFonts w:asciiTheme="minorHAnsi" w:hAnsiTheme="minorHAnsi"/>
          <w:sz w:val="24"/>
          <w:szCs w:val="24"/>
        </w:rPr>
        <w:t>, bude dále postupováno v souladu</w:t>
      </w:r>
      <w:r w:rsidR="00656F77" w:rsidRPr="003F03D0">
        <w:rPr>
          <w:rFonts w:asciiTheme="minorHAnsi" w:hAnsiTheme="minorHAnsi"/>
          <w:sz w:val="24"/>
          <w:szCs w:val="24"/>
        </w:rPr>
        <w:t xml:space="preserve"> s pokyny Ministerstva financí.)</w:t>
      </w:r>
    </w:p>
    <w:p w:rsidR="005157FF" w:rsidRPr="00EB3C44" w:rsidRDefault="005157FF" w:rsidP="003C2660">
      <w:pPr>
        <w:numPr>
          <w:ilvl w:val="1"/>
          <w:numId w:val="23"/>
        </w:numPr>
        <w:spacing w:before="120"/>
        <w:jc w:val="both"/>
        <w:rPr>
          <w:rFonts w:asciiTheme="minorHAnsi" w:hAnsiTheme="minorHAnsi"/>
          <w:sz w:val="24"/>
          <w:szCs w:val="24"/>
        </w:rPr>
      </w:pPr>
      <w:r w:rsidRPr="00EB3C44">
        <w:rPr>
          <w:rFonts w:asciiTheme="minorHAnsi" w:hAnsiTheme="minorHAnsi"/>
          <w:sz w:val="24"/>
          <w:szCs w:val="24"/>
        </w:rPr>
        <w:t xml:space="preserve">Vydáním rozhodnutí MK o poskytnutí dotace ze státního rozpočtu ČR na rok </w:t>
      </w:r>
      <w:r w:rsidR="006848AD" w:rsidRPr="00EB3C44">
        <w:rPr>
          <w:rFonts w:asciiTheme="minorHAnsi" w:hAnsiTheme="minorHAnsi"/>
          <w:sz w:val="24"/>
          <w:szCs w:val="24"/>
        </w:rPr>
        <w:t>201</w:t>
      </w:r>
      <w:r w:rsidR="003F1627" w:rsidRPr="00EB3C44">
        <w:rPr>
          <w:rFonts w:asciiTheme="minorHAnsi" w:hAnsiTheme="minorHAnsi"/>
          <w:sz w:val="24"/>
          <w:szCs w:val="24"/>
        </w:rPr>
        <w:t>9</w:t>
      </w:r>
      <w:r w:rsidR="006848AD" w:rsidRPr="00EB3C44">
        <w:rPr>
          <w:rFonts w:asciiTheme="minorHAnsi" w:hAnsiTheme="minorHAnsi"/>
          <w:sz w:val="24"/>
          <w:szCs w:val="24"/>
        </w:rPr>
        <w:t xml:space="preserve"> </w:t>
      </w:r>
      <w:r w:rsidRPr="00EB3C44">
        <w:rPr>
          <w:rFonts w:asciiTheme="minorHAnsi" w:hAnsiTheme="minorHAnsi"/>
          <w:sz w:val="24"/>
          <w:szCs w:val="24"/>
        </w:rPr>
        <w:t>dle § 14 zákona č.</w:t>
      </w:r>
      <w:r w:rsidR="00794AFA" w:rsidRPr="00EB3C44">
        <w:rPr>
          <w:rFonts w:asciiTheme="minorHAnsi" w:hAnsiTheme="minorHAnsi"/>
          <w:sz w:val="24"/>
          <w:szCs w:val="24"/>
        </w:rPr>
        <w:t xml:space="preserve"> </w:t>
      </w:r>
      <w:r w:rsidRPr="00EB3C44">
        <w:rPr>
          <w:rFonts w:asciiTheme="minorHAnsi" w:hAnsiTheme="minorHAnsi"/>
          <w:sz w:val="24"/>
          <w:szCs w:val="24"/>
        </w:rPr>
        <w:t>218/2000 Sb</w:t>
      </w:r>
      <w:r w:rsidR="006A1DE2" w:rsidRPr="00EB3C44">
        <w:rPr>
          <w:rFonts w:asciiTheme="minorHAnsi" w:hAnsiTheme="minorHAnsi"/>
          <w:sz w:val="24"/>
          <w:szCs w:val="24"/>
        </w:rPr>
        <w:t>.</w:t>
      </w:r>
    </w:p>
    <w:p w:rsidR="003F03D0" w:rsidRPr="00EB3C44" w:rsidRDefault="003F03D0" w:rsidP="00EB3C44">
      <w:pPr>
        <w:pStyle w:val="Odstavecseseznamem"/>
        <w:numPr>
          <w:ilvl w:val="1"/>
          <w:numId w:val="23"/>
        </w:numPr>
        <w:jc w:val="both"/>
        <w:outlineLvl w:val="0"/>
        <w:rPr>
          <w:rFonts w:asciiTheme="minorHAnsi" w:hAnsiTheme="minorHAnsi"/>
          <w:sz w:val="24"/>
          <w:szCs w:val="24"/>
        </w:rPr>
      </w:pPr>
      <w:r w:rsidRPr="00EB3C44">
        <w:rPr>
          <w:rFonts w:asciiTheme="minorHAnsi" w:hAnsiTheme="minorHAnsi"/>
          <w:sz w:val="24"/>
          <w:szCs w:val="24"/>
        </w:rPr>
        <w:t>Vydáním rozhodnutí MK o zamítnutí žádosti; toto rozhodnutí se zveřejňuje veřejnou vyhláškou způsobem umožňujícím dálkový přístup, tedy na internetových stránkách MK.</w:t>
      </w:r>
    </w:p>
    <w:p w:rsidR="00656F77" w:rsidRPr="003F03D0" w:rsidRDefault="005157FF" w:rsidP="003C2660">
      <w:pPr>
        <w:numPr>
          <w:ilvl w:val="0"/>
          <w:numId w:val="23"/>
        </w:numPr>
        <w:spacing w:before="120"/>
        <w:jc w:val="both"/>
        <w:rPr>
          <w:rFonts w:asciiTheme="minorHAnsi" w:hAnsiTheme="minorHAnsi"/>
          <w:sz w:val="24"/>
          <w:szCs w:val="24"/>
        </w:rPr>
      </w:pPr>
      <w:r w:rsidRPr="003F03D0">
        <w:rPr>
          <w:rFonts w:asciiTheme="minorHAnsi" w:hAnsiTheme="minorHAnsi"/>
          <w:sz w:val="24"/>
          <w:szCs w:val="24"/>
        </w:rPr>
        <w:t>Řízení o odnětí dotace může být zahájeno po</w:t>
      </w:r>
      <w:r w:rsidR="006A1DE2" w:rsidRPr="003F03D0">
        <w:rPr>
          <w:rFonts w:asciiTheme="minorHAnsi" w:hAnsiTheme="minorHAnsi"/>
          <w:sz w:val="24"/>
          <w:szCs w:val="24"/>
        </w:rPr>
        <w:t>dle § 15 zákona č. 218/2000 Sb.</w:t>
      </w:r>
    </w:p>
    <w:p w:rsidR="005157FF" w:rsidRPr="003F03D0" w:rsidRDefault="005157FF" w:rsidP="003C2660">
      <w:pPr>
        <w:numPr>
          <w:ilvl w:val="0"/>
          <w:numId w:val="23"/>
        </w:numPr>
        <w:spacing w:before="120"/>
        <w:jc w:val="both"/>
        <w:rPr>
          <w:rFonts w:asciiTheme="minorHAnsi" w:hAnsiTheme="minorHAnsi"/>
          <w:sz w:val="24"/>
          <w:szCs w:val="24"/>
        </w:rPr>
      </w:pPr>
      <w:r w:rsidRPr="003F03D0">
        <w:rPr>
          <w:rFonts w:asciiTheme="minorHAnsi" w:hAnsiTheme="minorHAnsi"/>
          <w:sz w:val="24"/>
          <w:szCs w:val="24"/>
        </w:rPr>
        <w:t>Výše poskytnuté dotace a identifikační údaje pří</w:t>
      </w:r>
      <w:r w:rsidR="00656F77" w:rsidRPr="003F03D0">
        <w:rPr>
          <w:rFonts w:asciiTheme="minorHAnsi" w:hAnsiTheme="minorHAnsi"/>
          <w:sz w:val="24"/>
          <w:szCs w:val="24"/>
        </w:rPr>
        <w:t>jemce dotace budou zveřejněny v </w:t>
      </w:r>
      <w:r w:rsidRPr="003F03D0">
        <w:rPr>
          <w:rFonts w:asciiTheme="minorHAnsi" w:hAnsiTheme="minorHAnsi"/>
          <w:sz w:val="24"/>
          <w:szCs w:val="24"/>
        </w:rPr>
        <w:t>centrální databázi evidence dotací (CEDR), veřejně přístupném informačn</w:t>
      </w:r>
      <w:r w:rsidR="007E0590" w:rsidRPr="003F03D0">
        <w:rPr>
          <w:rFonts w:asciiTheme="minorHAnsi" w:hAnsiTheme="minorHAnsi"/>
          <w:sz w:val="24"/>
          <w:szCs w:val="24"/>
        </w:rPr>
        <w:t>ím systému Ministerstva financí, případně jiným způsobem podle platných právních předpisů.</w:t>
      </w:r>
    </w:p>
    <w:p w:rsidR="003F03D0" w:rsidRPr="008213D2" w:rsidRDefault="003F03D0" w:rsidP="003F03D0">
      <w:pPr>
        <w:pStyle w:val="Odstavecseseznamem"/>
        <w:numPr>
          <w:ilvl w:val="0"/>
          <w:numId w:val="23"/>
        </w:numPr>
        <w:jc w:val="both"/>
        <w:outlineLvl w:val="0"/>
        <w:rPr>
          <w:rFonts w:asciiTheme="minorHAnsi" w:hAnsiTheme="minorHAnsi"/>
          <w:sz w:val="24"/>
          <w:szCs w:val="24"/>
        </w:rPr>
      </w:pPr>
      <w:r w:rsidRPr="008213D2">
        <w:rPr>
          <w:rFonts w:asciiTheme="minorHAnsi" w:hAnsiTheme="minorHAnsi"/>
          <w:sz w:val="24"/>
          <w:szCs w:val="24"/>
        </w:rPr>
        <w:t>Výsledek výběrového dotačního řízení je konečný a nelze se proti němu odvolat.</w:t>
      </w:r>
    </w:p>
    <w:p w:rsidR="00016AE9" w:rsidRPr="003F03D0" w:rsidRDefault="00016AE9" w:rsidP="003C2660">
      <w:pPr>
        <w:pStyle w:val="Nadpis3"/>
        <w:spacing w:before="120"/>
        <w:rPr>
          <w:rFonts w:asciiTheme="minorHAnsi" w:hAnsiTheme="minorHAnsi"/>
        </w:rPr>
      </w:pPr>
    </w:p>
    <w:p w:rsidR="005157FF" w:rsidRPr="00016AE9" w:rsidRDefault="005157FF" w:rsidP="003C2660">
      <w:pPr>
        <w:pStyle w:val="Nadpis3"/>
        <w:spacing w:before="120"/>
        <w:rPr>
          <w:rFonts w:asciiTheme="minorHAnsi" w:hAnsiTheme="minorHAnsi"/>
          <w:color w:val="31849B" w:themeColor="accent5" w:themeShade="BF"/>
          <w:sz w:val="36"/>
          <w:szCs w:val="36"/>
        </w:rPr>
      </w:pPr>
      <w:r w:rsidRPr="00016AE9">
        <w:rPr>
          <w:rFonts w:asciiTheme="minorHAnsi" w:hAnsiTheme="minorHAnsi"/>
          <w:color w:val="31849B" w:themeColor="accent5" w:themeShade="BF"/>
          <w:sz w:val="36"/>
          <w:szCs w:val="36"/>
        </w:rPr>
        <w:t>SLED</w:t>
      </w:r>
      <w:r w:rsidR="00656F77" w:rsidRPr="00016AE9">
        <w:rPr>
          <w:rFonts w:asciiTheme="minorHAnsi" w:hAnsiTheme="minorHAnsi"/>
          <w:color w:val="31849B" w:themeColor="accent5" w:themeShade="BF"/>
          <w:sz w:val="36"/>
          <w:szCs w:val="36"/>
        </w:rPr>
        <w:t>OVÁNÍ A KONTROLA ČERPÁNÍ DOTACÍ</w:t>
      </w:r>
    </w:p>
    <w:p w:rsidR="00656F77" w:rsidRPr="00CE6AAF" w:rsidRDefault="005157FF" w:rsidP="003C2660">
      <w:pPr>
        <w:numPr>
          <w:ilvl w:val="0"/>
          <w:numId w:val="25"/>
        </w:numPr>
        <w:spacing w:before="120"/>
        <w:jc w:val="both"/>
        <w:rPr>
          <w:rFonts w:asciiTheme="minorHAnsi" w:hAnsiTheme="minorHAnsi"/>
          <w:sz w:val="24"/>
          <w:szCs w:val="24"/>
        </w:rPr>
      </w:pPr>
      <w:r w:rsidRPr="00CE6AAF">
        <w:rPr>
          <w:rFonts w:asciiTheme="minorHAnsi" w:hAnsiTheme="minorHAnsi"/>
          <w:sz w:val="24"/>
          <w:szCs w:val="24"/>
        </w:rPr>
        <w:t>Příjemce dotace odpovídá za hospodárné použití prostředků v souladu s účely, pro které byly prostředky poskytnuty, a za jejich řádné a oddělené sledování v</w:t>
      </w:r>
      <w:r w:rsidR="00DB3BE4" w:rsidRPr="00CE6AAF">
        <w:rPr>
          <w:rFonts w:asciiTheme="minorHAnsi" w:hAnsiTheme="minorHAnsi"/>
          <w:sz w:val="24"/>
          <w:szCs w:val="24"/>
        </w:rPr>
        <w:t> </w:t>
      </w:r>
      <w:r w:rsidRPr="00CE6AAF">
        <w:rPr>
          <w:rFonts w:asciiTheme="minorHAnsi" w:hAnsiTheme="minorHAnsi"/>
          <w:sz w:val="24"/>
          <w:szCs w:val="24"/>
        </w:rPr>
        <w:t>účetnictví</w:t>
      </w:r>
      <w:r w:rsidR="00DB3BE4" w:rsidRPr="00CE6AAF">
        <w:rPr>
          <w:rFonts w:asciiTheme="minorHAnsi" w:hAnsiTheme="minorHAnsi"/>
          <w:sz w:val="24"/>
          <w:szCs w:val="24"/>
        </w:rPr>
        <w:t xml:space="preserve"> </w:t>
      </w:r>
      <w:r w:rsidR="00DB3BE4" w:rsidRPr="00CE6AAF">
        <w:rPr>
          <w:rFonts w:asciiTheme="minorHAnsi" w:hAnsiTheme="minorHAnsi"/>
          <w:sz w:val="24"/>
        </w:rPr>
        <w:t>v souladu se zákonem č. 563/1991 Sb., o účetnictví, v platném znění.</w:t>
      </w:r>
    </w:p>
    <w:p w:rsidR="00656F77" w:rsidRPr="00CE6AAF" w:rsidRDefault="005157FF" w:rsidP="003C2660">
      <w:pPr>
        <w:numPr>
          <w:ilvl w:val="0"/>
          <w:numId w:val="25"/>
        </w:numPr>
        <w:spacing w:before="120"/>
        <w:jc w:val="both"/>
        <w:rPr>
          <w:rFonts w:asciiTheme="minorHAnsi" w:hAnsiTheme="minorHAnsi"/>
          <w:sz w:val="24"/>
          <w:szCs w:val="24"/>
        </w:rPr>
      </w:pPr>
      <w:r w:rsidRPr="00CE6AAF">
        <w:rPr>
          <w:rFonts w:asciiTheme="minorHAnsi" w:hAnsiTheme="minorHAnsi"/>
          <w:sz w:val="24"/>
          <w:szCs w:val="24"/>
        </w:rPr>
        <w:t xml:space="preserve">Ověřování správnosti použití poskytnutých prostředků podléhá kontrole </w:t>
      </w:r>
      <w:r w:rsidR="007E0590" w:rsidRPr="00CE6AAF">
        <w:rPr>
          <w:rFonts w:asciiTheme="minorHAnsi" w:hAnsiTheme="minorHAnsi"/>
          <w:sz w:val="24"/>
          <w:szCs w:val="24"/>
        </w:rPr>
        <w:t xml:space="preserve">odboru umění, </w:t>
      </w:r>
      <w:r w:rsidR="006857E4" w:rsidRPr="00CE6AAF">
        <w:rPr>
          <w:rFonts w:asciiTheme="minorHAnsi" w:hAnsiTheme="minorHAnsi"/>
          <w:sz w:val="24"/>
          <w:szCs w:val="24"/>
        </w:rPr>
        <w:t>literatury a knihoven MK</w:t>
      </w:r>
      <w:r w:rsidRPr="00CE6AAF">
        <w:rPr>
          <w:rFonts w:asciiTheme="minorHAnsi" w:hAnsiTheme="minorHAnsi"/>
          <w:sz w:val="24"/>
          <w:szCs w:val="24"/>
        </w:rPr>
        <w:t>, územních finančních orgánů a Nejvyššího kontrolního úřadu.</w:t>
      </w:r>
    </w:p>
    <w:p w:rsidR="00656F77" w:rsidRPr="00CE6AAF" w:rsidRDefault="005157FF" w:rsidP="003C2660">
      <w:pPr>
        <w:numPr>
          <w:ilvl w:val="0"/>
          <w:numId w:val="25"/>
        </w:numPr>
        <w:spacing w:before="120"/>
        <w:jc w:val="both"/>
        <w:rPr>
          <w:rFonts w:asciiTheme="minorHAnsi" w:hAnsiTheme="minorHAnsi"/>
          <w:sz w:val="24"/>
          <w:szCs w:val="24"/>
        </w:rPr>
      </w:pPr>
      <w:r w:rsidRPr="00CE6AAF">
        <w:rPr>
          <w:rFonts w:asciiTheme="minorHAnsi" w:hAnsiTheme="minorHAnsi"/>
          <w:sz w:val="24"/>
          <w:szCs w:val="24"/>
        </w:rPr>
        <w:t xml:space="preserve">V případě zjištění neoprávněného použití prostředků je </w:t>
      </w:r>
      <w:r w:rsidR="007E0590" w:rsidRPr="00CE6AAF">
        <w:rPr>
          <w:rFonts w:asciiTheme="minorHAnsi" w:hAnsiTheme="minorHAnsi"/>
          <w:sz w:val="24"/>
          <w:szCs w:val="24"/>
        </w:rPr>
        <w:t>odbor umění,</w:t>
      </w:r>
      <w:r w:rsidR="006857E4" w:rsidRPr="00CE6AAF">
        <w:rPr>
          <w:rFonts w:asciiTheme="minorHAnsi" w:hAnsiTheme="minorHAnsi"/>
          <w:sz w:val="24"/>
          <w:szCs w:val="24"/>
        </w:rPr>
        <w:t xml:space="preserve"> litera</w:t>
      </w:r>
      <w:r w:rsidR="007E0590" w:rsidRPr="00CE6AAF">
        <w:rPr>
          <w:rFonts w:asciiTheme="minorHAnsi" w:hAnsiTheme="minorHAnsi"/>
          <w:sz w:val="24"/>
          <w:szCs w:val="24"/>
        </w:rPr>
        <w:t>tury a </w:t>
      </w:r>
      <w:r w:rsidR="006857E4" w:rsidRPr="00CE6AAF">
        <w:rPr>
          <w:rFonts w:asciiTheme="minorHAnsi" w:hAnsiTheme="minorHAnsi"/>
          <w:sz w:val="24"/>
          <w:szCs w:val="24"/>
        </w:rPr>
        <w:t>knihoven</w:t>
      </w:r>
      <w:r w:rsidRPr="00CE6AAF">
        <w:rPr>
          <w:rFonts w:asciiTheme="minorHAnsi" w:hAnsiTheme="minorHAnsi"/>
          <w:sz w:val="24"/>
          <w:szCs w:val="24"/>
        </w:rPr>
        <w:t xml:space="preserve"> MK oprávněn pozastavit uvolňování dalších schválených prostředků.</w:t>
      </w:r>
    </w:p>
    <w:p w:rsidR="00656F77" w:rsidRPr="00CE6AAF" w:rsidRDefault="005157FF" w:rsidP="003C2660">
      <w:pPr>
        <w:numPr>
          <w:ilvl w:val="0"/>
          <w:numId w:val="25"/>
        </w:numPr>
        <w:spacing w:before="120"/>
        <w:jc w:val="both"/>
        <w:rPr>
          <w:rFonts w:asciiTheme="minorHAnsi" w:hAnsiTheme="minorHAnsi"/>
          <w:sz w:val="24"/>
          <w:szCs w:val="24"/>
        </w:rPr>
      </w:pPr>
      <w:r w:rsidRPr="00CE6AAF">
        <w:rPr>
          <w:rFonts w:asciiTheme="minorHAnsi" w:hAnsiTheme="minorHAnsi"/>
          <w:sz w:val="24"/>
          <w:szCs w:val="24"/>
        </w:rPr>
        <w:t xml:space="preserve">V případě, že subjekt během roku zjistí nějaký důvod, pro který nemůže dotaci čerpat, popř. že dotaci nestihne v roce </w:t>
      </w:r>
      <w:r w:rsidR="00C7248B" w:rsidRPr="00CE6AAF">
        <w:rPr>
          <w:rFonts w:asciiTheme="minorHAnsi" w:hAnsiTheme="minorHAnsi"/>
          <w:sz w:val="24"/>
          <w:szCs w:val="24"/>
        </w:rPr>
        <w:t>201</w:t>
      </w:r>
      <w:r w:rsidR="003A6C24">
        <w:rPr>
          <w:rFonts w:asciiTheme="minorHAnsi" w:hAnsiTheme="minorHAnsi"/>
          <w:sz w:val="24"/>
          <w:szCs w:val="24"/>
        </w:rPr>
        <w:t>9</w:t>
      </w:r>
      <w:r w:rsidR="00C7248B" w:rsidRPr="00CE6AAF">
        <w:rPr>
          <w:rFonts w:asciiTheme="minorHAnsi" w:hAnsiTheme="minorHAnsi"/>
          <w:sz w:val="24"/>
          <w:szCs w:val="24"/>
        </w:rPr>
        <w:t xml:space="preserve"> </w:t>
      </w:r>
      <w:r w:rsidRPr="00CE6AAF">
        <w:rPr>
          <w:rFonts w:asciiTheme="minorHAnsi" w:hAnsiTheme="minorHAnsi"/>
          <w:sz w:val="24"/>
          <w:szCs w:val="24"/>
        </w:rPr>
        <w:t xml:space="preserve">proúčtovat, je povinen </w:t>
      </w:r>
      <w:r w:rsidR="00ED51A8">
        <w:rPr>
          <w:rFonts w:asciiTheme="minorHAnsi" w:hAnsiTheme="minorHAnsi"/>
          <w:sz w:val="24"/>
          <w:szCs w:val="24"/>
        </w:rPr>
        <w:t>o tom v souladu s rozhodnutím o </w:t>
      </w:r>
      <w:r w:rsidRPr="00CE6AAF">
        <w:rPr>
          <w:rFonts w:asciiTheme="minorHAnsi" w:hAnsiTheme="minorHAnsi"/>
          <w:sz w:val="24"/>
          <w:szCs w:val="24"/>
        </w:rPr>
        <w:t xml:space="preserve">poskytnutí dotace neprodleně informovat </w:t>
      </w:r>
      <w:r w:rsidR="007E0590" w:rsidRPr="00CE6AAF">
        <w:rPr>
          <w:rFonts w:asciiTheme="minorHAnsi" w:hAnsiTheme="minorHAnsi"/>
          <w:sz w:val="24"/>
          <w:szCs w:val="24"/>
        </w:rPr>
        <w:t>odbor umění, literatury a </w:t>
      </w:r>
      <w:r w:rsidRPr="00CE6AAF">
        <w:rPr>
          <w:rFonts w:asciiTheme="minorHAnsi" w:hAnsiTheme="minorHAnsi"/>
          <w:sz w:val="24"/>
          <w:szCs w:val="24"/>
        </w:rPr>
        <w:t>knihoven MK.</w:t>
      </w:r>
    </w:p>
    <w:p w:rsidR="005157FF" w:rsidRPr="00CE6AAF" w:rsidRDefault="005157FF" w:rsidP="003C2660">
      <w:pPr>
        <w:numPr>
          <w:ilvl w:val="0"/>
          <w:numId w:val="25"/>
        </w:numPr>
        <w:spacing w:before="120"/>
        <w:jc w:val="both"/>
        <w:rPr>
          <w:rFonts w:asciiTheme="minorHAnsi" w:hAnsiTheme="minorHAnsi"/>
          <w:sz w:val="24"/>
          <w:szCs w:val="24"/>
        </w:rPr>
      </w:pPr>
      <w:r w:rsidRPr="00CE6AAF">
        <w:rPr>
          <w:rFonts w:asciiTheme="minorHAnsi" w:hAnsiTheme="minorHAnsi"/>
          <w:sz w:val="24"/>
          <w:szCs w:val="24"/>
        </w:rPr>
        <w:t>Za neoprávněné použití prostředků nebo jejich zadržování bude příjemce postihován sankcemi, vyplývajícími ze zákona č. 218/2000 Sb</w:t>
      </w:r>
      <w:r w:rsidR="006A1DE2" w:rsidRPr="00CE6AAF">
        <w:rPr>
          <w:rFonts w:asciiTheme="minorHAnsi" w:hAnsiTheme="minorHAnsi"/>
          <w:sz w:val="24"/>
          <w:szCs w:val="24"/>
        </w:rPr>
        <w:t xml:space="preserve">. </w:t>
      </w:r>
      <w:r w:rsidR="007E0590" w:rsidRPr="00CE6AAF">
        <w:rPr>
          <w:rFonts w:asciiTheme="minorHAnsi" w:hAnsiTheme="minorHAnsi"/>
          <w:sz w:val="24"/>
          <w:szCs w:val="24"/>
        </w:rPr>
        <w:t>a zákona č. 320/2001 Sb., o </w:t>
      </w:r>
      <w:r w:rsidRPr="00CE6AAF">
        <w:rPr>
          <w:rFonts w:asciiTheme="minorHAnsi" w:hAnsiTheme="minorHAnsi"/>
          <w:sz w:val="24"/>
          <w:szCs w:val="24"/>
        </w:rPr>
        <w:t>finanční kontrole ve veřejné správě a o změně některých zákonů, v platném znění.</w:t>
      </w:r>
    </w:p>
    <w:p w:rsidR="00016AE9" w:rsidRDefault="00016AE9" w:rsidP="003C2660">
      <w:pPr>
        <w:pStyle w:val="Nadpis3"/>
        <w:spacing w:before="120"/>
        <w:rPr>
          <w:rFonts w:asciiTheme="minorHAnsi" w:hAnsiTheme="minorHAnsi"/>
        </w:rPr>
      </w:pPr>
    </w:p>
    <w:p w:rsidR="005157FF" w:rsidRPr="00016AE9" w:rsidRDefault="005157FF" w:rsidP="003C2660">
      <w:pPr>
        <w:pStyle w:val="Nadpis3"/>
        <w:spacing w:before="120"/>
        <w:rPr>
          <w:rFonts w:asciiTheme="minorHAnsi" w:hAnsiTheme="minorHAnsi"/>
          <w:color w:val="31849B" w:themeColor="accent5" w:themeShade="BF"/>
          <w:sz w:val="36"/>
          <w:szCs w:val="36"/>
        </w:rPr>
      </w:pPr>
      <w:r w:rsidRPr="00016AE9">
        <w:rPr>
          <w:rFonts w:asciiTheme="minorHAnsi" w:hAnsiTheme="minorHAnsi"/>
          <w:color w:val="31849B" w:themeColor="accent5" w:themeShade="BF"/>
          <w:sz w:val="36"/>
          <w:szCs w:val="36"/>
        </w:rPr>
        <w:t>FINANČNÍ</w:t>
      </w:r>
      <w:r w:rsidR="00656F77" w:rsidRPr="00016AE9">
        <w:rPr>
          <w:rFonts w:asciiTheme="minorHAnsi" w:hAnsiTheme="minorHAnsi"/>
          <w:color w:val="31849B" w:themeColor="accent5" w:themeShade="BF"/>
          <w:sz w:val="36"/>
          <w:szCs w:val="36"/>
        </w:rPr>
        <w:t xml:space="preserve"> ZÚČTOVÁNÍ SE STÁTNÍM ROZPOČTEM</w:t>
      </w:r>
    </w:p>
    <w:p w:rsidR="00656F77" w:rsidRPr="00CE6AAF" w:rsidRDefault="005157FF" w:rsidP="003C2660">
      <w:pPr>
        <w:numPr>
          <w:ilvl w:val="0"/>
          <w:numId w:val="27"/>
        </w:numPr>
        <w:spacing w:before="120"/>
        <w:jc w:val="both"/>
        <w:rPr>
          <w:rFonts w:asciiTheme="minorHAnsi" w:hAnsiTheme="minorHAnsi"/>
          <w:sz w:val="24"/>
          <w:szCs w:val="24"/>
        </w:rPr>
      </w:pPr>
      <w:r w:rsidRPr="00CE6AAF">
        <w:rPr>
          <w:rFonts w:asciiTheme="minorHAnsi" w:hAnsiTheme="minorHAnsi"/>
          <w:sz w:val="24"/>
          <w:szCs w:val="24"/>
        </w:rPr>
        <w:t xml:space="preserve">Po </w:t>
      </w:r>
      <w:r w:rsidR="00112DED" w:rsidRPr="00CE6AAF">
        <w:rPr>
          <w:rFonts w:asciiTheme="minorHAnsi" w:hAnsiTheme="minorHAnsi"/>
          <w:sz w:val="24"/>
          <w:szCs w:val="24"/>
        </w:rPr>
        <w:t xml:space="preserve">ukončení projektu příjemce vyhotoví vyúčtování skutečných nákladů a příjmů projektu, vyčíslení všech nákladů na projekt s rozpisem na jednotlivé nákladové položky s vyznačením těch, které byly hrazeny z dotace. Vyúčtování bude vypracováno podle pokynů, zveřejněných na webu MK, a to včetně příslušných formulářů. Součástí vyúčtování je stručná zpráva o výsledku projektu a realizovaných výstupech. Vyúčtování projektu je možné vyhotovit a zaslat na MK po ukončení projektu, tj. i v průběhu roku, ve kterém příjemce obdržel dotaci na realizaci projektu. Nečerpané finanční prostředky příjemce poukáže na účet, ze kterého mu byly poskytnuty; obce, města </w:t>
      </w:r>
      <w:r w:rsidR="006857E4" w:rsidRPr="00CE6AAF">
        <w:rPr>
          <w:rFonts w:asciiTheme="minorHAnsi" w:hAnsiTheme="minorHAnsi"/>
          <w:sz w:val="24"/>
          <w:szCs w:val="24"/>
        </w:rPr>
        <w:t>a organizace zřízené</w:t>
      </w:r>
      <w:r w:rsidR="00112DED" w:rsidRPr="00CE6AAF">
        <w:rPr>
          <w:rFonts w:asciiTheme="minorHAnsi" w:hAnsiTheme="minorHAnsi"/>
          <w:sz w:val="24"/>
          <w:szCs w:val="24"/>
        </w:rPr>
        <w:t xml:space="preserve"> obcí prostřednictvím krajských úřadů.</w:t>
      </w:r>
    </w:p>
    <w:p w:rsidR="006A1DE2" w:rsidRPr="00CE6AAF" w:rsidRDefault="005157FF" w:rsidP="003C2660">
      <w:pPr>
        <w:numPr>
          <w:ilvl w:val="0"/>
          <w:numId w:val="27"/>
        </w:numPr>
        <w:spacing w:before="120"/>
        <w:jc w:val="both"/>
        <w:rPr>
          <w:rFonts w:asciiTheme="minorHAnsi" w:hAnsiTheme="minorHAnsi"/>
          <w:sz w:val="24"/>
          <w:szCs w:val="24"/>
        </w:rPr>
      </w:pPr>
      <w:r w:rsidRPr="00CE6AAF">
        <w:rPr>
          <w:rFonts w:asciiTheme="minorHAnsi" w:hAnsiTheme="minorHAnsi"/>
          <w:sz w:val="24"/>
          <w:szCs w:val="24"/>
        </w:rPr>
        <w:t xml:space="preserve">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w:t>
      </w:r>
      <w:r w:rsidR="00656F77" w:rsidRPr="00CE6AAF">
        <w:rPr>
          <w:rFonts w:asciiTheme="minorHAnsi" w:hAnsiTheme="minorHAnsi"/>
          <w:sz w:val="24"/>
          <w:szCs w:val="24"/>
        </w:rPr>
        <w:t>finančního vypořádání (§ </w:t>
      </w:r>
      <w:r w:rsidR="00AF4717" w:rsidRPr="00CE6AAF">
        <w:rPr>
          <w:rFonts w:asciiTheme="minorHAnsi" w:hAnsiTheme="minorHAnsi"/>
          <w:sz w:val="24"/>
          <w:szCs w:val="24"/>
        </w:rPr>
        <w:t>14 odst. 1</w:t>
      </w:r>
      <w:r w:rsidR="00BD23FC">
        <w:rPr>
          <w:rFonts w:asciiTheme="minorHAnsi" w:hAnsiTheme="minorHAnsi"/>
          <w:sz w:val="24"/>
          <w:szCs w:val="24"/>
        </w:rPr>
        <w:t>1</w:t>
      </w:r>
      <w:r w:rsidRPr="00CE6AAF">
        <w:rPr>
          <w:rFonts w:asciiTheme="minorHAnsi" w:hAnsiTheme="minorHAnsi"/>
          <w:sz w:val="24"/>
          <w:szCs w:val="24"/>
        </w:rPr>
        <w:t xml:space="preserve"> zákona č. 218/2000 Sb</w:t>
      </w:r>
      <w:r w:rsidR="006A1DE2" w:rsidRPr="00CE6AAF">
        <w:rPr>
          <w:rFonts w:asciiTheme="minorHAnsi" w:hAnsiTheme="minorHAnsi"/>
          <w:sz w:val="24"/>
          <w:szCs w:val="24"/>
        </w:rPr>
        <w:t>.</w:t>
      </w:r>
      <w:r w:rsidR="00C37A60">
        <w:rPr>
          <w:rFonts w:asciiTheme="minorHAnsi" w:hAnsiTheme="minorHAnsi"/>
          <w:sz w:val="24"/>
          <w:szCs w:val="24"/>
        </w:rPr>
        <w:t>).</w:t>
      </w:r>
    </w:p>
    <w:p w:rsidR="001B5532" w:rsidRPr="00CE6AAF" w:rsidRDefault="00AA3C4B" w:rsidP="003C2660">
      <w:pPr>
        <w:numPr>
          <w:ilvl w:val="0"/>
          <w:numId w:val="27"/>
        </w:numPr>
        <w:spacing w:before="120"/>
        <w:jc w:val="both"/>
        <w:rPr>
          <w:rFonts w:asciiTheme="minorHAnsi" w:hAnsiTheme="minorHAnsi"/>
          <w:sz w:val="24"/>
          <w:szCs w:val="24"/>
        </w:rPr>
      </w:pPr>
      <w:r w:rsidRPr="00AA3C4B">
        <w:rPr>
          <w:rFonts w:asciiTheme="minorHAnsi" w:hAnsiTheme="minorHAnsi"/>
          <w:b/>
          <w:sz w:val="24"/>
          <w:szCs w:val="24"/>
        </w:rPr>
        <w:t>Příjemce dotace je povinen vyhotovit a zaslat MK vyúčtování dotace v termínu stanoveném v rozhodnutí o poskytnutí dotace</w:t>
      </w:r>
      <w:r w:rsidRPr="00CE6AAF">
        <w:rPr>
          <w:rFonts w:asciiTheme="minorHAnsi" w:hAnsiTheme="minorHAnsi"/>
          <w:sz w:val="24"/>
          <w:szCs w:val="24"/>
        </w:rPr>
        <w:t xml:space="preserve"> </w:t>
      </w:r>
      <w:r w:rsidR="001B5532" w:rsidRPr="00CE6AAF">
        <w:rPr>
          <w:rFonts w:asciiTheme="minorHAnsi" w:hAnsiTheme="minorHAnsi"/>
          <w:sz w:val="24"/>
          <w:szCs w:val="24"/>
        </w:rPr>
        <w:t xml:space="preserve">a v souladu s pokyny zveřejněnými na webových stránkách MK, a provést vypořádání dotace se státním rozpočtem v návaznosti na vyhlášku č. 367/2015 Sb., o zásadách a lhůtách finančního vypořádání vztahů se státním rozpočtem, státními finančními aktivy a Národním fondem (vyhláška o finančním vypořádání). </w:t>
      </w:r>
    </w:p>
    <w:p w:rsidR="005157FF" w:rsidRPr="00CE6AAF" w:rsidRDefault="005157FF" w:rsidP="003C2660">
      <w:pPr>
        <w:spacing w:before="120"/>
        <w:ind w:left="720"/>
        <w:jc w:val="both"/>
        <w:rPr>
          <w:rFonts w:asciiTheme="minorHAnsi" w:hAnsiTheme="minorHAnsi"/>
          <w:sz w:val="24"/>
          <w:szCs w:val="24"/>
        </w:rPr>
      </w:pPr>
      <w:r w:rsidRPr="00CE6AAF">
        <w:rPr>
          <w:rFonts w:asciiTheme="minorHAnsi" w:hAnsiTheme="minorHAnsi"/>
          <w:sz w:val="24"/>
          <w:szCs w:val="24"/>
        </w:rPr>
        <w:t xml:space="preserve"> </w:t>
      </w:r>
    </w:p>
    <w:p w:rsidR="005157FF" w:rsidRPr="00016AE9" w:rsidRDefault="00663506" w:rsidP="003C2660">
      <w:pPr>
        <w:pStyle w:val="Nadpis3"/>
        <w:spacing w:before="120"/>
        <w:rPr>
          <w:rFonts w:asciiTheme="minorHAnsi" w:hAnsiTheme="minorHAnsi"/>
          <w:color w:val="31849B" w:themeColor="accent5" w:themeShade="BF"/>
          <w:sz w:val="36"/>
          <w:szCs w:val="36"/>
        </w:rPr>
      </w:pPr>
      <w:r w:rsidRPr="00016AE9">
        <w:rPr>
          <w:rFonts w:asciiTheme="minorHAnsi" w:hAnsiTheme="minorHAnsi"/>
          <w:color w:val="31849B" w:themeColor="accent5" w:themeShade="BF"/>
          <w:sz w:val="36"/>
          <w:szCs w:val="36"/>
        </w:rPr>
        <w:t>ZÁVĚREČNÁ USTANOVENÍ</w:t>
      </w:r>
    </w:p>
    <w:p w:rsidR="00016AE9" w:rsidRDefault="005157FF" w:rsidP="003C2660">
      <w:pPr>
        <w:spacing w:before="120"/>
        <w:jc w:val="both"/>
        <w:rPr>
          <w:rFonts w:asciiTheme="minorHAnsi" w:hAnsiTheme="minorHAnsi"/>
          <w:sz w:val="24"/>
          <w:szCs w:val="24"/>
        </w:rPr>
      </w:pPr>
      <w:r w:rsidRPr="00CE6AAF">
        <w:rPr>
          <w:rFonts w:asciiTheme="minorHAnsi" w:hAnsiTheme="minorHAnsi"/>
          <w:sz w:val="24"/>
          <w:szCs w:val="24"/>
        </w:rPr>
        <w:t xml:space="preserve">Projekty zpracované podle výše uvedených podmínek </w:t>
      </w:r>
      <w:r w:rsidRPr="00016AE9">
        <w:rPr>
          <w:rFonts w:asciiTheme="minorHAnsi" w:hAnsiTheme="minorHAnsi"/>
          <w:b/>
          <w:sz w:val="24"/>
          <w:szCs w:val="24"/>
        </w:rPr>
        <w:t>musí být zaslány na adresu</w:t>
      </w:r>
      <w:r w:rsidRPr="00CE6AAF">
        <w:rPr>
          <w:rFonts w:asciiTheme="minorHAnsi" w:hAnsiTheme="minorHAnsi"/>
          <w:sz w:val="24"/>
          <w:szCs w:val="24"/>
        </w:rPr>
        <w:t xml:space="preserve">: </w:t>
      </w:r>
    </w:p>
    <w:p w:rsidR="00016AE9" w:rsidRDefault="005157FF" w:rsidP="00016AE9">
      <w:pPr>
        <w:spacing w:before="120"/>
        <w:ind w:left="708"/>
        <w:rPr>
          <w:rFonts w:asciiTheme="minorHAnsi" w:hAnsiTheme="minorHAnsi"/>
          <w:sz w:val="24"/>
          <w:szCs w:val="24"/>
        </w:rPr>
      </w:pPr>
      <w:r w:rsidRPr="00CE6AAF">
        <w:rPr>
          <w:rFonts w:asciiTheme="minorHAnsi" w:hAnsiTheme="minorHAnsi"/>
          <w:sz w:val="24"/>
          <w:szCs w:val="24"/>
        </w:rPr>
        <w:t xml:space="preserve">Ministerstvo kultury, </w:t>
      </w:r>
      <w:r w:rsidR="00390271" w:rsidRPr="00CE6AAF">
        <w:rPr>
          <w:rFonts w:asciiTheme="minorHAnsi" w:hAnsiTheme="minorHAnsi"/>
          <w:sz w:val="24"/>
          <w:szCs w:val="24"/>
        </w:rPr>
        <w:t>odbor umění,</w:t>
      </w:r>
      <w:r w:rsidR="00AF4717" w:rsidRPr="00CE6AAF">
        <w:rPr>
          <w:rFonts w:asciiTheme="minorHAnsi" w:hAnsiTheme="minorHAnsi"/>
          <w:sz w:val="24"/>
          <w:szCs w:val="24"/>
        </w:rPr>
        <w:t xml:space="preserve"> literatury a knihoven</w:t>
      </w:r>
      <w:r w:rsidR="00016AE9">
        <w:rPr>
          <w:rFonts w:asciiTheme="minorHAnsi" w:hAnsiTheme="minorHAnsi"/>
          <w:sz w:val="24"/>
          <w:szCs w:val="24"/>
        </w:rPr>
        <w:br/>
      </w:r>
      <w:r w:rsidRPr="00CE6AAF">
        <w:rPr>
          <w:rFonts w:asciiTheme="minorHAnsi" w:hAnsiTheme="minorHAnsi"/>
          <w:sz w:val="24"/>
          <w:szCs w:val="24"/>
        </w:rPr>
        <w:t>Maltézské náměstí 1</w:t>
      </w:r>
      <w:r w:rsidR="00016AE9">
        <w:rPr>
          <w:rFonts w:asciiTheme="minorHAnsi" w:hAnsiTheme="minorHAnsi"/>
          <w:sz w:val="24"/>
          <w:szCs w:val="24"/>
        </w:rPr>
        <w:br/>
      </w:r>
      <w:r w:rsidRPr="00CE6AAF">
        <w:rPr>
          <w:rFonts w:asciiTheme="minorHAnsi" w:hAnsiTheme="minorHAnsi"/>
          <w:sz w:val="24"/>
          <w:szCs w:val="24"/>
        </w:rPr>
        <w:t>118 11</w:t>
      </w:r>
      <w:r w:rsidR="0054706C" w:rsidRPr="00CE6AAF">
        <w:rPr>
          <w:rFonts w:asciiTheme="minorHAnsi" w:hAnsiTheme="minorHAnsi"/>
          <w:sz w:val="24"/>
          <w:szCs w:val="24"/>
        </w:rPr>
        <w:t xml:space="preserve"> </w:t>
      </w:r>
      <w:r w:rsidRPr="00CE6AAF">
        <w:rPr>
          <w:rFonts w:asciiTheme="minorHAnsi" w:hAnsiTheme="minorHAnsi"/>
          <w:sz w:val="24"/>
          <w:szCs w:val="24"/>
        </w:rPr>
        <w:t>Praha 1 – Malá Strana</w:t>
      </w:r>
    </w:p>
    <w:p w:rsidR="00016AE9" w:rsidRDefault="002F109A" w:rsidP="00016AE9">
      <w:pPr>
        <w:spacing w:before="120"/>
        <w:ind w:left="708"/>
        <w:jc w:val="both"/>
        <w:rPr>
          <w:rFonts w:asciiTheme="minorHAnsi" w:hAnsiTheme="minorHAnsi"/>
          <w:color w:val="3366FF"/>
          <w:sz w:val="24"/>
          <w:szCs w:val="24"/>
        </w:rPr>
      </w:pPr>
      <w:r w:rsidRPr="00CE6AAF">
        <w:rPr>
          <w:rFonts w:asciiTheme="minorHAnsi" w:hAnsiTheme="minorHAnsi"/>
          <w:sz w:val="24"/>
          <w:szCs w:val="24"/>
        </w:rPr>
        <w:t>s označením „Knihovna 21. století“</w:t>
      </w:r>
      <w:r w:rsidR="00F07FB2" w:rsidRPr="00CE6AAF">
        <w:rPr>
          <w:rFonts w:asciiTheme="minorHAnsi" w:hAnsiTheme="minorHAnsi"/>
          <w:color w:val="3366FF"/>
          <w:sz w:val="24"/>
          <w:szCs w:val="24"/>
        </w:rPr>
        <w:t xml:space="preserve"> </w:t>
      </w:r>
    </w:p>
    <w:p w:rsidR="00016AE9" w:rsidRDefault="00F07FB2" w:rsidP="00016AE9">
      <w:pPr>
        <w:spacing w:before="120"/>
        <w:jc w:val="both"/>
        <w:rPr>
          <w:rFonts w:asciiTheme="minorHAnsi" w:hAnsiTheme="minorHAnsi"/>
          <w:sz w:val="24"/>
          <w:szCs w:val="24"/>
        </w:rPr>
      </w:pPr>
      <w:r w:rsidRPr="00016AE9">
        <w:rPr>
          <w:rFonts w:asciiTheme="minorHAnsi" w:hAnsiTheme="minorHAnsi"/>
          <w:b/>
          <w:sz w:val="24"/>
          <w:szCs w:val="24"/>
        </w:rPr>
        <w:t>nebo datovou schránkou</w:t>
      </w:r>
      <w:r w:rsidRPr="00CE6AAF">
        <w:rPr>
          <w:rFonts w:asciiTheme="minorHAnsi" w:hAnsiTheme="minorHAnsi"/>
          <w:sz w:val="24"/>
          <w:szCs w:val="24"/>
        </w:rPr>
        <w:t xml:space="preserve"> na adresu M</w:t>
      </w:r>
      <w:r w:rsidR="008C2D5D">
        <w:rPr>
          <w:rFonts w:asciiTheme="minorHAnsi" w:hAnsiTheme="minorHAnsi"/>
          <w:sz w:val="24"/>
          <w:szCs w:val="24"/>
        </w:rPr>
        <w:t>inisterstva kultury</w:t>
      </w:r>
      <w:r w:rsidR="005157FF" w:rsidRPr="00CE6AAF">
        <w:rPr>
          <w:rFonts w:asciiTheme="minorHAnsi" w:hAnsiTheme="minorHAnsi"/>
          <w:sz w:val="24"/>
          <w:szCs w:val="24"/>
        </w:rPr>
        <w:t xml:space="preserve"> </w:t>
      </w:r>
    </w:p>
    <w:p w:rsidR="00663506" w:rsidRPr="00CE6AAF" w:rsidRDefault="005157FF" w:rsidP="00016AE9">
      <w:pPr>
        <w:spacing w:before="120"/>
        <w:jc w:val="both"/>
        <w:rPr>
          <w:rFonts w:asciiTheme="minorHAnsi" w:hAnsiTheme="minorHAnsi"/>
          <w:sz w:val="24"/>
          <w:szCs w:val="24"/>
        </w:rPr>
      </w:pPr>
      <w:r w:rsidRPr="00016AE9">
        <w:rPr>
          <w:rFonts w:asciiTheme="minorHAnsi" w:hAnsiTheme="minorHAnsi"/>
          <w:b/>
          <w:sz w:val="24"/>
          <w:szCs w:val="24"/>
        </w:rPr>
        <w:t>nebo osobně doručeny</w:t>
      </w:r>
      <w:r w:rsidRPr="00CE6AAF">
        <w:rPr>
          <w:rFonts w:asciiTheme="minorHAnsi" w:hAnsiTheme="minorHAnsi"/>
          <w:sz w:val="24"/>
          <w:szCs w:val="24"/>
        </w:rPr>
        <w:t xml:space="preserve"> prostřednictvím podatelny M</w:t>
      </w:r>
      <w:r w:rsidR="008C2D5D">
        <w:rPr>
          <w:rFonts w:asciiTheme="minorHAnsi" w:hAnsiTheme="minorHAnsi"/>
          <w:sz w:val="24"/>
          <w:szCs w:val="24"/>
        </w:rPr>
        <w:t>inisterstva kultury</w:t>
      </w:r>
      <w:r w:rsidRPr="00CE6AAF">
        <w:rPr>
          <w:rFonts w:asciiTheme="minorHAnsi" w:hAnsiTheme="minorHAnsi"/>
          <w:sz w:val="24"/>
          <w:szCs w:val="24"/>
        </w:rPr>
        <w:t xml:space="preserve"> </w:t>
      </w:r>
      <w:proofErr w:type="gramStart"/>
      <w:r w:rsidR="00282ABB" w:rsidRPr="00CE6AAF">
        <w:rPr>
          <w:rFonts w:asciiTheme="minorHAnsi" w:hAnsiTheme="minorHAnsi"/>
          <w:sz w:val="24"/>
          <w:szCs w:val="24"/>
        </w:rPr>
        <w:t>do</w:t>
      </w:r>
      <w:proofErr w:type="gramEnd"/>
    </w:p>
    <w:p w:rsidR="00282ABB" w:rsidRPr="00CE6AAF" w:rsidRDefault="00282ABB" w:rsidP="003C2660">
      <w:pPr>
        <w:spacing w:before="120"/>
        <w:jc w:val="both"/>
        <w:rPr>
          <w:rFonts w:asciiTheme="minorHAnsi" w:hAnsiTheme="minorHAnsi"/>
          <w:sz w:val="24"/>
          <w:szCs w:val="24"/>
        </w:rPr>
      </w:pPr>
    </w:p>
    <w:p w:rsidR="005157FF" w:rsidRPr="00016AE9" w:rsidRDefault="00663506" w:rsidP="003C2660">
      <w:pPr>
        <w:autoSpaceDE w:val="0"/>
        <w:autoSpaceDN w:val="0"/>
        <w:spacing w:before="120"/>
        <w:jc w:val="center"/>
        <w:rPr>
          <w:rFonts w:asciiTheme="minorHAnsi" w:hAnsiTheme="minorHAnsi" w:cs="Arial"/>
          <w:b/>
          <w:color w:val="31849B" w:themeColor="accent5" w:themeShade="BF"/>
          <w:sz w:val="40"/>
          <w:szCs w:val="40"/>
        </w:rPr>
      </w:pPr>
      <w:r w:rsidRPr="00016AE9">
        <w:rPr>
          <w:rFonts w:asciiTheme="minorHAnsi" w:hAnsiTheme="minorHAnsi" w:cs="Arial"/>
          <w:b/>
          <w:color w:val="31849B" w:themeColor="accent5" w:themeShade="BF"/>
          <w:sz w:val="40"/>
          <w:szCs w:val="40"/>
        </w:rPr>
        <w:t xml:space="preserve">10. </w:t>
      </w:r>
      <w:r w:rsidR="00282ABB" w:rsidRPr="00016AE9">
        <w:rPr>
          <w:rFonts w:asciiTheme="minorHAnsi" w:hAnsiTheme="minorHAnsi" w:cs="Arial"/>
          <w:b/>
          <w:color w:val="31849B" w:themeColor="accent5" w:themeShade="BF"/>
          <w:sz w:val="40"/>
          <w:szCs w:val="40"/>
        </w:rPr>
        <w:t>prosince</w:t>
      </w:r>
      <w:r w:rsidRPr="00016AE9">
        <w:rPr>
          <w:rFonts w:asciiTheme="minorHAnsi" w:hAnsiTheme="minorHAnsi" w:cs="Arial"/>
          <w:b/>
          <w:color w:val="31849B" w:themeColor="accent5" w:themeShade="BF"/>
          <w:sz w:val="40"/>
          <w:szCs w:val="40"/>
        </w:rPr>
        <w:t xml:space="preserve"> </w:t>
      </w:r>
      <w:r w:rsidR="00CC1628" w:rsidRPr="00016AE9">
        <w:rPr>
          <w:rFonts w:asciiTheme="minorHAnsi" w:hAnsiTheme="minorHAnsi" w:cs="Arial"/>
          <w:b/>
          <w:color w:val="31849B" w:themeColor="accent5" w:themeShade="BF"/>
          <w:sz w:val="40"/>
          <w:szCs w:val="40"/>
        </w:rPr>
        <w:t>201</w:t>
      </w:r>
      <w:r w:rsidR="003A6C24">
        <w:rPr>
          <w:rFonts w:asciiTheme="minorHAnsi" w:hAnsiTheme="minorHAnsi" w:cs="Arial"/>
          <w:b/>
          <w:color w:val="31849B" w:themeColor="accent5" w:themeShade="BF"/>
          <w:sz w:val="40"/>
          <w:szCs w:val="40"/>
        </w:rPr>
        <w:t>8</w:t>
      </w:r>
    </w:p>
    <w:p w:rsidR="00710AB6" w:rsidRPr="00CE6AAF" w:rsidRDefault="00710AB6" w:rsidP="003C2660">
      <w:pPr>
        <w:autoSpaceDE w:val="0"/>
        <w:autoSpaceDN w:val="0"/>
        <w:spacing w:before="120"/>
        <w:jc w:val="both"/>
        <w:rPr>
          <w:rFonts w:asciiTheme="minorHAnsi" w:hAnsiTheme="minorHAnsi"/>
          <w:sz w:val="24"/>
          <w:szCs w:val="24"/>
        </w:rPr>
      </w:pPr>
    </w:p>
    <w:p w:rsidR="005157FF" w:rsidRPr="00CE6AAF" w:rsidRDefault="00710AB6" w:rsidP="003C2660">
      <w:pPr>
        <w:autoSpaceDE w:val="0"/>
        <w:autoSpaceDN w:val="0"/>
        <w:spacing w:before="120"/>
        <w:jc w:val="both"/>
        <w:rPr>
          <w:rFonts w:asciiTheme="minorHAnsi" w:hAnsiTheme="minorHAnsi"/>
          <w:sz w:val="24"/>
          <w:szCs w:val="24"/>
        </w:rPr>
      </w:pPr>
      <w:r w:rsidRPr="00CE6AAF">
        <w:rPr>
          <w:rFonts w:asciiTheme="minorHAnsi" w:hAnsiTheme="minorHAnsi"/>
          <w:sz w:val="24"/>
          <w:szCs w:val="24"/>
        </w:rPr>
        <w:t>V případě poštovní přepravy je rozhodující datum podání.</w:t>
      </w:r>
    </w:p>
    <w:p w:rsidR="00710AB6" w:rsidRPr="00CE6AAF" w:rsidRDefault="00710AB6" w:rsidP="003C2660">
      <w:pPr>
        <w:autoSpaceDE w:val="0"/>
        <w:autoSpaceDN w:val="0"/>
        <w:spacing w:before="120"/>
        <w:jc w:val="both"/>
        <w:rPr>
          <w:rFonts w:asciiTheme="minorHAnsi" w:hAnsiTheme="minorHAnsi"/>
          <w:sz w:val="24"/>
          <w:szCs w:val="24"/>
        </w:rPr>
      </w:pPr>
    </w:p>
    <w:p w:rsidR="00390271" w:rsidRPr="00CE6AAF" w:rsidRDefault="00390271" w:rsidP="003C2660">
      <w:pPr>
        <w:spacing w:before="120"/>
        <w:jc w:val="both"/>
        <w:rPr>
          <w:rFonts w:asciiTheme="minorHAnsi" w:hAnsiTheme="minorHAnsi"/>
          <w:b/>
          <w:sz w:val="24"/>
          <w:szCs w:val="24"/>
        </w:rPr>
      </w:pPr>
      <w:r w:rsidRPr="00CE6AAF">
        <w:rPr>
          <w:rFonts w:asciiTheme="minorHAnsi" w:hAnsiTheme="minorHAnsi"/>
          <w:b/>
          <w:sz w:val="24"/>
          <w:szCs w:val="24"/>
        </w:rPr>
        <w:t>Současně musí být zaslána</w:t>
      </w:r>
    </w:p>
    <w:p w:rsidR="00390271" w:rsidRPr="00CE6AAF" w:rsidRDefault="001269C4" w:rsidP="00016AE9">
      <w:pPr>
        <w:numPr>
          <w:ilvl w:val="0"/>
          <w:numId w:val="20"/>
        </w:numPr>
        <w:spacing w:before="120"/>
        <w:jc w:val="both"/>
        <w:rPr>
          <w:rFonts w:asciiTheme="minorHAnsi" w:hAnsiTheme="minorHAnsi"/>
          <w:sz w:val="24"/>
          <w:szCs w:val="24"/>
        </w:rPr>
      </w:pPr>
      <w:r w:rsidRPr="00CE6AAF">
        <w:rPr>
          <w:rFonts w:asciiTheme="minorHAnsi" w:hAnsiTheme="minorHAnsi"/>
          <w:b/>
          <w:sz w:val="24"/>
          <w:szCs w:val="24"/>
        </w:rPr>
        <w:t xml:space="preserve">kopie Žádosti o poskytnutí dotace </w:t>
      </w:r>
      <w:r w:rsidRPr="00CE6AAF">
        <w:rPr>
          <w:rFonts w:asciiTheme="minorHAnsi" w:hAnsiTheme="minorHAnsi"/>
          <w:sz w:val="24"/>
          <w:szCs w:val="24"/>
        </w:rPr>
        <w:t>(vyplněná žádost ve formátu *.</w:t>
      </w:r>
      <w:proofErr w:type="spellStart"/>
      <w:r w:rsidRPr="00CE6AAF">
        <w:rPr>
          <w:rFonts w:asciiTheme="minorHAnsi" w:hAnsiTheme="minorHAnsi"/>
          <w:sz w:val="24"/>
          <w:szCs w:val="24"/>
        </w:rPr>
        <w:t>xls</w:t>
      </w:r>
      <w:proofErr w:type="spellEnd"/>
      <w:r w:rsidR="00390271" w:rsidRPr="00CE6AAF">
        <w:rPr>
          <w:rFonts w:asciiTheme="minorHAnsi" w:hAnsiTheme="minorHAnsi"/>
          <w:sz w:val="24"/>
          <w:szCs w:val="24"/>
        </w:rPr>
        <w:t>,</w:t>
      </w:r>
      <w:r w:rsidR="003F03D0">
        <w:rPr>
          <w:rFonts w:asciiTheme="minorHAnsi" w:hAnsiTheme="minorHAnsi"/>
          <w:sz w:val="24"/>
          <w:szCs w:val="24"/>
        </w:rPr>
        <w:t xml:space="preserve"> *.</w:t>
      </w:r>
      <w:proofErr w:type="spellStart"/>
      <w:r w:rsidR="003F03D0">
        <w:rPr>
          <w:rFonts w:asciiTheme="minorHAnsi" w:hAnsiTheme="minorHAnsi"/>
          <w:sz w:val="24"/>
          <w:szCs w:val="24"/>
        </w:rPr>
        <w:t>xlsx</w:t>
      </w:r>
      <w:proofErr w:type="spellEnd"/>
      <w:r w:rsidR="003F03D0">
        <w:rPr>
          <w:rFonts w:asciiTheme="minorHAnsi" w:hAnsiTheme="minorHAnsi"/>
          <w:sz w:val="24"/>
          <w:szCs w:val="24"/>
        </w:rPr>
        <w:t>,</w:t>
      </w:r>
      <w:r w:rsidR="00390271" w:rsidRPr="00CE6AAF">
        <w:rPr>
          <w:rFonts w:asciiTheme="minorHAnsi" w:hAnsiTheme="minorHAnsi"/>
          <w:sz w:val="24"/>
          <w:szCs w:val="24"/>
        </w:rPr>
        <w:t xml:space="preserve"> tj. Excel</w:t>
      </w:r>
      <w:r w:rsidRPr="00CE6AAF">
        <w:rPr>
          <w:rFonts w:asciiTheme="minorHAnsi" w:hAnsiTheme="minorHAnsi"/>
          <w:sz w:val="24"/>
          <w:szCs w:val="24"/>
        </w:rPr>
        <w:t>)</w:t>
      </w:r>
    </w:p>
    <w:p w:rsidR="00390271" w:rsidRPr="00CE6AAF" w:rsidRDefault="001269C4" w:rsidP="00016AE9">
      <w:pPr>
        <w:numPr>
          <w:ilvl w:val="0"/>
          <w:numId w:val="20"/>
        </w:numPr>
        <w:spacing w:before="120"/>
        <w:jc w:val="both"/>
        <w:rPr>
          <w:rFonts w:asciiTheme="minorHAnsi" w:hAnsiTheme="minorHAnsi"/>
          <w:sz w:val="24"/>
          <w:szCs w:val="24"/>
        </w:rPr>
      </w:pPr>
      <w:r w:rsidRPr="00CE6AAF">
        <w:rPr>
          <w:rFonts w:asciiTheme="minorHAnsi" w:hAnsiTheme="minorHAnsi"/>
          <w:b/>
          <w:sz w:val="24"/>
          <w:szCs w:val="24"/>
        </w:rPr>
        <w:t>a Popis projektu</w:t>
      </w:r>
      <w:r w:rsidRPr="00CE6AAF">
        <w:rPr>
          <w:rFonts w:asciiTheme="minorHAnsi" w:hAnsiTheme="minorHAnsi"/>
          <w:sz w:val="24"/>
          <w:szCs w:val="24"/>
        </w:rPr>
        <w:t xml:space="preserve"> (ve f</w:t>
      </w:r>
      <w:r w:rsidR="00390271" w:rsidRPr="00CE6AAF">
        <w:rPr>
          <w:rFonts w:asciiTheme="minorHAnsi" w:hAnsiTheme="minorHAnsi"/>
          <w:sz w:val="24"/>
          <w:szCs w:val="24"/>
        </w:rPr>
        <w:t>ormátu *.doc,</w:t>
      </w:r>
      <w:r w:rsidR="003F03D0">
        <w:rPr>
          <w:rFonts w:asciiTheme="minorHAnsi" w:hAnsiTheme="minorHAnsi"/>
          <w:sz w:val="24"/>
          <w:szCs w:val="24"/>
        </w:rPr>
        <w:t xml:space="preserve"> *.</w:t>
      </w:r>
      <w:proofErr w:type="spellStart"/>
      <w:r w:rsidR="003F03D0">
        <w:rPr>
          <w:rFonts w:asciiTheme="minorHAnsi" w:hAnsiTheme="minorHAnsi"/>
          <w:sz w:val="24"/>
          <w:szCs w:val="24"/>
        </w:rPr>
        <w:t>docx</w:t>
      </w:r>
      <w:proofErr w:type="spellEnd"/>
      <w:r w:rsidR="003F03D0">
        <w:rPr>
          <w:rFonts w:asciiTheme="minorHAnsi" w:hAnsiTheme="minorHAnsi"/>
          <w:sz w:val="24"/>
          <w:szCs w:val="24"/>
        </w:rPr>
        <w:t>,</w:t>
      </w:r>
      <w:r w:rsidR="00390271" w:rsidRPr="00CE6AAF">
        <w:rPr>
          <w:rFonts w:asciiTheme="minorHAnsi" w:hAnsiTheme="minorHAnsi"/>
          <w:sz w:val="24"/>
          <w:szCs w:val="24"/>
        </w:rPr>
        <w:t xml:space="preserve"> *.</w:t>
      </w:r>
      <w:proofErr w:type="spellStart"/>
      <w:r w:rsidR="00390271" w:rsidRPr="00CE6AAF">
        <w:rPr>
          <w:rFonts w:asciiTheme="minorHAnsi" w:hAnsiTheme="minorHAnsi"/>
          <w:sz w:val="24"/>
          <w:szCs w:val="24"/>
        </w:rPr>
        <w:t>rtf</w:t>
      </w:r>
      <w:proofErr w:type="spellEnd"/>
      <w:r w:rsidR="00390271" w:rsidRPr="00CE6AAF">
        <w:rPr>
          <w:rFonts w:asciiTheme="minorHAnsi" w:hAnsiTheme="minorHAnsi"/>
          <w:sz w:val="24"/>
          <w:szCs w:val="24"/>
        </w:rPr>
        <w:t xml:space="preserve"> nebo *.</w:t>
      </w:r>
      <w:proofErr w:type="spellStart"/>
      <w:r w:rsidR="00390271" w:rsidRPr="00CE6AAF">
        <w:rPr>
          <w:rFonts w:asciiTheme="minorHAnsi" w:hAnsiTheme="minorHAnsi"/>
          <w:sz w:val="24"/>
          <w:szCs w:val="24"/>
        </w:rPr>
        <w:t>pdf</w:t>
      </w:r>
      <w:proofErr w:type="spellEnd"/>
      <w:r w:rsidR="00390271" w:rsidRPr="00CE6AAF">
        <w:rPr>
          <w:rFonts w:asciiTheme="minorHAnsi" w:hAnsiTheme="minorHAnsi"/>
          <w:sz w:val="24"/>
          <w:szCs w:val="24"/>
        </w:rPr>
        <w:t>)</w:t>
      </w:r>
    </w:p>
    <w:p w:rsidR="0023745B" w:rsidRPr="00CE6AAF" w:rsidRDefault="004D023C" w:rsidP="003C2660">
      <w:pPr>
        <w:spacing w:before="120"/>
        <w:jc w:val="both"/>
        <w:rPr>
          <w:rFonts w:asciiTheme="minorHAnsi" w:hAnsiTheme="minorHAnsi"/>
          <w:sz w:val="24"/>
          <w:szCs w:val="24"/>
        </w:rPr>
      </w:pPr>
      <w:r w:rsidRPr="00CE6AAF">
        <w:rPr>
          <w:rFonts w:asciiTheme="minorHAnsi" w:hAnsiTheme="minorHAnsi"/>
          <w:sz w:val="24"/>
          <w:szCs w:val="24"/>
        </w:rPr>
        <w:t xml:space="preserve">v jedné zprávě </w:t>
      </w:r>
      <w:r w:rsidR="001269C4" w:rsidRPr="00CE6AAF">
        <w:rPr>
          <w:rFonts w:asciiTheme="minorHAnsi" w:hAnsiTheme="minorHAnsi"/>
          <w:sz w:val="24"/>
          <w:szCs w:val="24"/>
        </w:rPr>
        <w:t xml:space="preserve">na emailovou adresu: </w:t>
      </w:r>
      <w:hyperlink r:id="rId11" w:history="1">
        <w:r w:rsidR="0023745B" w:rsidRPr="00CB10B0">
          <w:rPr>
            <w:rStyle w:val="Hypertextovodkaz"/>
            <w:rFonts w:asciiTheme="minorHAnsi" w:hAnsiTheme="minorHAnsi"/>
            <w:color w:val="31849B" w:themeColor="accent5" w:themeShade="BF"/>
            <w:sz w:val="32"/>
            <w:szCs w:val="32"/>
          </w:rPr>
          <w:t>K21@mkcr.cz</w:t>
        </w:r>
      </w:hyperlink>
    </w:p>
    <w:p w:rsidR="0023745B" w:rsidRPr="00CE6AAF" w:rsidRDefault="0023745B" w:rsidP="003C2660">
      <w:pPr>
        <w:spacing w:before="120"/>
        <w:jc w:val="both"/>
        <w:rPr>
          <w:rFonts w:asciiTheme="minorHAnsi" w:hAnsiTheme="minorHAnsi"/>
          <w:sz w:val="24"/>
          <w:szCs w:val="24"/>
        </w:rPr>
      </w:pPr>
    </w:p>
    <w:p w:rsidR="001269C4" w:rsidRPr="00064D10" w:rsidRDefault="001269C4" w:rsidP="003C2660">
      <w:pPr>
        <w:spacing w:before="120"/>
        <w:jc w:val="both"/>
        <w:rPr>
          <w:rFonts w:asciiTheme="minorHAnsi" w:hAnsiTheme="minorHAnsi"/>
          <w:color w:val="365F91" w:themeColor="accent1" w:themeShade="BF"/>
          <w:sz w:val="24"/>
          <w:szCs w:val="24"/>
        </w:rPr>
      </w:pPr>
      <w:r w:rsidRPr="00CE6AAF">
        <w:rPr>
          <w:rFonts w:asciiTheme="minorHAnsi" w:hAnsiTheme="minorHAnsi"/>
          <w:sz w:val="24"/>
          <w:szCs w:val="24"/>
        </w:rPr>
        <w:t>Do „Předmětu“ uveďte „</w:t>
      </w:r>
      <w:r w:rsidRPr="00CE6AAF">
        <w:rPr>
          <w:rFonts w:asciiTheme="minorHAnsi" w:hAnsiTheme="minorHAnsi"/>
          <w:b/>
          <w:sz w:val="24"/>
          <w:szCs w:val="24"/>
        </w:rPr>
        <w:t>K21/201</w:t>
      </w:r>
      <w:r w:rsidR="0045606B">
        <w:rPr>
          <w:rFonts w:asciiTheme="minorHAnsi" w:hAnsiTheme="minorHAnsi"/>
          <w:b/>
          <w:sz w:val="24"/>
          <w:szCs w:val="24"/>
        </w:rPr>
        <w:t>9</w:t>
      </w:r>
      <w:r w:rsidRPr="00CE6AAF">
        <w:rPr>
          <w:rFonts w:asciiTheme="minorHAnsi" w:hAnsiTheme="minorHAnsi"/>
          <w:sz w:val="24"/>
          <w:szCs w:val="24"/>
        </w:rPr>
        <w:t xml:space="preserve">“ </w:t>
      </w:r>
      <w:r w:rsidRPr="00CE6AAF">
        <w:rPr>
          <w:rFonts w:asciiTheme="minorHAnsi" w:hAnsiTheme="minorHAnsi"/>
          <w:b/>
          <w:sz w:val="24"/>
          <w:szCs w:val="24"/>
        </w:rPr>
        <w:t>a název žadatele</w:t>
      </w:r>
      <w:r w:rsidRPr="00CE6AAF">
        <w:rPr>
          <w:rFonts w:asciiTheme="minorHAnsi" w:hAnsiTheme="minorHAnsi"/>
          <w:sz w:val="24"/>
          <w:szCs w:val="24"/>
        </w:rPr>
        <w:t>. Velikost emailové zprávy nesmí včetně všech příloh přesáhnout 8MB.</w:t>
      </w:r>
      <w:r w:rsidR="0023745B" w:rsidRPr="00CE6AAF">
        <w:rPr>
          <w:rFonts w:asciiTheme="minorHAnsi" w:hAnsiTheme="minorHAnsi"/>
          <w:sz w:val="24"/>
          <w:szCs w:val="24"/>
        </w:rPr>
        <w:t xml:space="preserve"> Emailová schránka slouží pouze a výhradně k zasílání elektronických kopií žádostí</w:t>
      </w:r>
      <w:r w:rsidR="0023745B" w:rsidRPr="00CB10B0">
        <w:rPr>
          <w:rFonts w:asciiTheme="minorHAnsi" w:hAnsiTheme="minorHAnsi"/>
          <w:color w:val="31849B" w:themeColor="accent5" w:themeShade="BF"/>
          <w:sz w:val="24"/>
          <w:szCs w:val="24"/>
        </w:rPr>
        <w:t>.</w:t>
      </w:r>
    </w:p>
    <w:p w:rsidR="001269C4" w:rsidRPr="00CE6AAF" w:rsidRDefault="001269C4" w:rsidP="003C2660">
      <w:pPr>
        <w:spacing w:before="120"/>
        <w:jc w:val="both"/>
        <w:rPr>
          <w:rFonts w:asciiTheme="minorHAnsi" w:hAnsiTheme="minorHAnsi"/>
          <w:sz w:val="24"/>
          <w:szCs w:val="24"/>
        </w:rPr>
      </w:pPr>
    </w:p>
    <w:p w:rsidR="001269C4" w:rsidRPr="00CE6AAF" w:rsidRDefault="001269C4" w:rsidP="003C2660">
      <w:pPr>
        <w:spacing w:before="120"/>
        <w:jc w:val="both"/>
        <w:rPr>
          <w:rFonts w:asciiTheme="minorHAnsi" w:hAnsiTheme="minorHAnsi"/>
          <w:sz w:val="24"/>
          <w:szCs w:val="24"/>
        </w:rPr>
      </w:pPr>
      <w:r w:rsidRPr="00016AE9">
        <w:rPr>
          <w:rFonts w:asciiTheme="minorHAnsi" w:hAnsiTheme="minorHAnsi"/>
          <w:b/>
          <w:sz w:val="24"/>
          <w:szCs w:val="24"/>
        </w:rPr>
        <w:t>Podáváte-li více žádostí, zašlete prosím každou v</w:t>
      </w:r>
      <w:r w:rsidR="0023745B" w:rsidRPr="00016AE9">
        <w:rPr>
          <w:rFonts w:asciiTheme="minorHAnsi" w:hAnsiTheme="minorHAnsi"/>
          <w:b/>
          <w:sz w:val="24"/>
          <w:szCs w:val="24"/>
        </w:rPr>
        <w:t> samostatné zprávě</w:t>
      </w:r>
      <w:r w:rsidRPr="00CE6AAF">
        <w:rPr>
          <w:rFonts w:asciiTheme="minorHAnsi" w:hAnsiTheme="minorHAnsi"/>
          <w:sz w:val="24"/>
          <w:szCs w:val="24"/>
        </w:rPr>
        <w:t>.</w:t>
      </w:r>
    </w:p>
    <w:p w:rsidR="005157FF" w:rsidRPr="00CE6AAF" w:rsidRDefault="005157FF" w:rsidP="003C2660">
      <w:pPr>
        <w:spacing w:before="120"/>
        <w:jc w:val="both"/>
        <w:rPr>
          <w:rFonts w:asciiTheme="minorHAnsi" w:hAnsiTheme="minorHAnsi"/>
          <w:sz w:val="24"/>
          <w:szCs w:val="24"/>
        </w:rPr>
      </w:pPr>
    </w:p>
    <w:p w:rsidR="00016AE9" w:rsidRDefault="00016AE9" w:rsidP="003C2660">
      <w:pPr>
        <w:spacing w:before="120"/>
        <w:jc w:val="both"/>
        <w:rPr>
          <w:rFonts w:asciiTheme="minorHAnsi" w:hAnsiTheme="minorHAnsi"/>
          <w:sz w:val="24"/>
          <w:szCs w:val="24"/>
        </w:rPr>
      </w:pPr>
      <w:r>
        <w:rPr>
          <w:rFonts w:asciiTheme="minorHAnsi" w:hAnsiTheme="minorHAnsi"/>
          <w:sz w:val="24"/>
          <w:szCs w:val="24"/>
        </w:rPr>
        <w:t>Dotace nemůže být poskytnuta na projekty:</w:t>
      </w:r>
    </w:p>
    <w:p w:rsidR="00016AE9" w:rsidRDefault="005157FF" w:rsidP="00016AE9">
      <w:pPr>
        <w:pStyle w:val="Odstavecseseznamem"/>
        <w:numPr>
          <w:ilvl w:val="0"/>
          <w:numId w:val="35"/>
        </w:numPr>
        <w:spacing w:before="120"/>
        <w:jc w:val="both"/>
        <w:rPr>
          <w:rFonts w:asciiTheme="minorHAnsi" w:hAnsiTheme="minorHAnsi"/>
          <w:sz w:val="24"/>
          <w:szCs w:val="24"/>
        </w:rPr>
      </w:pPr>
      <w:r w:rsidRPr="00016AE9">
        <w:rPr>
          <w:rFonts w:asciiTheme="minorHAnsi" w:hAnsiTheme="minorHAnsi"/>
          <w:sz w:val="24"/>
          <w:szCs w:val="24"/>
        </w:rPr>
        <w:t xml:space="preserve">předložené po termínu, </w:t>
      </w:r>
    </w:p>
    <w:p w:rsidR="00016AE9" w:rsidRDefault="005157FF" w:rsidP="00016AE9">
      <w:pPr>
        <w:pStyle w:val="Odstavecseseznamem"/>
        <w:numPr>
          <w:ilvl w:val="0"/>
          <w:numId w:val="35"/>
        </w:numPr>
        <w:spacing w:before="120"/>
        <w:jc w:val="both"/>
        <w:rPr>
          <w:rFonts w:asciiTheme="minorHAnsi" w:hAnsiTheme="minorHAnsi"/>
          <w:sz w:val="24"/>
          <w:szCs w:val="24"/>
        </w:rPr>
      </w:pPr>
      <w:r w:rsidRPr="00016AE9">
        <w:rPr>
          <w:rFonts w:asciiTheme="minorHAnsi" w:hAnsiTheme="minorHAnsi"/>
          <w:sz w:val="24"/>
          <w:szCs w:val="24"/>
        </w:rPr>
        <w:t xml:space="preserve">neúplné, </w:t>
      </w:r>
    </w:p>
    <w:p w:rsidR="00016AE9" w:rsidRDefault="005157FF" w:rsidP="00016AE9">
      <w:pPr>
        <w:pStyle w:val="Odstavecseseznamem"/>
        <w:numPr>
          <w:ilvl w:val="0"/>
          <w:numId w:val="35"/>
        </w:numPr>
        <w:spacing w:before="120"/>
        <w:jc w:val="both"/>
        <w:rPr>
          <w:rFonts w:asciiTheme="minorHAnsi" w:hAnsiTheme="minorHAnsi"/>
          <w:sz w:val="24"/>
          <w:szCs w:val="24"/>
        </w:rPr>
      </w:pPr>
      <w:r w:rsidRPr="00016AE9">
        <w:rPr>
          <w:rFonts w:asciiTheme="minorHAnsi" w:hAnsiTheme="minorHAnsi"/>
          <w:sz w:val="24"/>
          <w:szCs w:val="24"/>
        </w:rPr>
        <w:t xml:space="preserve">chybně zpracované, </w:t>
      </w:r>
    </w:p>
    <w:p w:rsidR="00016AE9" w:rsidRDefault="00B61848" w:rsidP="00016AE9">
      <w:pPr>
        <w:pStyle w:val="Odstavecseseznamem"/>
        <w:numPr>
          <w:ilvl w:val="0"/>
          <w:numId w:val="35"/>
        </w:numPr>
        <w:spacing w:before="120"/>
        <w:jc w:val="both"/>
        <w:rPr>
          <w:rFonts w:asciiTheme="minorHAnsi" w:hAnsiTheme="minorHAnsi"/>
          <w:sz w:val="24"/>
          <w:szCs w:val="24"/>
        </w:rPr>
      </w:pPr>
      <w:r w:rsidRPr="00016AE9">
        <w:rPr>
          <w:rFonts w:asciiTheme="minorHAnsi" w:hAnsiTheme="minorHAnsi"/>
          <w:sz w:val="24"/>
          <w:szCs w:val="24"/>
        </w:rPr>
        <w:t xml:space="preserve">požadující dotaci </w:t>
      </w:r>
      <w:r w:rsidR="006C2FE1" w:rsidRPr="00016AE9">
        <w:rPr>
          <w:rFonts w:asciiTheme="minorHAnsi" w:hAnsiTheme="minorHAnsi"/>
          <w:sz w:val="24"/>
          <w:szCs w:val="24"/>
        </w:rPr>
        <w:t>nižší</w:t>
      </w:r>
      <w:r w:rsidRPr="00016AE9">
        <w:rPr>
          <w:rFonts w:asciiTheme="minorHAnsi" w:hAnsiTheme="minorHAnsi"/>
          <w:sz w:val="24"/>
          <w:szCs w:val="24"/>
        </w:rPr>
        <w:t xml:space="preserve"> než </w:t>
      </w:r>
      <w:r w:rsidR="009D12A2" w:rsidRPr="00016AE9">
        <w:rPr>
          <w:rFonts w:asciiTheme="minorHAnsi" w:hAnsiTheme="minorHAnsi"/>
          <w:sz w:val="24"/>
          <w:szCs w:val="24"/>
        </w:rPr>
        <w:t>10</w:t>
      </w:r>
      <w:r w:rsidRPr="00016AE9">
        <w:rPr>
          <w:rFonts w:asciiTheme="minorHAnsi" w:hAnsiTheme="minorHAnsi"/>
          <w:sz w:val="24"/>
          <w:szCs w:val="24"/>
        </w:rPr>
        <w:t xml:space="preserve"> 000,- Kč, </w:t>
      </w:r>
    </w:p>
    <w:p w:rsidR="00016AE9" w:rsidRDefault="005157FF" w:rsidP="00016AE9">
      <w:pPr>
        <w:pStyle w:val="Odstavecseseznamem"/>
        <w:numPr>
          <w:ilvl w:val="0"/>
          <w:numId w:val="35"/>
        </w:numPr>
        <w:spacing w:before="120"/>
        <w:jc w:val="both"/>
        <w:rPr>
          <w:rFonts w:asciiTheme="minorHAnsi" w:hAnsiTheme="minorHAnsi"/>
          <w:sz w:val="24"/>
          <w:szCs w:val="24"/>
        </w:rPr>
      </w:pPr>
      <w:r w:rsidRPr="00016AE9">
        <w:rPr>
          <w:rFonts w:asciiTheme="minorHAnsi" w:hAnsiTheme="minorHAnsi"/>
          <w:sz w:val="24"/>
          <w:szCs w:val="24"/>
        </w:rPr>
        <w:t>u nichž nebyla zaslána elektronická kopie</w:t>
      </w:r>
      <w:r w:rsidR="00F3175F" w:rsidRPr="00016AE9">
        <w:rPr>
          <w:rFonts w:asciiTheme="minorHAnsi" w:hAnsiTheme="minorHAnsi"/>
          <w:sz w:val="24"/>
          <w:szCs w:val="24"/>
        </w:rPr>
        <w:t xml:space="preserve"> Žádosti o dotaci (včetně popisu projektu</w:t>
      </w:r>
      <w:r w:rsidRPr="00016AE9">
        <w:rPr>
          <w:rFonts w:asciiTheme="minorHAnsi" w:hAnsiTheme="minorHAnsi"/>
          <w:sz w:val="24"/>
          <w:szCs w:val="24"/>
        </w:rPr>
        <w:t>)</w:t>
      </w:r>
      <w:r w:rsidR="00016AE9">
        <w:rPr>
          <w:rFonts w:asciiTheme="minorHAnsi" w:hAnsiTheme="minorHAnsi"/>
          <w:sz w:val="24"/>
          <w:szCs w:val="24"/>
        </w:rPr>
        <w:t>,</w:t>
      </w:r>
    </w:p>
    <w:p w:rsidR="005157FF" w:rsidRPr="00016AE9" w:rsidRDefault="005157FF" w:rsidP="00016AE9">
      <w:pPr>
        <w:pStyle w:val="Odstavecseseznamem"/>
        <w:numPr>
          <w:ilvl w:val="0"/>
          <w:numId w:val="35"/>
        </w:numPr>
        <w:spacing w:before="120"/>
        <w:jc w:val="both"/>
        <w:rPr>
          <w:rFonts w:asciiTheme="minorHAnsi" w:hAnsiTheme="minorHAnsi"/>
          <w:sz w:val="24"/>
          <w:szCs w:val="24"/>
        </w:rPr>
      </w:pPr>
      <w:r w:rsidRPr="00016AE9">
        <w:rPr>
          <w:rFonts w:asciiTheme="minorHAnsi" w:hAnsiTheme="minorHAnsi"/>
          <w:sz w:val="24"/>
          <w:szCs w:val="24"/>
        </w:rPr>
        <w:t>nevyhovující podmínkám dotačního řízení „Knihovna 21. století“.</w:t>
      </w:r>
    </w:p>
    <w:p w:rsidR="005157FF" w:rsidRPr="00CE6AAF" w:rsidRDefault="005157FF" w:rsidP="003C2660">
      <w:pPr>
        <w:spacing w:before="120"/>
        <w:jc w:val="both"/>
        <w:rPr>
          <w:rFonts w:asciiTheme="minorHAnsi" w:hAnsiTheme="minorHAnsi"/>
          <w:b/>
          <w:sz w:val="24"/>
          <w:szCs w:val="24"/>
        </w:rPr>
      </w:pPr>
      <w:r w:rsidRPr="00CE6AAF">
        <w:rPr>
          <w:rFonts w:asciiTheme="minorHAnsi" w:hAnsiTheme="minorHAnsi"/>
          <w:b/>
          <w:sz w:val="24"/>
          <w:szCs w:val="24"/>
        </w:rPr>
        <w:t xml:space="preserve">Dotace nebude poskytnuta žadateli, který opožděně, neúplně nebo nesprávně vyúčtuje dotaci poskytnutou Ministerstvem kultury v roce </w:t>
      </w:r>
      <w:r w:rsidR="00CC1628" w:rsidRPr="00CE6AAF">
        <w:rPr>
          <w:rFonts w:asciiTheme="minorHAnsi" w:hAnsiTheme="minorHAnsi"/>
          <w:b/>
          <w:sz w:val="24"/>
          <w:szCs w:val="24"/>
        </w:rPr>
        <w:t>201</w:t>
      </w:r>
      <w:r w:rsidR="00E20E2A">
        <w:rPr>
          <w:rFonts w:asciiTheme="minorHAnsi" w:hAnsiTheme="minorHAnsi"/>
          <w:b/>
          <w:sz w:val="24"/>
          <w:szCs w:val="24"/>
        </w:rPr>
        <w:t>8</w:t>
      </w:r>
      <w:r w:rsidR="008C2D5D">
        <w:rPr>
          <w:rFonts w:asciiTheme="minorHAnsi" w:hAnsiTheme="minorHAnsi"/>
          <w:b/>
          <w:sz w:val="24"/>
          <w:szCs w:val="24"/>
        </w:rPr>
        <w:t xml:space="preserve"> </w:t>
      </w:r>
      <w:r w:rsidR="008C2D5D" w:rsidRPr="008C2D5D">
        <w:rPr>
          <w:rFonts w:asciiTheme="minorHAnsi" w:hAnsiTheme="minorHAnsi"/>
          <w:sz w:val="24"/>
          <w:szCs w:val="24"/>
        </w:rPr>
        <w:t>(příjemce je povinen zaslat Ministerstvu kultury vyúčtování projektu do 15. 1. 201</w:t>
      </w:r>
      <w:r w:rsidR="005946CA">
        <w:rPr>
          <w:rFonts w:asciiTheme="minorHAnsi" w:hAnsiTheme="minorHAnsi"/>
          <w:sz w:val="24"/>
          <w:szCs w:val="24"/>
        </w:rPr>
        <w:t>9</w:t>
      </w:r>
      <w:r w:rsidR="008C2D5D" w:rsidRPr="008C2D5D">
        <w:rPr>
          <w:rFonts w:asciiTheme="minorHAnsi" w:hAnsiTheme="minorHAnsi"/>
          <w:sz w:val="24"/>
          <w:szCs w:val="24"/>
        </w:rPr>
        <w:t xml:space="preserve"> dle </w:t>
      </w:r>
      <w:r w:rsidR="003F03D0">
        <w:rPr>
          <w:rFonts w:asciiTheme="minorHAnsi" w:hAnsiTheme="minorHAnsi"/>
          <w:sz w:val="24"/>
          <w:szCs w:val="24"/>
        </w:rPr>
        <w:t xml:space="preserve">rozhodnutí o poskytnutí dotace a dle </w:t>
      </w:r>
      <w:r w:rsidR="008C2D5D" w:rsidRPr="008C2D5D">
        <w:rPr>
          <w:rFonts w:asciiTheme="minorHAnsi" w:hAnsiTheme="minorHAnsi"/>
          <w:sz w:val="24"/>
          <w:szCs w:val="24"/>
        </w:rPr>
        <w:t>pokynů pro vyúčtování a použít formuláře zveřejněné na webových stránkách Ministerstva kultury - http://www.mkcr.cz v rubrice Literatura a knihovny)</w:t>
      </w:r>
      <w:r w:rsidR="008C2D5D">
        <w:rPr>
          <w:rFonts w:asciiTheme="minorHAnsi" w:hAnsiTheme="minorHAnsi"/>
          <w:sz w:val="24"/>
          <w:szCs w:val="24"/>
        </w:rPr>
        <w:t>.</w:t>
      </w:r>
    </w:p>
    <w:p w:rsidR="005157FF" w:rsidRPr="00CE6AAF" w:rsidRDefault="005157FF" w:rsidP="003C2660">
      <w:pPr>
        <w:spacing w:before="120"/>
        <w:jc w:val="both"/>
        <w:rPr>
          <w:rFonts w:asciiTheme="minorHAnsi" w:hAnsiTheme="minorHAnsi"/>
          <w:sz w:val="24"/>
          <w:szCs w:val="24"/>
        </w:rPr>
      </w:pPr>
    </w:p>
    <w:p w:rsidR="005157FF" w:rsidRDefault="005157FF" w:rsidP="005260C9">
      <w:pPr>
        <w:spacing w:before="120"/>
        <w:jc w:val="both"/>
        <w:rPr>
          <w:rFonts w:asciiTheme="minorHAnsi" w:hAnsiTheme="minorHAnsi"/>
          <w:sz w:val="24"/>
          <w:szCs w:val="24"/>
        </w:rPr>
      </w:pPr>
      <w:r w:rsidRPr="005260C9">
        <w:rPr>
          <w:rFonts w:asciiTheme="minorHAnsi" w:hAnsiTheme="minorHAnsi"/>
          <w:sz w:val="24"/>
          <w:szCs w:val="24"/>
        </w:rPr>
        <w:t>V případě dotazů se ob</w:t>
      </w:r>
      <w:r w:rsidR="005260C9" w:rsidRPr="005260C9">
        <w:rPr>
          <w:rFonts w:asciiTheme="minorHAnsi" w:hAnsiTheme="minorHAnsi"/>
          <w:sz w:val="24"/>
          <w:szCs w:val="24"/>
        </w:rPr>
        <w:t xml:space="preserve">racejte na </w:t>
      </w:r>
      <w:r w:rsidRPr="005260C9">
        <w:rPr>
          <w:rFonts w:asciiTheme="minorHAnsi" w:hAnsiTheme="minorHAnsi"/>
          <w:sz w:val="24"/>
          <w:szCs w:val="24"/>
        </w:rPr>
        <w:t xml:space="preserve">Mgr. </w:t>
      </w:r>
      <w:r w:rsidR="005260C9" w:rsidRPr="005260C9">
        <w:rPr>
          <w:rFonts w:asciiTheme="minorHAnsi" w:hAnsiTheme="minorHAnsi"/>
          <w:sz w:val="24"/>
          <w:szCs w:val="24"/>
        </w:rPr>
        <w:t xml:space="preserve">Blanku </w:t>
      </w:r>
      <w:proofErr w:type="spellStart"/>
      <w:r w:rsidR="005260C9" w:rsidRPr="005260C9">
        <w:rPr>
          <w:rFonts w:asciiTheme="minorHAnsi" w:hAnsiTheme="minorHAnsi"/>
          <w:sz w:val="24"/>
          <w:szCs w:val="24"/>
        </w:rPr>
        <w:t>Skučkovou</w:t>
      </w:r>
      <w:proofErr w:type="spellEnd"/>
      <w:r w:rsidRPr="005260C9">
        <w:rPr>
          <w:rFonts w:asciiTheme="minorHAnsi" w:hAnsiTheme="minorHAnsi"/>
          <w:sz w:val="24"/>
          <w:szCs w:val="24"/>
        </w:rPr>
        <w:tab/>
        <w:t xml:space="preserve">    e-mail: </w:t>
      </w:r>
      <w:hyperlink r:id="rId12" w:history="1">
        <w:r w:rsidR="005260C9" w:rsidRPr="005260C9">
          <w:rPr>
            <w:rStyle w:val="Hypertextovodkaz"/>
            <w:rFonts w:asciiTheme="minorHAnsi" w:hAnsiTheme="minorHAnsi"/>
            <w:sz w:val="24"/>
            <w:szCs w:val="24"/>
          </w:rPr>
          <w:t>blanka.skuckova@mkcr.cz</w:t>
        </w:r>
      </w:hyperlink>
      <w:r w:rsidR="00E76007" w:rsidRPr="005260C9">
        <w:rPr>
          <w:rFonts w:asciiTheme="minorHAnsi" w:hAnsiTheme="minorHAnsi"/>
          <w:sz w:val="24"/>
          <w:szCs w:val="24"/>
        </w:rPr>
        <w:tab/>
      </w:r>
      <w:r w:rsidR="005260C9" w:rsidRPr="005260C9">
        <w:rPr>
          <w:rFonts w:asciiTheme="minorHAnsi" w:hAnsiTheme="minorHAnsi"/>
          <w:sz w:val="24"/>
          <w:szCs w:val="24"/>
        </w:rPr>
        <w:t xml:space="preserve"> </w:t>
      </w:r>
    </w:p>
    <w:p w:rsidR="00DC1A76" w:rsidRDefault="00DC1A76" w:rsidP="005260C9">
      <w:pPr>
        <w:spacing w:before="120"/>
        <w:jc w:val="both"/>
        <w:rPr>
          <w:rFonts w:asciiTheme="minorHAnsi" w:hAnsiTheme="minorHAnsi"/>
          <w:sz w:val="24"/>
          <w:szCs w:val="24"/>
        </w:rPr>
      </w:pPr>
    </w:p>
    <w:p w:rsidR="00AC201F" w:rsidRDefault="00AC201F" w:rsidP="005260C9">
      <w:pPr>
        <w:spacing w:before="120"/>
        <w:jc w:val="both"/>
        <w:rPr>
          <w:rFonts w:asciiTheme="minorHAnsi" w:hAnsiTheme="minorHAnsi"/>
          <w:sz w:val="24"/>
          <w:szCs w:val="24"/>
        </w:rPr>
      </w:pPr>
    </w:p>
    <w:p w:rsidR="00DC1A76" w:rsidRPr="00AC201F" w:rsidRDefault="00DC1A76" w:rsidP="00DC1A76">
      <w:pPr>
        <w:rPr>
          <w:rFonts w:ascii="Calibri" w:hAnsi="Calibri"/>
          <w:b/>
          <w:i/>
          <w:sz w:val="24"/>
          <w:szCs w:val="24"/>
        </w:rPr>
      </w:pPr>
      <w:r w:rsidRPr="00AC201F">
        <w:rPr>
          <w:rFonts w:ascii="Calibri" w:hAnsi="Calibri"/>
          <w:b/>
          <w:i/>
          <w:sz w:val="24"/>
          <w:szCs w:val="24"/>
        </w:rPr>
        <w:t>Harmonogram procesu přidělení dotace</w:t>
      </w:r>
      <w:r w:rsidRPr="00AC201F">
        <w:rPr>
          <w:rFonts w:ascii="Calibri" w:hAnsi="Calibri"/>
          <w:b/>
          <w:i/>
          <w:sz w:val="24"/>
          <w:szCs w:val="24"/>
        </w:rPr>
        <w:tab/>
      </w:r>
      <w:r w:rsidRPr="00AC201F">
        <w:rPr>
          <w:rFonts w:ascii="Calibri" w:hAnsi="Calibri"/>
          <w:b/>
          <w:i/>
          <w:sz w:val="24"/>
          <w:szCs w:val="24"/>
        </w:rPr>
        <w:tab/>
      </w:r>
    </w:p>
    <w:p w:rsidR="00DC1A76" w:rsidRPr="00AC201F" w:rsidRDefault="00DC1A76" w:rsidP="00DC1A76">
      <w:pPr>
        <w:pStyle w:val="Odstavecseseznamem"/>
        <w:numPr>
          <w:ilvl w:val="0"/>
          <w:numId w:val="37"/>
        </w:numPr>
        <w:autoSpaceDE/>
        <w:autoSpaceDN/>
        <w:rPr>
          <w:rFonts w:ascii="Calibri" w:hAnsi="Calibri"/>
          <w:b/>
          <w:i/>
          <w:sz w:val="24"/>
          <w:szCs w:val="24"/>
        </w:rPr>
      </w:pPr>
      <w:r w:rsidRPr="00AC201F">
        <w:rPr>
          <w:rFonts w:ascii="Calibri" w:hAnsi="Calibri"/>
          <w:i/>
          <w:sz w:val="24"/>
          <w:szCs w:val="24"/>
        </w:rPr>
        <w:t>Podání žádosti</w:t>
      </w:r>
      <w:r w:rsidRPr="00AC201F">
        <w:rPr>
          <w:rFonts w:ascii="Calibri" w:hAnsi="Calibri"/>
          <w:i/>
          <w:sz w:val="24"/>
          <w:szCs w:val="24"/>
        </w:rPr>
        <w:tab/>
      </w:r>
      <w:r w:rsidRPr="00AC201F">
        <w:rPr>
          <w:rFonts w:ascii="Calibri" w:hAnsi="Calibri"/>
          <w:i/>
          <w:sz w:val="24"/>
          <w:szCs w:val="24"/>
        </w:rPr>
        <w:tab/>
      </w:r>
      <w:r w:rsidRPr="00AC201F">
        <w:rPr>
          <w:rFonts w:ascii="Calibri" w:hAnsi="Calibri"/>
          <w:i/>
          <w:sz w:val="24"/>
          <w:szCs w:val="24"/>
        </w:rPr>
        <w:tab/>
      </w:r>
      <w:r w:rsidRPr="00AC201F">
        <w:rPr>
          <w:rFonts w:ascii="Calibri" w:hAnsi="Calibri"/>
          <w:i/>
          <w:sz w:val="24"/>
          <w:szCs w:val="24"/>
        </w:rPr>
        <w:tab/>
      </w:r>
      <w:r w:rsidRPr="00AC201F">
        <w:rPr>
          <w:rFonts w:ascii="Calibri" w:hAnsi="Calibri"/>
          <w:i/>
          <w:sz w:val="24"/>
          <w:szCs w:val="24"/>
        </w:rPr>
        <w:tab/>
      </w:r>
      <w:r w:rsidRPr="00AC201F">
        <w:rPr>
          <w:rFonts w:ascii="Calibri" w:hAnsi="Calibri"/>
          <w:i/>
          <w:sz w:val="24"/>
          <w:szCs w:val="24"/>
        </w:rPr>
        <w:tab/>
        <w:t>do 10. 12. 2018</w:t>
      </w:r>
    </w:p>
    <w:p w:rsidR="00DC1A76" w:rsidRPr="00AC201F" w:rsidRDefault="00D2741B" w:rsidP="00DC1A76">
      <w:pPr>
        <w:pStyle w:val="Odstavecseseznamem"/>
        <w:numPr>
          <w:ilvl w:val="0"/>
          <w:numId w:val="37"/>
        </w:numPr>
        <w:autoSpaceDE/>
        <w:autoSpaceDN/>
        <w:rPr>
          <w:rFonts w:ascii="Calibri" w:hAnsi="Calibri"/>
          <w:b/>
          <w:i/>
          <w:sz w:val="24"/>
          <w:szCs w:val="24"/>
        </w:rPr>
      </w:pPr>
      <w:r>
        <w:rPr>
          <w:rFonts w:ascii="Calibri" w:hAnsi="Calibri"/>
          <w:i/>
          <w:sz w:val="24"/>
          <w:szCs w:val="24"/>
        </w:rPr>
        <w:t>Kontrola přijatých žádostí</w:t>
      </w:r>
      <w:r w:rsidR="00DC1A76" w:rsidRPr="00AC201F">
        <w:rPr>
          <w:rFonts w:ascii="Calibri" w:hAnsi="Calibri"/>
          <w:i/>
          <w:sz w:val="24"/>
          <w:szCs w:val="24"/>
        </w:rPr>
        <w:tab/>
      </w:r>
      <w:r w:rsidR="00DC1A76" w:rsidRPr="00AC201F">
        <w:rPr>
          <w:rFonts w:ascii="Calibri" w:hAnsi="Calibri"/>
          <w:i/>
          <w:sz w:val="24"/>
          <w:szCs w:val="24"/>
        </w:rPr>
        <w:tab/>
      </w:r>
      <w:r w:rsidR="00DC1A76" w:rsidRPr="00AC201F">
        <w:rPr>
          <w:rFonts w:ascii="Calibri" w:hAnsi="Calibri"/>
          <w:i/>
          <w:sz w:val="24"/>
          <w:szCs w:val="24"/>
        </w:rPr>
        <w:tab/>
      </w:r>
      <w:r w:rsidR="00DC1A76" w:rsidRPr="00AC201F">
        <w:rPr>
          <w:rFonts w:ascii="Calibri" w:hAnsi="Calibri"/>
          <w:i/>
          <w:sz w:val="24"/>
          <w:szCs w:val="24"/>
        </w:rPr>
        <w:tab/>
      </w:r>
      <w:r>
        <w:rPr>
          <w:rFonts w:ascii="Calibri" w:hAnsi="Calibri"/>
          <w:i/>
          <w:sz w:val="24"/>
          <w:szCs w:val="24"/>
        </w:rPr>
        <w:t>prosinec 18/</w:t>
      </w:r>
      <w:r w:rsidR="00DC1A76" w:rsidRPr="00AC201F">
        <w:rPr>
          <w:rFonts w:ascii="Calibri" w:hAnsi="Calibri"/>
          <w:i/>
          <w:sz w:val="24"/>
          <w:szCs w:val="24"/>
        </w:rPr>
        <w:t>leden</w:t>
      </w:r>
      <w:r w:rsidR="00DC1A76" w:rsidRPr="00AC201F">
        <w:rPr>
          <w:rFonts w:ascii="Calibri" w:hAnsi="Calibri"/>
          <w:i/>
          <w:sz w:val="24"/>
          <w:szCs w:val="24"/>
        </w:rPr>
        <w:t xml:space="preserve"> 2019</w:t>
      </w:r>
    </w:p>
    <w:p w:rsidR="00DC1A76" w:rsidRPr="00AC201F" w:rsidRDefault="00DC1A76" w:rsidP="00DC1A76">
      <w:pPr>
        <w:pStyle w:val="Odstavecseseznamem"/>
        <w:numPr>
          <w:ilvl w:val="0"/>
          <w:numId w:val="37"/>
        </w:numPr>
        <w:autoSpaceDE/>
        <w:autoSpaceDN/>
        <w:rPr>
          <w:rFonts w:ascii="Calibri" w:hAnsi="Calibri"/>
          <w:i/>
          <w:sz w:val="24"/>
          <w:szCs w:val="24"/>
        </w:rPr>
      </w:pPr>
      <w:r w:rsidRPr="00AC201F">
        <w:rPr>
          <w:rFonts w:ascii="Calibri" w:hAnsi="Calibri"/>
          <w:i/>
          <w:sz w:val="24"/>
          <w:szCs w:val="24"/>
        </w:rPr>
        <w:t>Zasedání a návrh komise na výši dotace</w:t>
      </w:r>
      <w:r w:rsidRPr="00AC201F">
        <w:rPr>
          <w:rFonts w:ascii="Calibri" w:hAnsi="Calibri"/>
          <w:i/>
          <w:sz w:val="24"/>
          <w:szCs w:val="24"/>
        </w:rPr>
        <w:tab/>
      </w:r>
      <w:r w:rsidRPr="00AC201F">
        <w:rPr>
          <w:rFonts w:ascii="Calibri" w:hAnsi="Calibri"/>
          <w:i/>
          <w:sz w:val="24"/>
          <w:szCs w:val="24"/>
        </w:rPr>
        <w:tab/>
      </w:r>
      <w:r w:rsidR="00F20703" w:rsidRPr="00AC201F">
        <w:rPr>
          <w:rFonts w:ascii="Calibri" w:hAnsi="Calibri"/>
          <w:i/>
          <w:sz w:val="24"/>
          <w:szCs w:val="24"/>
        </w:rPr>
        <w:t>únor</w:t>
      </w:r>
      <w:r w:rsidRPr="00AC201F">
        <w:rPr>
          <w:rFonts w:ascii="Calibri" w:hAnsi="Calibri"/>
          <w:i/>
          <w:sz w:val="24"/>
          <w:szCs w:val="24"/>
        </w:rPr>
        <w:t xml:space="preserve"> 2019</w:t>
      </w:r>
    </w:p>
    <w:p w:rsidR="00DC1A76" w:rsidRPr="00AC201F" w:rsidRDefault="00DC1A76" w:rsidP="00DC1A76">
      <w:pPr>
        <w:pStyle w:val="Odstavecseseznamem"/>
        <w:numPr>
          <w:ilvl w:val="0"/>
          <w:numId w:val="37"/>
        </w:numPr>
        <w:autoSpaceDE/>
        <w:autoSpaceDN/>
        <w:rPr>
          <w:rFonts w:ascii="Calibri" w:hAnsi="Calibri"/>
          <w:i/>
          <w:sz w:val="24"/>
          <w:szCs w:val="24"/>
        </w:rPr>
      </w:pPr>
      <w:r w:rsidRPr="00AC201F">
        <w:rPr>
          <w:rFonts w:ascii="Calibri" w:hAnsi="Calibri"/>
          <w:i/>
          <w:sz w:val="24"/>
          <w:szCs w:val="24"/>
        </w:rPr>
        <w:t>Zveřejnění výsledků dotačního řízení</w:t>
      </w:r>
      <w:r w:rsidRPr="00AC201F">
        <w:rPr>
          <w:rFonts w:ascii="Calibri" w:hAnsi="Calibri"/>
          <w:i/>
          <w:sz w:val="24"/>
          <w:szCs w:val="24"/>
        </w:rPr>
        <w:tab/>
      </w:r>
      <w:r w:rsidRPr="00AC201F">
        <w:rPr>
          <w:rFonts w:ascii="Calibri" w:hAnsi="Calibri"/>
          <w:i/>
          <w:sz w:val="24"/>
          <w:szCs w:val="24"/>
        </w:rPr>
        <w:tab/>
      </w:r>
      <w:r w:rsidRPr="00AC201F">
        <w:rPr>
          <w:rFonts w:ascii="Calibri" w:hAnsi="Calibri"/>
          <w:i/>
          <w:sz w:val="24"/>
          <w:szCs w:val="24"/>
        </w:rPr>
        <w:tab/>
        <w:t>po schválení dotací ministrem kultury</w:t>
      </w:r>
    </w:p>
    <w:p w:rsidR="00DC1A76" w:rsidRPr="00AC201F" w:rsidRDefault="00DC1A76" w:rsidP="00DC1A76">
      <w:pPr>
        <w:pStyle w:val="Odstavecseseznamem"/>
        <w:numPr>
          <w:ilvl w:val="0"/>
          <w:numId w:val="37"/>
        </w:numPr>
        <w:autoSpaceDE/>
        <w:autoSpaceDN/>
        <w:rPr>
          <w:rFonts w:ascii="Calibri" w:hAnsi="Calibri"/>
          <w:i/>
          <w:sz w:val="24"/>
          <w:szCs w:val="24"/>
        </w:rPr>
      </w:pPr>
      <w:r w:rsidRPr="00AC201F">
        <w:rPr>
          <w:rFonts w:ascii="Calibri" w:hAnsi="Calibri"/>
          <w:i/>
          <w:sz w:val="24"/>
          <w:szCs w:val="24"/>
        </w:rPr>
        <w:t>Vydání rozhodnutí o poskytnutí dotace</w:t>
      </w:r>
      <w:r w:rsidRPr="00AC201F">
        <w:rPr>
          <w:rFonts w:ascii="Calibri" w:hAnsi="Calibri"/>
          <w:i/>
          <w:sz w:val="24"/>
          <w:szCs w:val="24"/>
        </w:rPr>
        <w:tab/>
      </w:r>
      <w:r w:rsidRPr="00AC201F">
        <w:rPr>
          <w:rFonts w:ascii="Calibri" w:hAnsi="Calibri"/>
          <w:i/>
          <w:sz w:val="24"/>
          <w:szCs w:val="24"/>
        </w:rPr>
        <w:tab/>
        <w:t>do 31. 03. 2019</w:t>
      </w:r>
    </w:p>
    <w:p w:rsidR="00DC1A76" w:rsidRPr="00AC201F" w:rsidRDefault="00DC1A76" w:rsidP="00DC1A76">
      <w:pPr>
        <w:pStyle w:val="Odstavecseseznamem"/>
        <w:numPr>
          <w:ilvl w:val="0"/>
          <w:numId w:val="37"/>
        </w:numPr>
        <w:autoSpaceDE/>
        <w:autoSpaceDN/>
        <w:rPr>
          <w:rFonts w:ascii="Calibri" w:hAnsi="Calibri"/>
          <w:i/>
          <w:sz w:val="24"/>
          <w:szCs w:val="24"/>
        </w:rPr>
      </w:pPr>
      <w:r w:rsidRPr="00AC201F">
        <w:rPr>
          <w:rFonts w:ascii="Calibri" w:hAnsi="Calibri"/>
          <w:i/>
          <w:sz w:val="24"/>
          <w:szCs w:val="24"/>
        </w:rPr>
        <w:t>Přidělení dotace</w:t>
      </w:r>
      <w:r w:rsidRPr="00AC201F">
        <w:rPr>
          <w:rFonts w:ascii="Calibri" w:hAnsi="Calibri"/>
          <w:i/>
          <w:sz w:val="24"/>
          <w:szCs w:val="24"/>
        </w:rPr>
        <w:tab/>
      </w:r>
      <w:r w:rsidRPr="00AC201F">
        <w:rPr>
          <w:rFonts w:ascii="Calibri" w:hAnsi="Calibri"/>
          <w:i/>
          <w:sz w:val="24"/>
          <w:szCs w:val="24"/>
        </w:rPr>
        <w:tab/>
      </w:r>
      <w:r w:rsidRPr="00AC201F">
        <w:rPr>
          <w:rFonts w:ascii="Calibri" w:hAnsi="Calibri"/>
          <w:i/>
          <w:sz w:val="24"/>
          <w:szCs w:val="24"/>
        </w:rPr>
        <w:tab/>
      </w:r>
      <w:r w:rsidRPr="00AC201F">
        <w:rPr>
          <w:rFonts w:ascii="Calibri" w:hAnsi="Calibri"/>
          <w:i/>
          <w:sz w:val="24"/>
          <w:szCs w:val="24"/>
        </w:rPr>
        <w:tab/>
      </w:r>
      <w:r w:rsidRPr="00AC201F">
        <w:rPr>
          <w:rFonts w:ascii="Calibri" w:hAnsi="Calibri"/>
          <w:i/>
          <w:sz w:val="24"/>
          <w:szCs w:val="24"/>
        </w:rPr>
        <w:tab/>
        <w:t>potvrzením převzetí rozhodnutí</w:t>
      </w:r>
    </w:p>
    <w:p w:rsidR="00DC1A76" w:rsidRPr="00DC1A76" w:rsidRDefault="00DC1A76" w:rsidP="00DC1A76">
      <w:pPr>
        <w:pStyle w:val="Odstavecseseznamem"/>
        <w:numPr>
          <w:ilvl w:val="0"/>
          <w:numId w:val="37"/>
        </w:numPr>
        <w:autoSpaceDE/>
        <w:autoSpaceDN/>
        <w:rPr>
          <w:rFonts w:ascii="Calibri" w:hAnsi="Calibri"/>
          <w:sz w:val="24"/>
          <w:szCs w:val="24"/>
        </w:rPr>
      </w:pPr>
      <w:r w:rsidRPr="00AC201F">
        <w:rPr>
          <w:rFonts w:ascii="Calibri" w:hAnsi="Calibri"/>
          <w:i/>
          <w:sz w:val="24"/>
          <w:szCs w:val="24"/>
        </w:rPr>
        <w:t>Vyúčtování projektu</w:t>
      </w:r>
      <w:r w:rsidRPr="00AC201F">
        <w:rPr>
          <w:rFonts w:ascii="Calibri" w:hAnsi="Calibri"/>
          <w:i/>
          <w:sz w:val="24"/>
          <w:szCs w:val="24"/>
        </w:rPr>
        <w:tab/>
      </w:r>
      <w:r w:rsidRPr="00AC201F">
        <w:rPr>
          <w:rFonts w:ascii="Calibri" w:hAnsi="Calibri"/>
          <w:i/>
          <w:sz w:val="24"/>
          <w:szCs w:val="24"/>
        </w:rPr>
        <w:tab/>
      </w:r>
      <w:r w:rsidRPr="00AC201F">
        <w:rPr>
          <w:rFonts w:ascii="Calibri" w:hAnsi="Calibri"/>
          <w:i/>
          <w:sz w:val="24"/>
          <w:szCs w:val="24"/>
        </w:rPr>
        <w:tab/>
      </w:r>
      <w:r w:rsidRPr="00AC201F">
        <w:rPr>
          <w:rFonts w:ascii="Calibri" w:hAnsi="Calibri"/>
          <w:i/>
          <w:sz w:val="24"/>
          <w:szCs w:val="24"/>
        </w:rPr>
        <w:tab/>
      </w:r>
      <w:r w:rsidRPr="00AC201F">
        <w:rPr>
          <w:rFonts w:ascii="Calibri" w:hAnsi="Calibri"/>
          <w:i/>
          <w:sz w:val="24"/>
          <w:szCs w:val="24"/>
        </w:rPr>
        <w:tab/>
        <w:t xml:space="preserve">do </w:t>
      </w:r>
      <w:proofErr w:type="gramStart"/>
      <w:r w:rsidRPr="00AC201F">
        <w:rPr>
          <w:rFonts w:ascii="Calibri" w:hAnsi="Calibri"/>
          <w:i/>
          <w:sz w:val="24"/>
          <w:szCs w:val="24"/>
        </w:rPr>
        <w:t>15.1.2020</w:t>
      </w:r>
      <w:proofErr w:type="gramEnd"/>
      <w:r w:rsidRPr="00AC201F">
        <w:rPr>
          <w:rFonts w:ascii="Calibri" w:hAnsi="Calibri"/>
          <w:i/>
          <w:sz w:val="24"/>
          <w:szCs w:val="24"/>
        </w:rPr>
        <w:tab/>
      </w:r>
      <w:r w:rsidRPr="00AC201F">
        <w:rPr>
          <w:rFonts w:ascii="Calibri" w:hAnsi="Calibri"/>
          <w:i/>
          <w:sz w:val="24"/>
          <w:szCs w:val="24"/>
        </w:rPr>
        <w:tab/>
      </w:r>
      <w:r w:rsidRPr="00DC1A76">
        <w:rPr>
          <w:rFonts w:ascii="Calibri" w:hAnsi="Calibri"/>
          <w:sz w:val="24"/>
          <w:szCs w:val="24"/>
        </w:rPr>
        <w:tab/>
      </w:r>
    </w:p>
    <w:p w:rsidR="00DC1A76" w:rsidRPr="00DC1A76" w:rsidRDefault="00DC1A76" w:rsidP="00DC1A76">
      <w:pPr>
        <w:rPr>
          <w:rFonts w:asciiTheme="minorHAnsi" w:hAnsiTheme="minorHAnsi"/>
          <w:sz w:val="24"/>
          <w:szCs w:val="24"/>
        </w:rPr>
      </w:pPr>
    </w:p>
    <w:p w:rsidR="00DC1A76" w:rsidRPr="005260C9" w:rsidRDefault="00DC1A76" w:rsidP="005260C9">
      <w:pPr>
        <w:spacing w:before="120"/>
        <w:jc w:val="both"/>
        <w:rPr>
          <w:rFonts w:asciiTheme="minorHAnsi" w:hAnsiTheme="minorHAnsi"/>
          <w:sz w:val="24"/>
          <w:szCs w:val="24"/>
        </w:rPr>
      </w:pPr>
    </w:p>
    <w:sectPr w:rsidR="00DC1A76" w:rsidRPr="005260C9" w:rsidSect="00114478">
      <w:footerReference w:type="defaul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478" w:rsidRDefault="00241478">
      <w:r>
        <w:separator/>
      </w:r>
    </w:p>
  </w:endnote>
  <w:endnote w:type="continuationSeparator" w:id="0">
    <w:p w:rsidR="00241478" w:rsidRDefault="0024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9E" w:rsidRDefault="000A399E">
    <w:pPr>
      <w:pStyle w:val="Zpat"/>
    </w:pPr>
    <w:r>
      <w:tab/>
      <w:t xml:space="preserve">- </w:t>
    </w:r>
    <w:r>
      <w:fldChar w:fldCharType="begin"/>
    </w:r>
    <w:r>
      <w:instrText xml:space="preserve"> PAGE </w:instrText>
    </w:r>
    <w:r>
      <w:fldChar w:fldCharType="separate"/>
    </w:r>
    <w:r w:rsidR="00EE3A8C">
      <w:rPr>
        <w:noProof/>
      </w:rPr>
      <w:t>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478" w:rsidRDefault="00241478">
      <w:r>
        <w:separator/>
      </w:r>
    </w:p>
  </w:footnote>
  <w:footnote w:type="continuationSeparator" w:id="0">
    <w:p w:rsidR="00241478" w:rsidRDefault="00241478">
      <w:r>
        <w:continuationSeparator/>
      </w:r>
    </w:p>
  </w:footnote>
  <w:footnote w:id="1">
    <w:p w:rsidR="000A399E" w:rsidRPr="00064D10" w:rsidRDefault="000A399E" w:rsidP="002C5D91">
      <w:pPr>
        <w:jc w:val="both"/>
        <w:rPr>
          <w:rFonts w:asciiTheme="minorHAnsi" w:hAnsiTheme="minorHAnsi"/>
          <w:sz w:val="18"/>
          <w:szCs w:val="18"/>
        </w:rPr>
      </w:pPr>
      <w:r w:rsidRPr="006A0C20">
        <w:rPr>
          <w:rStyle w:val="Znakapoznpodarou"/>
        </w:rPr>
        <w:footnoteRef/>
      </w:r>
      <w:r w:rsidRPr="006A0C20">
        <w:t xml:space="preserve"> </w:t>
      </w:r>
      <w:r w:rsidRPr="00064D10">
        <w:rPr>
          <w:rFonts w:asciiTheme="minorHAnsi" w:hAnsiTheme="minorHAnsi"/>
          <w:sz w:val="18"/>
          <w:szCs w:val="18"/>
        </w:rPr>
        <w:t>V žádosti o dotaci je třeba uvést, jak velký fond mají knihovny této literatury a počet registrovaných cizinců a příslušníků národnostních menšin. Pokud knihovna nemá s ohledem na zákon č. 101/2000 Sb., o ochraně osobních údajů a o změně některých zákonů, ve znění pozdějších předpisů, k dispozici tyto údaje, uvede odhad a připojí komentář v popisu projektu.</w:t>
      </w:r>
    </w:p>
  </w:footnote>
  <w:footnote w:id="2">
    <w:p w:rsidR="000A399E" w:rsidRPr="00064D10" w:rsidRDefault="000A399E" w:rsidP="002C5D91">
      <w:pPr>
        <w:pStyle w:val="Textpoznpodarou"/>
        <w:jc w:val="both"/>
        <w:rPr>
          <w:rFonts w:asciiTheme="minorHAnsi" w:hAnsiTheme="minorHAnsi"/>
          <w:color w:val="000000"/>
          <w:sz w:val="18"/>
          <w:szCs w:val="18"/>
        </w:rPr>
      </w:pPr>
      <w:r w:rsidRPr="00064D10">
        <w:rPr>
          <w:rStyle w:val="Znakapoznpodarou"/>
          <w:rFonts w:asciiTheme="minorHAnsi" w:hAnsiTheme="minorHAnsi"/>
          <w:sz w:val="18"/>
          <w:szCs w:val="18"/>
        </w:rPr>
        <w:footnoteRef/>
      </w:r>
      <w:r w:rsidRPr="00064D10">
        <w:rPr>
          <w:rFonts w:asciiTheme="minorHAnsi" w:hAnsiTheme="minorHAnsi"/>
          <w:sz w:val="18"/>
          <w:szCs w:val="18"/>
        </w:rPr>
        <w:t xml:space="preserve"> </w:t>
      </w:r>
      <w:r w:rsidRPr="00064D10">
        <w:rPr>
          <w:rFonts w:asciiTheme="minorHAnsi" w:hAnsiTheme="minorHAnsi"/>
          <w:color w:val="000000"/>
          <w:sz w:val="18"/>
          <w:szCs w:val="18"/>
        </w:rPr>
        <w:t xml:space="preserve">V žádosti o dotaci je třeba uvést počet registrovaných čtenářů se zdravotním postižením. </w:t>
      </w:r>
      <w:r w:rsidRPr="00064D10">
        <w:rPr>
          <w:rFonts w:asciiTheme="minorHAnsi" w:hAnsiTheme="minorHAnsi"/>
          <w:sz w:val="18"/>
          <w:szCs w:val="18"/>
        </w:rPr>
        <w:t>Pokud knihovna nemá s ohledem na zákon č. 101/2000 Sb., o ochraně osobních údajů a o změně některých zákonů, ve znění pozdějších předpisů, k dispozici tyto údaje, uvede odhad a připojí komentář v popisu projektu.</w:t>
      </w:r>
    </w:p>
  </w:footnote>
  <w:footnote w:id="3">
    <w:p w:rsidR="006312F8" w:rsidRPr="00064D10" w:rsidRDefault="006312F8">
      <w:pPr>
        <w:pStyle w:val="Textpoznpodarou"/>
        <w:rPr>
          <w:rFonts w:asciiTheme="minorHAnsi" w:hAnsiTheme="minorHAnsi"/>
          <w:sz w:val="18"/>
          <w:szCs w:val="18"/>
        </w:rPr>
      </w:pPr>
      <w:r w:rsidRPr="00064D10">
        <w:rPr>
          <w:rStyle w:val="Znakapoznpodarou"/>
          <w:rFonts w:asciiTheme="minorHAnsi" w:hAnsiTheme="minorHAnsi"/>
          <w:sz w:val="18"/>
          <w:szCs w:val="18"/>
        </w:rPr>
        <w:footnoteRef/>
      </w:r>
      <w:r w:rsidRPr="00064D10">
        <w:rPr>
          <w:rFonts w:asciiTheme="minorHAnsi" w:hAnsiTheme="minorHAnsi"/>
          <w:sz w:val="18"/>
          <w:szCs w:val="18"/>
        </w:rPr>
        <w:t xml:space="preserve"> Viz text koncepce: </w:t>
      </w:r>
      <w:hyperlink r:id="rId1" w:history="1">
        <w:r w:rsidRPr="00CB10B0">
          <w:rPr>
            <w:rStyle w:val="Hypertextovodkaz"/>
            <w:rFonts w:asciiTheme="minorHAnsi" w:hAnsiTheme="minorHAnsi"/>
            <w:color w:val="31849B" w:themeColor="accent5" w:themeShade="BF"/>
            <w:sz w:val="18"/>
            <w:szCs w:val="18"/>
          </w:rPr>
          <w:t>http://ukr.knihovna.cz/koncepce-rozvoje-knihoven-cr-na-leta-2017-2020/</w:t>
        </w:r>
      </w:hyperlink>
      <w:r w:rsidRPr="00CB10B0">
        <w:rPr>
          <w:rFonts w:asciiTheme="minorHAnsi" w:hAnsiTheme="minorHAnsi"/>
          <w:color w:val="31849B" w:themeColor="accent5" w:themeShade="BF"/>
          <w:sz w:val="18"/>
          <w:szCs w:val="18"/>
        </w:rPr>
        <w:t xml:space="preserve"> </w:t>
      </w:r>
    </w:p>
  </w:footnote>
  <w:footnote w:id="4">
    <w:p w:rsidR="000A399E" w:rsidRPr="00B27BA5" w:rsidRDefault="000A399E" w:rsidP="005157FF">
      <w:pPr>
        <w:pStyle w:val="Textpoznpodarou"/>
      </w:pPr>
      <w:r w:rsidRPr="00B27BA5">
        <w:rPr>
          <w:rStyle w:val="Znakapoznpodarou"/>
        </w:rPr>
        <w:footnoteRef/>
      </w:r>
      <w:r w:rsidRPr="00B27BA5">
        <w:t xml:space="preserve"> V elektronické kopii žádosti není vyžadován podpis statutárního orgánu.</w:t>
      </w:r>
    </w:p>
  </w:footnote>
  <w:footnote w:id="5">
    <w:p w:rsidR="000A399E" w:rsidRDefault="000A399E" w:rsidP="005157FF">
      <w:pPr>
        <w:pStyle w:val="Textpoznpodarou"/>
      </w:pPr>
      <w:r>
        <w:rPr>
          <w:rStyle w:val="Znakapoznpodarou"/>
        </w:rPr>
        <w:footnoteRef/>
      </w:r>
      <w:r>
        <w:t xml:space="preserve"> </w:t>
      </w:r>
      <w:r w:rsidRPr="0011703E">
        <w:t xml:space="preserve">Pokud knihovna nemá s ohledem na zákon č. 101/2000 Sb., o ochraně osobních údajů a o změně některých zákonů, ve znění pozdějších předpisů, k dispozici </w:t>
      </w:r>
      <w:r>
        <w:t>tyto údaje</w:t>
      </w:r>
      <w:r w:rsidRPr="0011703E">
        <w:t>, uvede odhad a připojí komentář</w:t>
      </w:r>
      <w:r>
        <w:t xml:space="preserve"> v popisu projektu</w:t>
      </w:r>
      <w:r w:rsidRPr="0011703E">
        <w:t>.</w:t>
      </w:r>
    </w:p>
  </w:footnote>
  <w:footnote w:id="6">
    <w:p w:rsidR="000A399E" w:rsidRDefault="000A399E" w:rsidP="005157FF">
      <w:pPr>
        <w:pStyle w:val="Textpoznpodarou"/>
      </w:pPr>
      <w:r>
        <w:rPr>
          <w:rStyle w:val="Znakapoznpodarou"/>
        </w:rPr>
        <w:footnoteRef/>
      </w:r>
      <w:r>
        <w:t xml:space="preserve"> </w:t>
      </w:r>
      <w:r w:rsidRPr="0011703E">
        <w:t xml:space="preserve">Pokud knihovna nemá s ohledem na zákon č. 101/2000 Sb., o ochraně osobních údajů a o změně některých zákonů, ve znění pozdějších předpisů, k dispozici </w:t>
      </w:r>
      <w:r>
        <w:t>tyto údaje</w:t>
      </w:r>
      <w:r w:rsidRPr="0011703E">
        <w:t>, uvede odhad a připojí komentář</w:t>
      </w:r>
      <w:r>
        <w:t xml:space="preserve"> v popisu projektu</w:t>
      </w:r>
      <w:r w:rsidRPr="0011703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889"/>
    <w:multiLevelType w:val="hybridMultilevel"/>
    <w:tmpl w:val="D430E3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3DD5AA9"/>
    <w:multiLevelType w:val="multilevel"/>
    <w:tmpl w:val="71900C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0D6B5B"/>
    <w:multiLevelType w:val="hybridMultilevel"/>
    <w:tmpl w:val="AD7AD15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076D2047"/>
    <w:multiLevelType w:val="multilevel"/>
    <w:tmpl w:val="29D060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752CE4"/>
    <w:multiLevelType w:val="multilevel"/>
    <w:tmpl w:val="AD7AD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2F62D5E"/>
    <w:multiLevelType w:val="hybridMultilevel"/>
    <w:tmpl w:val="5E925BC6"/>
    <w:lvl w:ilvl="0" w:tplc="04050001">
      <w:start w:val="1"/>
      <w:numFmt w:val="bullet"/>
      <w:lvlText w:val=""/>
      <w:lvlJc w:val="left"/>
      <w:pPr>
        <w:tabs>
          <w:tab w:val="num" w:pos="1300"/>
        </w:tabs>
        <w:ind w:left="1300" w:hanging="360"/>
      </w:pPr>
      <w:rPr>
        <w:rFonts w:ascii="Symbol" w:hAnsi="Symbol" w:hint="default"/>
      </w:rPr>
    </w:lvl>
    <w:lvl w:ilvl="1" w:tplc="0405000F">
      <w:start w:val="1"/>
      <w:numFmt w:val="decimal"/>
      <w:lvlText w:val="%2."/>
      <w:lvlJc w:val="left"/>
      <w:pPr>
        <w:tabs>
          <w:tab w:val="num" w:pos="2020"/>
        </w:tabs>
        <w:ind w:left="202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15132F07"/>
    <w:multiLevelType w:val="hybridMultilevel"/>
    <w:tmpl w:val="D4A0ACD4"/>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9494550"/>
    <w:multiLevelType w:val="hybridMultilevel"/>
    <w:tmpl w:val="BF7CB00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202C75FF"/>
    <w:multiLevelType w:val="hybridMultilevel"/>
    <w:tmpl w:val="196A8190"/>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5CD5A03"/>
    <w:multiLevelType w:val="hybridMultilevel"/>
    <w:tmpl w:val="7DEAF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5D46056"/>
    <w:multiLevelType w:val="hybridMultilevel"/>
    <w:tmpl w:val="16B230F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26EC6173"/>
    <w:multiLevelType w:val="singleLevel"/>
    <w:tmpl w:val="957422A2"/>
    <w:lvl w:ilvl="0">
      <w:start w:val="150"/>
      <w:numFmt w:val="bullet"/>
      <w:lvlText w:val="-"/>
      <w:lvlJc w:val="left"/>
      <w:pPr>
        <w:tabs>
          <w:tab w:val="num" w:pos="360"/>
        </w:tabs>
        <w:ind w:left="360" w:hanging="360"/>
      </w:pPr>
    </w:lvl>
  </w:abstractNum>
  <w:abstractNum w:abstractNumId="12">
    <w:nsid w:val="2724514B"/>
    <w:multiLevelType w:val="hybridMultilevel"/>
    <w:tmpl w:val="04A0DF2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4F208A"/>
    <w:multiLevelType w:val="multilevel"/>
    <w:tmpl w:val="04A0DF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0A44327"/>
    <w:multiLevelType w:val="hybridMultilevel"/>
    <w:tmpl w:val="3C00304C"/>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AD4274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nsid w:val="40827E31"/>
    <w:multiLevelType w:val="hybridMultilevel"/>
    <w:tmpl w:val="D368CF6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10A6139"/>
    <w:multiLevelType w:val="hybridMultilevel"/>
    <w:tmpl w:val="4656BF66"/>
    <w:lvl w:ilvl="0" w:tplc="04050001">
      <w:start w:val="1"/>
      <w:numFmt w:val="bullet"/>
      <w:lvlText w:val=""/>
      <w:lvlJc w:val="left"/>
      <w:pPr>
        <w:tabs>
          <w:tab w:val="num" w:pos="1069"/>
        </w:tabs>
        <w:ind w:left="1069" w:hanging="360"/>
      </w:pPr>
      <w:rPr>
        <w:rFonts w:ascii="Symbol" w:hAnsi="Symbol" w:hint="default"/>
      </w:rPr>
    </w:lvl>
    <w:lvl w:ilvl="1" w:tplc="04050019">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8">
    <w:nsid w:val="41E76B7E"/>
    <w:multiLevelType w:val="singleLevel"/>
    <w:tmpl w:val="42B6C2F4"/>
    <w:lvl w:ilvl="0">
      <w:start w:val="4"/>
      <w:numFmt w:val="decimal"/>
      <w:lvlText w:val="%1) "/>
      <w:legacy w:legacy="1" w:legacySpace="0" w:legacyIndent="283"/>
      <w:lvlJc w:val="left"/>
      <w:pPr>
        <w:ind w:left="283" w:hanging="283"/>
      </w:pPr>
      <w:rPr>
        <w:rFonts w:ascii="Times New Roman" w:hAnsi="Times New Roman" w:cs="Times New Roman" w:hint="default"/>
        <w:b/>
        <w:i w:val="0"/>
        <w:sz w:val="24"/>
        <w:szCs w:val="24"/>
      </w:rPr>
    </w:lvl>
  </w:abstractNum>
  <w:abstractNum w:abstractNumId="19">
    <w:nsid w:val="4A741A60"/>
    <w:multiLevelType w:val="hybridMultilevel"/>
    <w:tmpl w:val="F7425170"/>
    <w:lvl w:ilvl="0" w:tplc="04050013">
      <w:start w:val="1"/>
      <w:numFmt w:val="upperRoman"/>
      <w:lvlText w:val="%1."/>
      <w:lvlJc w:val="right"/>
      <w:pPr>
        <w:tabs>
          <w:tab w:val="num" w:pos="720"/>
        </w:tabs>
        <w:ind w:left="720" w:hanging="18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C826089"/>
    <w:multiLevelType w:val="hybridMultilevel"/>
    <w:tmpl w:val="6890EAB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CFC1E35"/>
    <w:multiLevelType w:val="hybridMultilevel"/>
    <w:tmpl w:val="0810AB9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D77576D"/>
    <w:multiLevelType w:val="multilevel"/>
    <w:tmpl w:val="71900C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EC85824"/>
    <w:multiLevelType w:val="hybridMultilevel"/>
    <w:tmpl w:val="2BC0C4A8"/>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13A2A0A"/>
    <w:multiLevelType w:val="multilevel"/>
    <w:tmpl w:val="AD7AD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47A586B"/>
    <w:multiLevelType w:val="hybridMultilevel"/>
    <w:tmpl w:val="9626B81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6DD674B"/>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27">
    <w:nsid w:val="68B36BD7"/>
    <w:multiLevelType w:val="hybridMultilevel"/>
    <w:tmpl w:val="DC02E25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AE175DA"/>
    <w:multiLevelType w:val="hybridMultilevel"/>
    <w:tmpl w:val="E6341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C1950F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nsid w:val="6DDB3358"/>
    <w:multiLevelType w:val="hybridMultilevel"/>
    <w:tmpl w:val="F99C60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nsid w:val="6FAA098E"/>
    <w:multiLevelType w:val="hybridMultilevel"/>
    <w:tmpl w:val="4B68236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0787BC5"/>
    <w:multiLevelType w:val="hybridMultilevel"/>
    <w:tmpl w:val="29D0604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6223826"/>
    <w:multiLevelType w:val="hybridMultilevel"/>
    <w:tmpl w:val="71900CB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7775EF2"/>
    <w:multiLevelType w:val="hybridMultilevel"/>
    <w:tmpl w:val="6D5A96CE"/>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B6B1CD9"/>
    <w:multiLevelType w:val="hybridMultilevel"/>
    <w:tmpl w:val="D1FEAE4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F5546FC"/>
    <w:multiLevelType w:val="hybridMultilevel"/>
    <w:tmpl w:val="DFF8BAD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3">
      <w:start w:val="1"/>
      <w:numFmt w:val="bullet"/>
      <w:lvlText w:val="o"/>
      <w:lvlJc w:val="left"/>
      <w:pPr>
        <w:tabs>
          <w:tab w:val="num" w:pos="2340"/>
        </w:tabs>
        <w:ind w:left="2340" w:hanging="360"/>
      </w:pPr>
      <w:rPr>
        <w:rFonts w:ascii="Courier New" w:hAnsi="Courier New" w:cs="Courier New"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15"/>
  </w:num>
  <w:num w:numId="3">
    <w:abstractNumId w:val="26"/>
  </w:num>
  <w:num w:numId="4">
    <w:abstractNumId w:val="11"/>
  </w:num>
  <w:num w:numId="5">
    <w:abstractNumId w:val="18"/>
    <w:lvlOverride w:ilvl="0">
      <w:startOverride w:val="4"/>
    </w:lvlOverride>
  </w:num>
  <w:num w:numId="6">
    <w:abstractNumId w:val="19"/>
  </w:num>
  <w:num w:numId="7">
    <w:abstractNumId w:val="17"/>
  </w:num>
  <w:num w:numId="8">
    <w:abstractNumId w:val="33"/>
  </w:num>
  <w:num w:numId="9">
    <w:abstractNumId w:val="1"/>
  </w:num>
  <w:num w:numId="10">
    <w:abstractNumId w:val="21"/>
  </w:num>
  <w:num w:numId="11">
    <w:abstractNumId w:val="22"/>
  </w:num>
  <w:num w:numId="12">
    <w:abstractNumId w:val="12"/>
  </w:num>
  <w:num w:numId="13">
    <w:abstractNumId w:val="13"/>
  </w:num>
  <w:num w:numId="14">
    <w:abstractNumId w:val="36"/>
  </w:num>
  <w:num w:numId="15">
    <w:abstractNumId w:val="2"/>
  </w:num>
  <w:num w:numId="16">
    <w:abstractNumId w:val="4"/>
  </w:num>
  <w:num w:numId="17">
    <w:abstractNumId w:val="24"/>
  </w:num>
  <w:num w:numId="18">
    <w:abstractNumId w:val="32"/>
  </w:num>
  <w:num w:numId="19">
    <w:abstractNumId w:val="3"/>
  </w:num>
  <w:num w:numId="20">
    <w:abstractNumId w:val="34"/>
  </w:num>
  <w:num w:numId="21">
    <w:abstractNumId w:val="25"/>
  </w:num>
  <w:num w:numId="22">
    <w:abstractNumId w:val="31"/>
  </w:num>
  <w:num w:numId="23">
    <w:abstractNumId w:val="7"/>
  </w:num>
  <w:num w:numId="24">
    <w:abstractNumId w:val="16"/>
  </w:num>
  <w:num w:numId="25">
    <w:abstractNumId w:val="30"/>
  </w:num>
  <w:num w:numId="26">
    <w:abstractNumId w:val="35"/>
  </w:num>
  <w:num w:numId="27">
    <w:abstractNumId w:val="10"/>
  </w:num>
  <w:num w:numId="28">
    <w:abstractNumId w:val="27"/>
  </w:num>
  <w:num w:numId="29">
    <w:abstractNumId w:val="9"/>
  </w:num>
  <w:num w:numId="30">
    <w:abstractNumId w:val="0"/>
  </w:num>
  <w:num w:numId="31">
    <w:abstractNumId w:val="20"/>
  </w:num>
  <w:num w:numId="32">
    <w:abstractNumId w:val="8"/>
  </w:num>
  <w:num w:numId="33">
    <w:abstractNumId w:val="6"/>
  </w:num>
  <w:num w:numId="34">
    <w:abstractNumId w:val="23"/>
  </w:num>
  <w:num w:numId="35">
    <w:abstractNumId w:val="28"/>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7FF"/>
    <w:rsid w:val="00000E8E"/>
    <w:rsid w:val="00001640"/>
    <w:rsid w:val="0000767F"/>
    <w:rsid w:val="000112C6"/>
    <w:rsid w:val="00014E16"/>
    <w:rsid w:val="00016AE9"/>
    <w:rsid w:val="00023A10"/>
    <w:rsid w:val="00032761"/>
    <w:rsid w:val="00055D62"/>
    <w:rsid w:val="00056434"/>
    <w:rsid w:val="00064D10"/>
    <w:rsid w:val="00087D88"/>
    <w:rsid w:val="000A1E3C"/>
    <w:rsid w:val="000A399E"/>
    <w:rsid w:val="000A7D04"/>
    <w:rsid w:val="000D4999"/>
    <w:rsid w:val="000E21FE"/>
    <w:rsid w:val="000F0934"/>
    <w:rsid w:val="00112DED"/>
    <w:rsid w:val="00114478"/>
    <w:rsid w:val="001255F3"/>
    <w:rsid w:val="001269C4"/>
    <w:rsid w:val="00132ACC"/>
    <w:rsid w:val="00154935"/>
    <w:rsid w:val="00172FB0"/>
    <w:rsid w:val="001A021C"/>
    <w:rsid w:val="001A68C1"/>
    <w:rsid w:val="001B3D90"/>
    <w:rsid w:val="001B5532"/>
    <w:rsid w:val="001E0DC2"/>
    <w:rsid w:val="001F1066"/>
    <w:rsid w:val="00213124"/>
    <w:rsid w:val="00215BEE"/>
    <w:rsid w:val="00220383"/>
    <w:rsid w:val="0023745B"/>
    <w:rsid w:val="00241478"/>
    <w:rsid w:val="00261BE0"/>
    <w:rsid w:val="00280A1E"/>
    <w:rsid w:val="00282ABB"/>
    <w:rsid w:val="00283D41"/>
    <w:rsid w:val="002C0E7B"/>
    <w:rsid w:val="002C5D91"/>
    <w:rsid w:val="002C73CD"/>
    <w:rsid w:val="002D2F31"/>
    <w:rsid w:val="002F109A"/>
    <w:rsid w:val="00306760"/>
    <w:rsid w:val="00306DA1"/>
    <w:rsid w:val="00336231"/>
    <w:rsid w:val="0033744E"/>
    <w:rsid w:val="00341B73"/>
    <w:rsid w:val="0035534A"/>
    <w:rsid w:val="00370E83"/>
    <w:rsid w:val="00390271"/>
    <w:rsid w:val="003A6C24"/>
    <w:rsid w:val="003C2660"/>
    <w:rsid w:val="003C7AD9"/>
    <w:rsid w:val="003D054E"/>
    <w:rsid w:val="003D1CDF"/>
    <w:rsid w:val="003F03D0"/>
    <w:rsid w:val="003F1627"/>
    <w:rsid w:val="00403AF3"/>
    <w:rsid w:val="00404EC6"/>
    <w:rsid w:val="00435FA8"/>
    <w:rsid w:val="004501E3"/>
    <w:rsid w:val="0045606B"/>
    <w:rsid w:val="00486E2B"/>
    <w:rsid w:val="00490FF3"/>
    <w:rsid w:val="004B5BEE"/>
    <w:rsid w:val="004D023C"/>
    <w:rsid w:val="0051178A"/>
    <w:rsid w:val="005144BB"/>
    <w:rsid w:val="005157FF"/>
    <w:rsid w:val="00515A1D"/>
    <w:rsid w:val="005260C9"/>
    <w:rsid w:val="00534570"/>
    <w:rsid w:val="0053490A"/>
    <w:rsid w:val="00537539"/>
    <w:rsid w:val="00542806"/>
    <w:rsid w:val="0054706C"/>
    <w:rsid w:val="00556568"/>
    <w:rsid w:val="00574539"/>
    <w:rsid w:val="00574D03"/>
    <w:rsid w:val="00576A83"/>
    <w:rsid w:val="005946CA"/>
    <w:rsid w:val="0059657E"/>
    <w:rsid w:val="005A3C89"/>
    <w:rsid w:val="005C6A5D"/>
    <w:rsid w:val="005D29D4"/>
    <w:rsid w:val="005D6615"/>
    <w:rsid w:val="005E461C"/>
    <w:rsid w:val="005E6CC7"/>
    <w:rsid w:val="00604EAE"/>
    <w:rsid w:val="00625A9A"/>
    <w:rsid w:val="006312F8"/>
    <w:rsid w:val="006366C7"/>
    <w:rsid w:val="00637D54"/>
    <w:rsid w:val="006406B8"/>
    <w:rsid w:val="00655394"/>
    <w:rsid w:val="00655705"/>
    <w:rsid w:val="00656F77"/>
    <w:rsid w:val="00663506"/>
    <w:rsid w:val="00672F73"/>
    <w:rsid w:val="006848AD"/>
    <w:rsid w:val="006857E4"/>
    <w:rsid w:val="006A0694"/>
    <w:rsid w:val="006A1DE2"/>
    <w:rsid w:val="006B7520"/>
    <w:rsid w:val="006C0C5F"/>
    <w:rsid w:val="006C2079"/>
    <w:rsid w:val="006C2FE1"/>
    <w:rsid w:val="006C302B"/>
    <w:rsid w:val="006E5D2F"/>
    <w:rsid w:val="006F46FA"/>
    <w:rsid w:val="006F51E4"/>
    <w:rsid w:val="00710AB6"/>
    <w:rsid w:val="00752FC9"/>
    <w:rsid w:val="00770AF6"/>
    <w:rsid w:val="007758D2"/>
    <w:rsid w:val="00780FD7"/>
    <w:rsid w:val="00783599"/>
    <w:rsid w:val="007923E3"/>
    <w:rsid w:val="00794AFA"/>
    <w:rsid w:val="007A3D33"/>
    <w:rsid w:val="007B2144"/>
    <w:rsid w:val="007D2218"/>
    <w:rsid w:val="007D5518"/>
    <w:rsid w:val="007E0590"/>
    <w:rsid w:val="007F0855"/>
    <w:rsid w:val="00813A8C"/>
    <w:rsid w:val="0082119F"/>
    <w:rsid w:val="008213D2"/>
    <w:rsid w:val="008225DC"/>
    <w:rsid w:val="008330AB"/>
    <w:rsid w:val="008551B9"/>
    <w:rsid w:val="0087009C"/>
    <w:rsid w:val="00871CC7"/>
    <w:rsid w:val="00877F16"/>
    <w:rsid w:val="008A5863"/>
    <w:rsid w:val="008C2D5D"/>
    <w:rsid w:val="008D711B"/>
    <w:rsid w:val="008D7E1E"/>
    <w:rsid w:val="008E3C60"/>
    <w:rsid w:val="00902C7C"/>
    <w:rsid w:val="0091593A"/>
    <w:rsid w:val="00917B60"/>
    <w:rsid w:val="0093617E"/>
    <w:rsid w:val="00954054"/>
    <w:rsid w:val="009726C9"/>
    <w:rsid w:val="00975211"/>
    <w:rsid w:val="0098213C"/>
    <w:rsid w:val="00996146"/>
    <w:rsid w:val="009B1808"/>
    <w:rsid w:val="009C05D6"/>
    <w:rsid w:val="009D12A2"/>
    <w:rsid w:val="00A00DFF"/>
    <w:rsid w:val="00A1033B"/>
    <w:rsid w:val="00A131BB"/>
    <w:rsid w:val="00A45A05"/>
    <w:rsid w:val="00A7471C"/>
    <w:rsid w:val="00A8094C"/>
    <w:rsid w:val="00AA3C4B"/>
    <w:rsid w:val="00AB0EFF"/>
    <w:rsid w:val="00AC201F"/>
    <w:rsid w:val="00AD16B7"/>
    <w:rsid w:val="00AE78C5"/>
    <w:rsid w:val="00AF4717"/>
    <w:rsid w:val="00B06F02"/>
    <w:rsid w:val="00B17620"/>
    <w:rsid w:val="00B27BA5"/>
    <w:rsid w:val="00B4381C"/>
    <w:rsid w:val="00B6088C"/>
    <w:rsid w:val="00B61848"/>
    <w:rsid w:val="00B6780D"/>
    <w:rsid w:val="00B851AF"/>
    <w:rsid w:val="00B91719"/>
    <w:rsid w:val="00BA223E"/>
    <w:rsid w:val="00BA72F8"/>
    <w:rsid w:val="00BD18B8"/>
    <w:rsid w:val="00BD23FC"/>
    <w:rsid w:val="00BE516F"/>
    <w:rsid w:val="00BF3BD9"/>
    <w:rsid w:val="00C17BED"/>
    <w:rsid w:val="00C30DC8"/>
    <w:rsid w:val="00C31389"/>
    <w:rsid w:val="00C37A60"/>
    <w:rsid w:val="00C42646"/>
    <w:rsid w:val="00C529E7"/>
    <w:rsid w:val="00C52FC5"/>
    <w:rsid w:val="00C7248B"/>
    <w:rsid w:val="00C75296"/>
    <w:rsid w:val="00C927B6"/>
    <w:rsid w:val="00CB10B0"/>
    <w:rsid w:val="00CB6753"/>
    <w:rsid w:val="00CC1628"/>
    <w:rsid w:val="00CC6B41"/>
    <w:rsid w:val="00CD2F60"/>
    <w:rsid w:val="00CE6AAF"/>
    <w:rsid w:val="00D00FE0"/>
    <w:rsid w:val="00D22AD1"/>
    <w:rsid w:val="00D24A0C"/>
    <w:rsid w:val="00D2741B"/>
    <w:rsid w:val="00D42376"/>
    <w:rsid w:val="00D8354D"/>
    <w:rsid w:val="00D94BC4"/>
    <w:rsid w:val="00DB3BE4"/>
    <w:rsid w:val="00DC1A76"/>
    <w:rsid w:val="00E0138F"/>
    <w:rsid w:val="00E026FB"/>
    <w:rsid w:val="00E11353"/>
    <w:rsid w:val="00E16628"/>
    <w:rsid w:val="00E20E2A"/>
    <w:rsid w:val="00E36646"/>
    <w:rsid w:val="00E41394"/>
    <w:rsid w:val="00E76007"/>
    <w:rsid w:val="00E970BE"/>
    <w:rsid w:val="00EA3F25"/>
    <w:rsid w:val="00EB3C44"/>
    <w:rsid w:val="00EB6433"/>
    <w:rsid w:val="00EC204F"/>
    <w:rsid w:val="00ED51A8"/>
    <w:rsid w:val="00EE3A8C"/>
    <w:rsid w:val="00F07FB2"/>
    <w:rsid w:val="00F20703"/>
    <w:rsid w:val="00F2527E"/>
    <w:rsid w:val="00F259ED"/>
    <w:rsid w:val="00F3175F"/>
    <w:rsid w:val="00F75780"/>
    <w:rsid w:val="00F85733"/>
    <w:rsid w:val="00FA0B3B"/>
    <w:rsid w:val="00FB36B0"/>
    <w:rsid w:val="00FB60FD"/>
    <w:rsid w:val="00FC7302"/>
    <w:rsid w:val="00FE4E8D"/>
    <w:rsid w:val="00FE55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157FF"/>
  </w:style>
  <w:style w:type="paragraph" w:styleId="Nadpis1">
    <w:name w:val="heading 1"/>
    <w:basedOn w:val="Normln"/>
    <w:next w:val="Normln"/>
    <w:qFormat/>
    <w:rsid w:val="005157FF"/>
    <w:pPr>
      <w:keepNext/>
      <w:widowControl w:val="0"/>
      <w:autoSpaceDE w:val="0"/>
      <w:autoSpaceDN w:val="0"/>
      <w:ind w:left="1416"/>
      <w:jc w:val="both"/>
      <w:outlineLvl w:val="0"/>
    </w:pPr>
    <w:rPr>
      <w:b/>
      <w:bCs/>
      <w:sz w:val="28"/>
      <w:szCs w:val="28"/>
    </w:rPr>
  </w:style>
  <w:style w:type="paragraph" w:styleId="Nadpis3">
    <w:name w:val="heading 3"/>
    <w:basedOn w:val="Normln"/>
    <w:next w:val="Normln"/>
    <w:link w:val="Nadpis3Char"/>
    <w:qFormat/>
    <w:rsid w:val="005157FF"/>
    <w:pPr>
      <w:keepNext/>
      <w:autoSpaceDE w:val="0"/>
      <w:autoSpaceDN w:val="0"/>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157FF"/>
    <w:rPr>
      <w:color w:val="0000FF"/>
      <w:sz w:val="20"/>
      <w:szCs w:val="20"/>
      <w:u w:val="single"/>
    </w:rPr>
  </w:style>
  <w:style w:type="paragraph" w:styleId="Textpoznpodarou">
    <w:name w:val="footnote text"/>
    <w:basedOn w:val="Normln"/>
    <w:semiHidden/>
    <w:rsid w:val="005157FF"/>
  </w:style>
  <w:style w:type="paragraph" w:styleId="Zkladntext">
    <w:name w:val="Body Text"/>
    <w:basedOn w:val="Normln"/>
    <w:rsid w:val="005157FF"/>
    <w:pPr>
      <w:jc w:val="center"/>
    </w:pPr>
    <w:rPr>
      <w:rFonts w:ascii="Courier New" w:hAnsi="Courier New"/>
      <w:b/>
      <w:sz w:val="24"/>
    </w:rPr>
  </w:style>
  <w:style w:type="paragraph" w:styleId="Zkladntextodsazen">
    <w:name w:val="Body Text Indent"/>
    <w:basedOn w:val="Normln"/>
    <w:rsid w:val="005157FF"/>
    <w:pPr>
      <w:jc w:val="both"/>
    </w:pPr>
    <w:rPr>
      <w:sz w:val="24"/>
      <w:u w:val="single"/>
    </w:rPr>
  </w:style>
  <w:style w:type="paragraph" w:styleId="Zkladntext3">
    <w:name w:val="Body Text 3"/>
    <w:basedOn w:val="Normln"/>
    <w:rsid w:val="005157FF"/>
    <w:pPr>
      <w:jc w:val="center"/>
    </w:pPr>
    <w:rPr>
      <w:rFonts w:ascii="Courier New" w:hAnsi="Courier New"/>
      <w:b/>
      <w:i/>
      <w:color w:val="FF0000"/>
      <w:sz w:val="28"/>
      <w:u w:val="single"/>
    </w:rPr>
  </w:style>
  <w:style w:type="paragraph" w:customStyle="1" w:styleId="Zkladntext21">
    <w:name w:val="Základní text 21"/>
    <w:basedOn w:val="Normln"/>
    <w:rsid w:val="005157FF"/>
    <w:pPr>
      <w:ind w:right="142"/>
    </w:pPr>
    <w:rPr>
      <w:sz w:val="22"/>
    </w:rPr>
  </w:style>
  <w:style w:type="character" w:styleId="Znakapoznpodarou">
    <w:name w:val="footnote reference"/>
    <w:semiHidden/>
    <w:rsid w:val="005157FF"/>
    <w:rPr>
      <w:vertAlign w:val="superscript"/>
    </w:rPr>
  </w:style>
  <w:style w:type="paragraph" w:styleId="Textbubliny">
    <w:name w:val="Balloon Text"/>
    <w:basedOn w:val="Normln"/>
    <w:semiHidden/>
    <w:rsid w:val="00B27BA5"/>
    <w:rPr>
      <w:rFonts w:ascii="Tahoma" w:hAnsi="Tahoma" w:cs="Tahoma"/>
      <w:sz w:val="16"/>
      <w:szCs w:val="16"/>
    </w:rPr>
  </w:style>
  <w:style w:type="paragraph" w:styleId="Zhlav">
    <w:name w:val="header"/>
    <w:basedOn w:val="Normln"/>
    <w:link w:val="ZhlavChar"/>
    <w:uiPriority w:val="99"/>
    <w:rsid w:val="00E16628"/>
    <w:pPr>
      <w:tabs>
        <w:tab w:val="center" w:pos="4536"/>
        <w:tab w:val="right" w:pos="9072"/>
      </w:tabs>
    </w:pPr>
  </w:style>
  <w:style w:type="paragraph" w:styleId="Zpat">
    <w:name w:val="footer"/>
    <w:basedOn w:val="Normln"/>
    <w:link w:val="ZpatChar"/>
    <w:rsid w:val="00E16628"/>
    <w:pPr>
      <w:tabs>
        <w:tab w:val="center" w:pos="4536"/>
        <w:tab w:val="right" w:pos="9072"/>
      </w:tabs>
    </w:pPr>
  </w:style>
  <w:style w:type="character" w:styleId="Sledovanodkaz">
    <w:name w:val="FollowedHyperlink"/>
    <w:rsid w:val="007E0590"/>
    <w:rPr>
      <w:color w:val="800080"/>
      <w:u w:val="single"/>
    </w:rPr>
  </w:style>
  <w:style w:type="character" w:customStyle="1" w:styleId="Nadpis3Char">
    <w:name w:val="Nadpis 3 Char"/>
    <w:link w:val="Nadpis3"/>
    <w:rsid w:val="00D24A0C"/>
    <w:rPr>
      <w:rFonts w:ascii="Arial" w:hAnsi="Arial" w:cs="Arial"/>
      <w:b/>
      <w:bCs/>
      <w:sz w:val="26"/>
      <w:szCs w:val="26"/>
    </w:rPr>
  </w:style>
  <w:style w:type="character" w:customStyle="1" w:styleId="ZpatChar">
    <w:name w:val="Zápatí Char"/>
    <w:link w:val="Zpat"/>
    <w:rsid w:val="00CE6AAF"/>
  </w:style>
  <w:style w:type="character" w:customStyle="1" w:styleId="ZhlavChar">
    <w:name w:val="Záhlaví Char"/>
    <w:link w:val="Zhlav"/>
    <w:uiPriority w:val="99"/>
    <w:rsid w:val="00CE6AAF"/>
  </w:style>
  <w:style w:type="paragraph" w:styleId="Odstavecseseznamem">
    <w:name w:val="List Paragraph"/>
    <w:basedOn w:val="Normln"/>
    <w:uiPriority w:val="34"/>
    <w:qFormat/>
    <w:rsid w:val="00CE6AAF"/>
    <w:pPr>
      <w:autoSpaceDE w:val="0"/>
      <w:autoSpaceDN w:val="0"/>
      <w:ind w:left="720"/>
      <w:contextualSpacing/>
    </w:pPr>
  </w:style>
  <w:style w:type="character" w:styleId="Odkaznakoment">
    <w:name w:val="annotation reference"/>
    <w:basedOn w:val="Standardnpsmoodstavce"/>
    <w:rsid w:val="007A3D33"/>
    <w:rPr>
      <w:sz w:val="16"/>
      <w:szCs w:val="16"/>
    </w:rPr>
  </w:style>
  <w:style w:type="paragraph" w:styleId="Textkomente">
    <w:name w:val="annotation text"/>
    <w:basedOn w:val="Normln"/>
    <w:link w:val="TextkomenteChar"/>
    <w:rsid w:val="007A3D33"/>
  </w:style>
  <w:style w:type="character" w:customStyle="1" w:styleId="TextkomenteChar">
    <w:name w:val="Text komentáře Char"/>
    <w:basedOn w:val="Standardnpsmoodstavce"/>
    <w:link w:val="Textkomente"/>
    <w:rsid w:val="007A3D33"/>
  </w:style>
  <w:style w:type="paragraph" w:styleId="Pedmtkomente">
    <w:name w:val="annotation subject"/>
    <w:basedOn w:val="Textkomente"/>
    <w:next w:val="Textkomente"/>
    <w:link w:val="PedmtkomenteChar"/>
    <w:rsid w:val="007A3D33"/>
    <w:rPr>
      <w:b/>
      <w:bCs/>
    </w:rPr>
  </w:style>
  <w:style w:type="character" w:customStyle="1" w:styleId="PedmtkomenteChar">
    <w:name w:val="Předmět komentáře Char"/>
    <w:basedOn w:val="TextkomenteChar"/>
    <w:link w:val="Pedmtkomente"/>
    <w:rsid w:val="007A3D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157FF"/>
  </w:style>
  <w:style w:type="paragraph" w:styleId="Nadpis1">
    <w:name w:val="heading 1"/>
    <w:basedOn w:val="Normln"/>
    <w:next w:val="Normln"/>
    <w:qFormat/>
    <w:rsid w:val="005157FF"/>
    <w:pPr>
      <w:keepNext/>
      <w:widowControl w:val="0"/>
      <w:autoSpaceDE w:val="0"/>
      <w:autoSpaceDN w:val="0"/>
      <w:ind w:left="1416"/>
      <w:jc w:val="both"/>
      <w:outlineLvl w:val="0"/>
    </w:pPr>
    <w:rPr>
      <w:b/>
      <w:bCs/>
      <w:sz w:val="28"/>
      <w:szCs w:val="28"/>
    </w:rPr>
  </w:style>
  <w:style w:type="paragraph" w:styleId="Nadpis3">
    <w:name w:val="heading 3"/>
    <w:basedOn w:val="Normln"/>
    <w:next w:val="Normln"/>
    <w:link w:val="Nadpis3Char"/>
    <w:qFormat/>
    <w:rsid w:val="005157FF"/>
    <w:pPr>
      <w:keepNext/>
      <w:autoSpaceDE w:val="0"/>
      <w:autoSpaceDN w:val="0"/>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157FF"/>
    <w:rPr>
      <w:color w:val="0000FF"/>
      <w:sz w:val="20"/>
      <w:szCs w:val="20"/>
      <w:u w:val="single"/>
    </w:rPr>
  </w:style>
  <w:style w:type="paragraph" w:styleId="Textpoznpodarou">
    <w:name w:val="footnote text"/>
    <w:basedOn w:val="Normln"/>
    <w:semiHidden/>
    <w:rsid w:val="005157FF"/>
  </w:style>
  <w:style w:type="paragraph" w:styleId="Zkladntext">
    <w:name w:val="Body Text"/>
    <w:basedOn w:val="Normln"/>
    <w:rsid w:val="005157FF"/>
    <w:pPr>
      <w:jc w:val="center"/>
    </w:pPr>
    <w:rPr>
      <w:rFonts w:ascii="Courier New" w:hAnsi="Courier New"/>
      <w:b/>
      <w:sz w:val="24"/>
    </w:rPr>
  </w:style>
  <w:style w:type="paragraph" w:styleId="Zkladntextodsazen">
    <w:name w:val="Body Text Indent"/>
    <w:basedOn w:val="Normln"/>
    <w:rsid w:val="005157FF"/>
    <w:pPr>
      <w:jc w:val="both"/>
    </w:pPr>
    <w:rPr>
      <w:sz w:val="24"/>
      <w:u w:val="single"/>
    </w:rPr>
  </w:style>
  <w:style w:type="paragraph" w:styleId="Zkladntext3">
    <w:name w:val="Body Text 3"/>
    <w:basedOn w:val="Normln"/>
    <w:rsid w:val="005157FF"/>
    <w:pPr>
      <w:jc w:val="center"/>
    </w:pPr>
    <w:rPr>
      <w:rFonts w:ascii="Courier New" w:hAnsi="Courier New"/>
      <w:b/>
      <w:i/>
      <w:color w:val="FF0000"/>
      <w:sz w:val="28"/>
      <w:u w:val="single"/>
    </w:rPr>
  </w:style>
  <w:style w:type="paragraph" w:customStyle="1" w:styleId="Zkladntext21">
    <w:name w:val="Základní text 21"/>
    <w:basedOn w:val="Normln"/>
    <w:rsid w:val="005157FF"/>
    <w:pPr>
      <w:ind w:right="142"/>
    </w:pPr>
    <w:rPr>
      <w:sz w:val="22"/>
    </w:rPr>
  </w:style>
  <w:style w:type="character" w:styleId="Znakapoznpodarou">
    <w:name w:val="footnote reference"/>
    <w:semiHidden/>
    <w:rsid w:val="005157FF"/>
    <w:rPr>
      <w:vertAlign w:val="superscript"/>
    </w:rPr>
  </w:style>
  <w:style w:type="paragraph" w:styleId="Textbubliny">
    <w:name w:val="Balloon Text"/>
    <w:basedOn w:val="Normln"/>
    <w:semiHidden/>
    <w:rsid w:val="00B27BA5"/>
    <w:rPr>
      <w:rFonts w:ascii="Tahoma" w:hAnsi="Tahoma" w:cs="Tahoma"/>
      <w:sz w:val="16"/>
      <w:szCs w:val="16"/>
    </w:rPr>
  </w:style>
  <w:style w:type="paragraph" w:styleId="Zhlav">
    <w:name w:val="header"/>
    <w:basedOn w:val="Normln"/>
    <w:link w:val="ZhlavChar"/>
    <w:uiPriority w:val="99"/>
    <w:rsid w:val="00E16628"/>
    <w:pPr>
      <w:tabs>
        <w:tab w:val="center" w:pos="4536"/>
        <w:tab w:val="right" w:pos="9072"/>
      </w:tabs>
    </w:pPr>
  </w:style>
  <w:style w:type="paragraph" w:styleId="Zpat">
    <w:name w:val="footer"/>
    <w:basedOn w:val="Normln"/>
    <w:link w:val="ZpatChar"/>
    <w:rsid w:val="00E16628"/>
    <w:pPr>
      <w:tabs>
        <w:tab w:val="center" w:pos="4536"/>
        <w:tab w:val="right" w:pos="9072"/>
      </w:tabs>
    </w:pPr>
  </w:style>
  <w:style w:type="character" w:styleId="Sledovanodkaz">
    <w:name w:val="FollowedHyperlink"/>
    <w:rsid w:val="007E0590"/>
    <w:rPr>
      <w:color w:val="800080"/>
      <w:u w:val="single"/>
    </w:rPr>
  </w:style>
  <w:style w:type="character" w:customStyle="1" w:styleId="Nadpis3Char">
    <w:name w:val="Nadpis 3 Char"/>
    <w:link w:val="Nadpis3"/>
    <w:rsid w:val="00D24A0C"/>
    <w:rPr>
      <w:rFonts w:ascii="Arial" w:hAnsi="Arial" w:cs="Arial"/>
      <w:b/>
      <w:bCs/>
      <w:sz w:val="26"/>
      <w:szCs w:val="26"/>
    </w:rPr>
  </w:style>
  <w:style w:type="character" w:customStyle="1" w:styleId="ZpatChar">
    <w:name w:val="Zápatí Char"/>
    <w:link w:val="Zpat"/>
    <w:rsid w:val="00CE6AAF"/>
  </w:style>
  <w:style w:type="character" w:customStyle="1" w:styleId="ZhlavChar">
    <w:name w:val="Záhlaví Char"/>
    <w:link w:val="Zhlav"/>
    <w:uiPriority w:val="99"/>
    <w:rsid w:val="00CE6AAF"/>
  </w:style>
  <w:style w:type="paragraph" w:styleId="Odstavecseseznamem">
    <w:name w:val="List Paragraph"/>
    <w:basedOn w:val="Normln"/>
    <w:uiPriority w:val="34"/>
    <w:qFormat/>
    <w:rsid w:val="00CE6AAF"/>
    <w:pPr>
      <w:autoSpaceDE w:val="0"/>
      <w:autoSpaceDN w:val="0"/>
      <w:ind w:left="720"/>
      <w:contextualSpacing/>
    </w:pPr>
  </w:style>
  <w:style w:type="character" w:styleId="Odkaznakoment">
    <w:name w:val="annotation reference"/>
    <w:basedOn w:val="Standardnpsmoodstavce"/>
    <w:rsid w:val="007A3D33"/>
    <w:rPr>
      <w:sz w:val="16"/>
      <w:szCs w:val="16"/>
    </w:rPr>
  </w:style>
  <w:style w:type="paragraph" w:styleId="Textkomente">
    <w:name w:val="annotation text"/>
    <w:basedOn w:val="Normln"/>
    <w:link w:val="TextkomenteChar"/>
    <w:rsid w:val="007A3D33"/>
  </w:style>
  <w:style w:type="character" w:customStyle="1" w:styleId="TextkomenteChar">
    <w:name w:val="Text komentáře Char"/>
    <w:basedOn w:val="Standardnpsmoodstavce"/>
    <w:link w:val="Textkomente"/>
    <w:rsid w:val="007A3D33"/>
  </w:style>
  <w:style w:type="paragraph" w:styleId="Pedmtkomente">
    <w:name w:val="annotation subject"/>
    <w:basedOn w:val="Textkomente"/>
    <w:next w:val="Textkomente"/>
    <w:link w:val="PedmtkomenteChar"/>
    <w:rsid w:val="007A3D33"/>
    <w:rPr>
      <w:b/>
      <w:bCs/>
    </w:rPr>
  </w:style>
  <w:style w:type="character" w:customStyle="1" w:styleId="PedmtkomenteChar">
    <w:name w:val="Předmět komentáře Char"/>
    <w:basedOn w:val="TextkomenteChar"/>
    <w:link w:val="Pedmtkomente"/>
    <w:rsid w:val="007A3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lanka.skuckova@mkcr.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21@mkcr.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kcr.cz/scripts/detail.php?id=444" TargetMode="External"/><Relationship Id="rId4" Type="http://schemas.microsoft.com/office/2007/relationships/stylesWithEffects" Target="stylesWithEffects.xml"/><Relationship Id="rId9" Type="http://schemas.openxmlformats.org/officeDocument/2006/relationships/hyperlink" Target="http://ipk.nkp.cz/odborne-cinnosti/dobrovolnici-v-knihovnach"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ukr.knihovna.cz/koncepce-rozvoje-knihoven-cr-na-leta-2017-2020/"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C350D-C2CF-44B1-9C0F-22CC1170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2159</Words>
  <Characters>13504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Ministerstvo kultury</vt:lpstr>
    </vt:vector>
  </TitlesOfParts>
  <Company>MKCR</Company>
  <LinksUpToDate>false</LinksUpToDate>
  <CharactersWithSpaces>15632</CharactersWithSpaces>
  <SharedDoc>false</SharedDoc>
  <HLinks>
    <vt:vector size="30" baseType="variant">
      <vt:variant>
        <vt:i4>7864328</vt:i4>
      </vt:variant>
      <vt:variant>
        <vt:i4>12</vt:i4>
      </vt:variant>
      <vt:variant>
        <vt:i4>0</vt:i4>
      </vt:variant>
      <vt:variant>
        <vt:i4>5</vt:i4>
      </vt:variant>
      <vt:variant>
        <vt:lpwstr>mailto:blanka.skuckova@mkcr.cz</vt:lpwstr>
      </vt:variant>
      <vt:variant>
        <vt:lpwstr/>
      </vt:variant>
      <vt:variant>
        <vt:i4>7864328</vt:i4>
      </vt:variant>
      <vt:variant>
        <vt:i4>9</vt:i4>
      </vt:variant>
      <vt:variant>
        <vt:i4>0</vt:i4>
      </vt:variant>
      <vt:variant>
        <vt:i4>5</vt:i4>
      </vt:variant>
      <vt:variant>
        <vt:lpwstr>mailto:blanka.skuckova@mkcr.cz</vt:lpwstr>
      </vt:variant>
      <vt:variant>
        <vt:lpwstr/>
      </vt:variant>
      <vt:variant>
        <vt:i4>6422594</vt:i4>
      </vt:variant>
      <vt:variant>
        <vt:i4>6</vt:i4>
      </vt:variant>
      <vt:variant>
        <vt:i4>0</vt:i4>
      </vt:variant>
      <vt:variant>
        <vt:i4>5</vt:i4>
      </vt:variant>
      <vt:variant>
        <vt:lpwstr>mailto:K21@mkcr.cz</vt:lpwstr>
      </vt:variant>
      <vt:variant>
        <vt:lpwstr/>
      </vt:variant>
      <vt:variant>
        <vt:i4>1507420</vt:i4>
      </vt:variant>
      <vt:variant>
        <vt:i4>3</vt:i4>
      </vt:variant>
      <vt:variant>
        <vt:i4>0</vt:i4>
      </vt:variant>
      <vt:variant>
        <vt:i4>5</vt:i4>
      </vt:variant>
      <vt:variant>
        <vt:lpwstr>http://www.mkcr.cz/scripts/detail.php?id=444</vt:lpwstr>
      </vt:variant>
      <vt:variant>
        <vt:lpwstr/>
      </vt:variant>
      <vt:variant>
        <vt:i4>6029402</vt:i4>
      </vt:variant>
      <vt:variant>
        <vt:i4>0</vt:i4>
      </vt:variant>
      <vt:variant>
        <vt:i4>0</vt:i4>
      </vt:variant>
      <vt:variant>
        <vt:i4>5</vt:i4>
      </vt:variant>
      <vt:variant>
        <vt:lpwstr>http://ipk.nkp.cz/odborne-cinnosti/dobrovolnici-v-knihovnach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kultury</dc:title>
  <dc:creator>michal.fojtik</dc:creator>
  <cp:lastModifiedBy>Skučková Blanka</cp:lastModifiedBy>
  <cp:revision>26</cp:revision>
  <cp:lastPrinted>2017-09-25T09:12:00Z</cp:lastPrinted>
  <dcterms:created xsi:type="dcterms:W3CDTF">2018-10-01T09:37:00Z</dcterms:created>
  <dcterms:modified xsi:type="dcterms:W3CDTF">2018-10-01T09:58:00Z</dcterms:modified>
</cp:coreProperties>
</file>