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0E8" w:rsidRPr="0082383F" w:rsidRDefault="000720E8" w:rsidP="000720E8">
      <w:pPr>
        <w:pStyle w:val="Nadpis1"/>
        <w:spacing w:before="280" w:after="280" w:line="240" w:lineRule="auto"/>
        <w:jc w:val="both"/>
        <w:rPr>
          <w:sz w:val="44"/>
          <w:szCs w:val="44"/>
        </w:rPr>
      </w:pPr>
      <w:r w:rsidRPr="0082383F">
        <w:rPr>
          <w:sz w:val="44"/>
          <w:szCs w:val="44"/>
        </w:rPr>
        <w:t>Doporučení Ústřední knihovnické rady ČR pro provoz knihoven od 18. 5. 2020</w:t>
      </w:r>
    </w:p>
    <w:p w:rsidR="000720E8" w:rsidRPr="0082383F" w:rsidRDefault="000720E8" w:rsidP="000720E8">
      <w:pPr>
        <w:spacing w:after="0" w:line="240" w:lineRule="auto"/>
        <w:jc w:val="both"/>
      </w:pPr>
      <w:r w:rsidRPr="0082383F">
        <w:rPr>
          <w:color w:val="000000" w:themeColor="text1"/>
          <w:sz w:val="23"/>
          <w:szCs w:val="23"/>
        </w:rPr>
        <w:t>Tento dokument doporučuje základní provozní podmínky veřejných knihoven, resp. knihoven poskytujících veřejné knihovnické a informační služby knihoven (VKIS) po skončení nouzového stavu, avšak pro dobu trvání potřeby dodržování protiepidemických opatření a doporučení.</w:t>
      </w:r>
    </w:p>
    <w:p w:rsidR="000720E8" w:rsidRPr="0082383F" w:rsidRDefault="000720E8" w:rsidP="000720E8">
      <w:pPr>
        <w:spacing w:after="0" w:line="240" w:lineRule="auto"/>
        <w:jc w:val="both"/>
      </w:pPr>
      <w:r w:rsidRPr="0082383F">
        <w:rPr>
          <w:color w:val="000000" w:themeColor="text1"/>
          <w:sz w:val="23"/>
          <w:szCs w:val="23"/>
        </w:rPr>
        <w:t>Tento dokument uvádí pouze ty základní provozní podmínky, které se liší od standardních podmínek vyplývajících z aktuálně platných hygienických, pracovněprávních a dalších předpisů (např. jsou stanoveny nad rámec těchto podmínek).</w:t>
      </w:r>
    </w:p>
    <w:p w:rsidR="000720E8" w:rsidRPr="0082383F" w:rsidRDefault="000720E8" w:rsidP="000720E8">
      <w:pPr>
        <w:spacing w:after="0" w:line="240" w:lineRule="auto"/>
        <w:jc w:val="both"/>
        <w:rPr>
          <w:color w:val="000000" w:themeColor="text1"/>
          <w:sz w:val="23"/>
          <w:szCs w:val="23"/>
        </w:rPr>
      </w:pPr>
      <w:r w:rsidRPr="0082383F">
        <w:rPr>
          <w:color w:val="000000" w:themeColor="text1"/>
          <w:sz w:val="23"/>
          <w:szCs w:val="23"/>
        </w:rPr>
        <w:t>Základním cílem těchto doporučení je bezpečný návrat veřejných knihoven k široké nabídce služeb bez hygienického ohrožení veřejnosti či vlastních zaměstnanců.</w:t>
      </w:r>
    </w:p>
    <w:p w:rsidR="000720E8" w:rsidRPr="0082383F" w:rsidRDefault="000720E8" w:rsidP="000720E8">
      <w:pPr>
        <w:pStyle w:val="Nadpis2"/>
      </w:pPr>
      <w:r w:rsidRPr="0082383F">
        <w:t>Vstup</w:t>
      </w:r>
    </w:p>
    <w:p w:rsidR="000720E8" w:rsidRPr="0082383F" w:rsidRDefault="000720E8" w:rsidP="000720E8">
      <w:pPr>
        <w:spacing w:after="38" w:line="240" w:lineRule="auto"/>
        <w:jc w:val="both"/>
        <w:rPr>
          <w:sz w:val="23"/>
          <w:szCs w:val="23"/>
        </w:rPr>
      </w:pPr>
      <w:r w:rsidRPr="0082383F">
        <w:rPr>
          <w:color w:val="000000" w:themeColor="text1"/>
          <w:sz w:val="23"/>
          <w:szCs w:val="23"/>
        </w:rPr>
        <w:t>U vstupu do knihovny si návštěvník dezinfikuje ruce, přičemž dezinfekční prostředek zajistí provozovatel knihovny.</w:t>
      </w:r>
    </w:p>
    <w:p w:rsidR="000720E8" w:rsidRPr="0082383F" w:rsidRDefault="000720E8" w:rsidP="000720E8">
      <w:pPr>
        <w:spacing w:after="38" w:line="240" w:lineRule="auto"/>
        <w:jc w:val="both"/>
        <w:rPr>
          <w:sz w:val="23"/>
          <w:szCs w:val="23"/>
        </w:rPr>
      </w:pPr>
      <w:r w:rsidRPr="0082383F">
        <w:rPr>
          <w:color w:val="000000" w:themeColor="text1"/>
          <w:sz w:val="23"/>
          <w:szCs w:val="23"/>
        </w:rPr>
        <w:t>Vstup do prostor knihovny je umožněn čtenářům i návštěvníkům akcí a kurzů, vždy však se zakrytými ústy i nosem a za dodržení pravidel sociální distance (bezpečné vzdálenosti mezi osobami) a limitu daného prostory knihovny. O dodržení limitovaného počtu osob a jejich rozestupu dbá zaměstnanec knihovny. S rámcově stanoveným bezpečnostním limitem osob stejně jako s ostatními pravidly bezpečného využívání knihovny jsou čtenáři i návštěvníci seznámeni hned při vstupu do knihovny. Pokud to provozní podmínky knihovny umožňují, doporučuje se, aby byl poblíž vstupu do knihovny k dispozici asistent, který pravidla provozu vysvětlí, resp. dbá na jejich dodržení.</w:t>
      </w:r>
    </w:p>
    <w:p w:rsidR="000720E8" w:rsidRPr="0082383F" w:rsidRDefault="000720E8" w:rsidP="000720E8">
      <w:pPr>
        <w:pStyle w:val="Nadpis2"/>
      </w:pPr>
      <w:r w:rsidRPr="0082383F">
        <w:t>Pohyb</w:t>
      </w:r>
    </w:p>
    <w:p w:rsidR="000720E8" w:rsidRPr="0082383F" w:rsidRDefault="000720E8" w:rsidP="000720E8">
      <w:pPr>
        <w:spacing w:after="0" w:line="240" w:lineRule="auto"/>
        <w:jc w:val="both"/>
      </w:pPr>
      <w:r w:rsidRPr="0082383F">
        <w:rPr>
          <w:color w:val="000000" w:themeColor="text1"/>
          <w:sz w:val="23"/>
          <w:szCs w:val="23"/>
        </w:rPr>
        <w:t>Knihovna může omezit dostupnost některých svých prostor, pokud to vyžaduje bezpečná práce s fondem či nutnost omezit počet lidí v daném prostoru.</w:t>
      </w:r>
    </w:p>
    <w:p w:rsidR="000720E8" w:rsidRPr="0082383F" w:rsidRDefault="000720E8" w:rsidP="000720E8">
      <w:pPr>
        <w:pStyle w:val="Nadpis2"/>
      </w:pPr>
      <w:r w:rsidRPr="0082383F">
        <w:t>Pobyt</w:t>
      </w:r>
    </w:p>
    <w:p w:rsidR="000720E8" w:rsidRPr="0082383F" w:rsidRDefault="000720E8" w:rsidP="000720E8">
      <w:pPr>
        <w:spacing w:after="0" w:line="240" w:lineRule="auto"/>
        <w:jc w:val="both"/>
      </w:pPr>
      <w:r w:rsidRPr="0082383F">
        <w:rPr>
          <w:color w:val="000000" w:themeColor="text1"/>
          <w:sz w:val="23"/>
          <w:szCs w:val="23"/>
        </w:rPr>
        <w:t>Studium v knihovně, setkávání, doučování a další pobytové služby jsou možné, pokud tím nejsou porušena obecná pravidla bezpečného rozestupu osob (cca 2 m).</w:t>
      </w:r>
    </w:p>
    <w:p w:rsidR="000720E8" w:rsidRPr="0082383F" w:rsidRDefault="000720E8" w:rsidP="000720E8">
      <w:pPr>
        <w:pStyle w:val="Nadpis2"/>
      </w:pPr>
      <w:r w:rsidRPr="0082383F">
        <w:t>Provozní doba</w:t>
      </w:r>
    </w:p>
    <w:p w:rsidR="000720E8" w:rsidRPr="0082383F" w:rsidRDefault="000720E8" w:rsidP="000720E8">
      <w:pPr>
        <w:spacing w:after="0" w:line="240" w:lineRule="auto"/>
        <w:jc w:val="both"/>
      </w:pPr>
      <w:r w:rsidRPr="0082383F">
        <w:rPr>
          <w:color w:val="000000" w:themeColor="text1"/>
          <w:sz w:val="23"/>
          <w:szCs w:val="23"/>
        </w:rPr>
        <w:t>Knihovna určí provozní dobu, která zohlední zájmy veřejnosti, zároveň však umožní pravidelnou údržbu a hygienu prostor a povrchů. Knihovna může určit část provozní doby k přednostnímu využití seniorům nebo zvážit, zda vyčlení některé části své provozní doby pro rodiny s dětmi, kterým právě v takové době může lépe přizpůsobit prostor i podmínky služeb.</w:t>
      </w:r>
    </w:p>
    <w:p w:rsidR="000720E8" w:rsidRPr="0082383F" w:rsidRDefault="000720E8" w:rsidP="000720E8">
      <w:pPr>
        <w:pStyle w:val="Nadpis2"/>
        <w:rPr>
          <w:b w:val="0"/>
        </w:rPr>
      </w:pPr>
      <w:r w:rsidRPr="0082383F">
        <w:t>Sociální distance</w:t>
      </w:r>
    </w:p>
    <w:p w:rsidR="000720E8" w:rsidRPr="0082383F" w:rsidRDefault="000720E8" w:rsidP="000720E8">
      <w:pPr>
        <w:pStyle w:val="Nadpis3"/>
      </w:pPr>
      <w:r w:rsidRPr="0082383F">
        <w:t>Veřejnost</w:t>
      </w:r>
    </w:p>
    <w:p w:rsidR="000720E8" w:rsidRPr="0082383F" w:rsidRDefault="000720E8" w:rsidP="000720E8">
      <w:pPr>
        <w:spacing w:after="0" w:line="240" w:lineRule="auto"/>
        <w:jc w:val="both"/>
        <w:rPr>
          <w:color w:val="000000" w:themeColor="text1"/>
          <w:sz w:val="23"/>
          <w:szCs w:val="23"/>
        </w:rPr>
      </w:pPr>
      <w:r w:rsidRPr="0082383F">
        <w:rPr>
          <w:color w:val="000000" w:themeColor="text1"/>
          <w:sz w:val="23"/>
          <w:szCs w:val="23"/>
        </w:rPr>
        <w:t xml:space="preserve">Základním principem bezpečného provozu veřejné knihovny je dodržování dostatečné vzdálenosti mezi lidmi (cca 2 m), zajišťující snížení infekčního rizika. Proto je vhodné této skutečnosti přizpůsobit místa poskytování služeb v knihovně a způsob obsluhy čtenářů. Vhodnými prostředky </w:t>
      </w:r>
      <w:r w:rsidRPr="0082383F">
        <w:rPr>
          <w:color w:val="000000" w:themeColor="text1"/>
          <w:sz w:val="23"/>
          <w:szCs w:val="23"/>
        </w:rPr>
        <w:lastRenderedPageBreak/>
        <w:t>jsou ochranné průhledné přepážky na obslužných místech a případné rozložení obslužných míst i mimo pulty v prostorách knihovny. Tato opatření jsou určena k tomu, aby ani při přímé obsluze čtenářů nebylo zvýšeno riziko přenosu infekce mezi zaměstnanci a veřejností. Obecně platí princip individualizace služeb.</w:t>
      </w:r>
    </w:p>
    <w:p w:rsidR="000720E8" w:rsidRPr="0082383F" w:rsidRDefault="000720E8" w:rsidP="000720E8">
      <w:pPr>
        <w:pStyle w:val="Nadpis3"/>
      </w:pPr>
      <w:r w:rsidRPr="0082383F">
        <w:t>Zaměstnanci</w:t>
      </w:r>
    </w:p>
    <w:p w:rsidR="000720E8" w:rsidRPr="0082383F" w:rsidRDefault="000720E8" w:rsidP="000720E8">
      <w:pPr>
        <w:spacing w:after="0" w:line="240" w:lineRule="auto"/>
        <w:jc w:val="both"/>
      </w:pPr>
      <w:r w:rsidRPr="0082383F">
        <w:rPr>
          <w:color w:val="000000" w:themeColor="text1"/>
          <w:sz w:val="23"/>
          <w:szCs w:val="23"/>
        </w:rPr>
        <w:t>Stejná pravidla bezpečného kontaktu platí i pro zaměstnance. Při organizaci práce se doporučuje rozdělit pracovní tým do menších skupin, které se budou na pracovišti potkávat co nejméně. V případě, že to daná činnost a provoz knihovny umožňuje, doporučuje se využít možnosti práce na dálku. Cílem tohoto opatření je udržet služby knihovny i v případě, že v jedné z pracovních skupin někdo onemocní; pak by nebylo nutné, aby byla v karanténě celá knihovna.</w:t>
      </w:r>
    </w:p>
    <w:p w:rsidR="000720E8" w:rsidRPr="0082383F" w:rsidRDefault="000720E8" w:rsidP="000720E8">
      <w:pPr>
        <w:pStyle w:val="Nadpis2"/>
      </w:pPr>
      <w:r w:rsidRPr="0082383F">
        <w:t>Ochranné prostředky</w:t>
      </w:r>
    </w:p>
    <w:p w:rsidR="000720E8" w:rsidRPr="0082383F" w:rsidRDefault="000720E8" w:rsidP="000720E8">
      <w:pPr>
        <w:pStyle w:val="Nadpis3"/>
        <w:rPr>
          <w:color w:val="000000" w:themeColor="text1"/>
          <w:sz w:val="23"/>
          <w:szCs w:val="23"/>
        </w:rPr>
      </w:pPr>
      <w:r w:rsidRPr="0082383F">
        <w:t>Veřejnost</w:t>
      </w:r>
    </w:p>
    <w:p w:rsidR="000720E8" w:rsidRPr="0082383F" w:rsidRDefault="000720E8" w:rsidP="000720E8">
      <w:pPr>
        <w:spacing w:after="38" w:line="240" w:lineRule="auto"/>
        <w:jc w:val="both"/>
      </w:pPr>
      <w:r w:rsidRPr="0082383F">
        <w:rPr>
          <w:color w:val="000000" w:themeColor="text1"/>
          <w:sz w:val="23"/>
          <w:szCs w:val="23"/>
        </w:rPr>
        <w:t>Při vstupu do knihovny je návštěvníkům povinně k dispozici dezinfekční prostředek k ošetření rukou, případně ochranné rukavice. Ve větších knihovnách je vhodné rozmístit dezinfekci na ruce i v dalších prostorách knihovny. Pro využití služeb knihovny je nutné dodržet ochranu úst a nosu rouškou, respirátorem nebo jiným vhodným způsobem.</w:t>
      </w:r>
    </w:p>
    <w:p w:rsidR="000720E8" w:rsidRPr="0082383F" w:rsidRDefault="000720E8" w:rsidP="000720E8">
      <w:pPr>
        <w:spacing w:after="0" w:line="240" w:lineRule="auto"/>
        <w:jc w:val="both"/>
      </w:pPr>
      <w:r w:rsidRPr="0082383F">
        <w:rPr>
          <w:color w:val="000000" w:themeColor="text1"/>
          <w:sz w:val="23"/>
          <w:szCs w:val="23"/>
        </w:rPr>
        <w:t>Čtenáři i návštěvníci jsou povinni dodržovat stanovená hygienická pravidla; jejich nedodržování je důvodem k jejich nevpuštění do knihovny a odepření poskytnutí služeb.</w:t>
      </w:r>
    </w:p>
    <w:p w:rsidR="000720E8" w:rsidRPr="0082383F" w:rsidRDefault="000720E8" w:rsidP="000720E8">
      <w:pPr>
        <w:pStyle w:val="Nadpis3"/>
      </w:pPr>
      <w:r w:rsidRPr="0082383F">
        <w:t>Zaměstnanci</w:t>
      </w:r>
    </w:p>
    <w:p w:rsidR="000720E8" w:rsidRPr="0082383F" w:rsidRDefault="000720E8" w:rsidP="000720E8">
      <w:pPr>
        <w:spacing w:after="0" w:line="240" w:lineRule="auto"/>
        <w:jc w:val="both"/>
      </w:pPr>
      <w:r w:rsidRPr="0082383F">
        <w:rPr>
          <w:color w:val="000000" w:themeColor="text1"/>
          <w:sz w:val="23"/>
          <w:szCs w:val="23"/>
        </w:rPr>
        <w:t xml:space="preserve">Zaměstnanci používají ochranu úst a nosu rouškou, respirátorem nebo jiným vhodným způsobem, a to po celou dobu výkonu práce, jsou-li v kontaktu s veřejností nebo jinými zaměstnanci. Při manipulaci s knihovním fondem a poskytování služeb používají ochranné rukavice. Zároveň mají k dispozici vhodný dezinfekční prostředek na ruce a dále prostředek, s jehož pomocí mohou ošetřit své pracovní prostředky a nejbližší okolí (pracovní desky stolů, pulty atd.). Tam, kde je to možné a účelné, je vhodné využít ochranné </w:t>
      </w:r>
      <w:proofErr w:type="spellStart"/>
      <w:r w:rsidRPr="0082383F">
        <w:rPr>
          <w:color w:val="000000" w:themeColor="text1"/>
          <w:sz w:val="23"/>
          <w:szCs w:val="23"/>
        </w:rPr>
        <w:t>plexi</w:t>
      </w:r>
      <w:proofErr w:type="spellEnd"/>
      <w:r w:rsidRPr="0082383F">
        <w:rPr>
          <w:color w:val="000000" w:themeColor="text1"/>
          <w:sz w:val="23"/>
          <w:szCs w:val="23"/>
        </w:rPr>
        <w:t xml:space="preserve"> štíty na pulty či osobní obličejové štíty.</w:t>
      </w:r>
    </w:p>
    <w:p w:rsidR="000720E8" w:rsidRPr="0082383F" w:rsidRDefault="000720E8" w:rsidP="000720E8">
      <w:pPr>
        <w:spacing w:after="0" w:line="240" w:lineRule="auto"/>
        <w:jc w:val="both"/>
        <w:rPr>
          <w:color w:val="000000" w:themeColor="text1"/>
          <w:sz w:val="23"/>
          <w:szCs w:val="23"/>
        </w:rPr>
      </w:pPr>
      <w:r w:rsidRPr="0082383F">
        <w:rPr>
          <w:color w:val="000000" w:themeColor="text1"/>
          <w:sz w:val="23"/>
          <w:szCs w:val="23"/>
        </w:rPr>
        <w:t>Zaměstnavatel je povinen zajistit vhodné podmínky pro přestávky na jídlo a oddych s důrazem na dodržení pravidel nutné sociální distance – střídání v kuchyňkách, jídelnách apod.</w:t>
      </w:r>
    </w:p>
    <w:p w:rsidR="000720E8" w:rsidRPr="0082383F" w:rsidRDefault="000720E8" w:rsidP="000720E8">
      <w:pPr>
        <w:pStyle w:val="Nadpis2"/>
      </w:pPr>
      <w:r w:rsidRPr="0082383F">
        <w:t>Úklid</w:t>
      </w:r>
    </w:p>
    <w:p w:rsidR="000720E8" w:rsidRPr="0082383F" w:rsidRDefault="000720E8" w:rsidP="000720E8">
      <w:pPr>
        <w:spacing w:after="15" w:line="240" w:lineRule="auto"/>
        <w:jc w:val="both"/>
      </w:pPr>
      <w:r w:rsidRPr="0082383F">
        <w:rPr>
          <w:color w:val="000000" w:themeColor="text1"/>
          <w:sz w:val="23"/>
          <w:szCs w:val="23"/>
        </w:rPr>
        <w:t>Provozovatel knihovny zajistí dostatečné množství vhodných prostředků pro úklid prostor a povrchů.</w:t>
      </w:r>
    </w:p>
    <w:p w:rsidR="000720E8" w:rsidRPr="0082383F" w:rsidRDefault="000720E8" w:rsidP="000720E8">
      <w:pPr>
        <w:spacing w:after="15" w:line="240" w:lineRule="auto"/>
        <w:jc w:val="both"/>
      </w:pPr>
      <w:r w:rsidRPr="0082383F">
        <w:rPr>
          <w:color w:val="000000" w:themeColor="text1"/>
          <w:sz w:val="23"/>
          <w:szCs w:val="23"/>
        </w:rPr>
        <w:t>Časté větrání budov je zásadním preventivním faktorem (doporučuje se jednou za hodinu po dobu alespoň 5 min).</w:t>
      </w:r>
    </w:p>
    <w:p w:rsidR="000720E8" w:rsidRPr="0082383F" w:rsidRDefault="000720E8" w:rsidP="000720E8">
      <w:pPr>
        <w:spacing w:after="15" w:line="240" w:lineRule="auto"/>
        <w:jc w:val="both"/>
      </w:pPr>
      <w:r w:rsidRPr="0082383F">
        <w:rPr>
          <w:color w:val="000000" w:themeColor="text1"/>
          <w:sz w:val="23"/>
          <w:szCs w:val="23"/>
        </w:rPr>
        <w:t>Úklidový personál</w:t>
      </w:r>
      <w:r w:rsidRPr="0082383F">
        <w:rPr>
          <w:b/>
          <w:color w:val="000000" w:themeColor="text1"/>
          <w:sz w:val="23"/>
          <w:szCs w:val="23"/>
        </w:rPr>
        <w:t xml:space="preserve"> </w:t>
      </w:r>
      <w:r w:rsidRPr="0082383F">
        <w:rPr>
          <w:color w:val="000000" w:themeColor="text1"/>
          <w:sz w:val="23"/>
          <w:szCs w:val="23"/>
        </w:rPr>
        <w:t>je informován a poučen o hygienických zásadách a o potřebě čištění a dezinfekce povrchů a předmětů.</w:t>
      </w:r>
    </w:p>
    <w:p w:rsidR="000720E8" w:rsidRPr="0082383F" w:rsidRDefault="000720E8" w:rsidP="000720E8">
      <w:pPr>
        <w:spacing w:after="0" w:line="240" w:lineRule="auto"/>
        <w:jc w:val="both"/>
      </w:pPr>
      <w:r w:rsidRPr="0082383F">
        <w:rPr>
          <w:color w:val="000000" w:themeColor="text1"/>
          <w:sz w:val="23"/>
          <w:szCs w:val="23"/>
        </w:rPr>
        <w:t>Důkladné čištění všech místností, ve kterých se čtenáři, návštěvníci i zaměstnanci knihoven nacházejí, je prováděno nejméně jednou denně.</w:t>
      </w:r>
    </w:p>
    <w:p w:rsidR="000720E8" w:rsidRPr="0082383F" w:rsidRDefault="000720E8" w:rsidP="000720E8">
      <w:pPr>
        <w:spacing w:after="15" w:line="240" w:lineRule="auto"/>
        <w:jc w:val="both"/>
      </w:pPr>
      <w:r w:rsidRPr="0082383F">
        <w:rPr>
          <w:color w:val="000000" w:themeColor="text1"/>
          <w:sz w:val="23"/>
          <w:szCs w:val="23"/>
        </w:rPr>
        <w:t xml:space="preserve">Zvýšená pozornost je věnována také dezinfekci stolů a povrchů, jako jsou např. kliky, vodovodní baterie, místa k sezení ve společných prostorách, podlahy používaných prostor, panely samoobslužných kopírek, skenerů, klávesnice a myši veřejných počítačů, WC apod. </w:t>
      </w:r>
    </w:p>
    <w:p w:rsidR="000720E8" w:rsidRPr="0082383F" w:rsidRDefault="000720E8" w:rsidP="000720E8">
      <w:pPr>
        <w:spacing w:after="15" w:line="240" w:lineRule="auto"/>
        <w:jc w:val="both"/>
      </w:pPr>
      <w:r w:rsidRPr="0082383F">
        <w:rPr>
          <w:color w:val="000000" w:themeColor="text1"/>
          <w:sz w:val="23"/>
          <w:szCs w:val="23"/>
        </w:rPr>
        <w:t>Toalety jsou vybaveny mýdlem v dávkovači a jednorázovými papírovými ručníky nebo vysoušeči pro bezpečné osušení rukou. Vhodné je i umístění dávkovače dezinfekce.</w:t>
      </w:r>
    </w:p>
    <w:p w:rsidR="000720E8" w:rsidRPr="0082383F" w:rsidRDefault="000720E8" w:rsidP="000720E8">
      <w:pPr>
        <w:spacing w:after="0" w:line="240" w:lineRule="auto"/>
        <w:jc w:val="both"/>
      </w:pPr>
      <w:r w:rsidRPr="0082383F">
        <w:rPr>
          <w:color w:val="000000" w:themeColor="text1"/>
          <w:sz w:val="23"/>
          <w:szCs w:val="23"/>
        </w:rPr>
        <w:lastRenderedPageBreak/>
        <w:t xml:space="preserve">Odpadkové koše musí být vyprázdněny alespoň jednou denně bezpečným způsobem (je třeba používat vyjímatelné jednorázové pytle). Důležité je vyčlenit a označit </w:t>
      </w:r>
      <w:r w:rsidRPr="0082383F">
        <w:rPr>
          <w:color w:val="000000" w:themeColor="text1"/>
          <w:sz w:val="24"/>
          <w:szCs w:val="24"/>
        </w:rPr>
        <w:t>odpadkový koš určený pro použité jednorázové ochranné pomůcky a jeho otvor dezinfikovat alkoholovým roztokem.</w:t>
      </w:r>
    </w:p>
    <w:p w:rsidR="000720E8" w:rsidRPr="0082383F" w:rsidRDefault="000720E8" w:rsidP="000720E8">
      <w:pPr>
        <w:pStyle w:val="Nadpis2"/>
      </w:pPr>
      <w:r w:rsidRPr="0082383F">
        <w:t>Fond</w:t>
      </w:r>
    </w:p>
    <w:p w:rsidR="000720E8" w:rsidRPr="0082383F" w:rsidRDefault="000720E8" w:rsidP="000720E8">
      <w:pPr>
        <w:spacing w:after="0" w:line="240" w:lineRule="auto"/>
        <w:jc w:val="both"/>
        <w:rPr>
          <w:color w:val="000000" w:themeColor="text1"/>
          <w:sz w:val="23"/>
          <w:szCs w:val="23"/>
        </w:rPr>
      </w:pPr>
      <w:r w:rsidRPr="0082383F">
        <w:rPr>
          <w:color w:val="000000" w:themeColor="text1"/>
          <w:sz w:val="23"/>
          <w:szCs w:val="23"/>
        </w:rPr>
        <w:t>Práce s knihovním fondem byla v době platnosti opatření nouzového stavu zatížena doporučením odkládat vrácené knihy do karanténních boxů na 48 hodin. Je na individuálním rozhodnutí provozovatele knihovny, zda bude karanténní opatření nadále praktikovat. V každém případě platí, že knihovní fond a manipulace s ním může být zdrojem obav z přenosu nákazy. Proto je dobré tuto skutečnost opakovaně připomínat jak zaměstnancům knihoven, tak čtenářům a návštěvníkům a dlouhodobě podporovat bezpečnou manipulaci s fondem, podpořenou dostatkem dezinfekce na ruce, ochranných rukavic pro zaměstnance knihoven, dodržováním bezpečných rozestupů lidí i zvýšenou hygienickou údržbou těch prostor a zařízení, kde se s knihovním fondem opakovaně manipuluje (prostory půjčování, vracení apod.). Není zásadní důvod pro omezování dostupnosti volných výběrů knih v knihovnách.</w:t>
      </w:r>
    </w:p>
    <w:p w:rsidR="000720E8" w:rsidRPr="0082383F" w:rsidRDefault="000720E8" w:rsidP="000720E8">
      <w:pPr>
        <w:pStyle w:val="Nadpis2"/>
      </w:pPr>
      <w:r w:rsidRPr="0082383F">
        <w:t>Zaměstnanci</w:t>
      </w:r>
    </w:p>
    <w:p w:rsidR="000720E8" w:rsidRPr="0082383F" w:rsidRDefault="000720E8" w:rsidP="000720E8">
      <w:pPr>
        <w:spacing w:after="0" w:line="240" w:lineRule="auto"/>
        <w:jc w:val="both"/>
        <w:rPr>
          <w:color w:val="000000" w:themeColor="text1"/>
          <w:sz w:val="23"/>
          <w:szCs w:val="23"/>
        </w:rPr>
      </w:pPr>
      <w:r w:rsidRPr="0082383F">
        <w:rPr>
          <w:color w:val="000000" w:themeColor="text1"/>
          <w:sz w:val="23"/>
          <w:szCs w:val="23"/>
        </w:rPr>
        <w:t>Zaměstnanci, včetně zaměstnanců náležejících do rizikové skupiny (věk nad 65 let s přidruženými chronickými chorobami, chronické onemocnění plic, srdce nebo velkých cév s dlouhodobou systémovou farmakologickou léčbou apod.), musí plnit své pracovní povinnosti. Je-li to organizačně možné, může provozovatel knihovny zaměstnancům patřícím do rizikové skupiny, kteří přichází při výkonu práce do přímého kontaktu s větším množstvím dalších osob, umožnit na jejich žádost úpravu způsobu výkonu pracovních povinností (například povolit práci z domova). Není-li taková úprava pracovních povinností organizačně možná, měl by  zaměstnanec (potvrzením od lékaře) doložit, že patří do rizikové skupiny;  v návaznosti na to se lze se zaměstnancem dohodnout na poskytnutí neplaceného volna (pracovního volna bez náhrady mzdy nebo platu).</w:t>
      </w:r>
    </w:p>
    <w:p w:rsidR="000720E8" w:rsidRPr="0082383F" w:rsidRDefault="000720E8" w:rsidP="000720E8">
      <w:pPr>
        <w:pStyle w:val="Nadpis2"/>
        <w:rPr>
          <w:b w:val="0"/>
        </w:rPr>
      </w:pPr>
      <w:r w:rsidRPr="0082383F">
        <w:t>Služby</w:t>
      </w:r>
    </w:p>
    <w:p w:rsidR="000720E8" w:rsidRPr="0082383F" w:rsidRDefault="000720E8" w:rsidP="000720E8">
      <w:pPr>
        <w:spacing w:after="0" w:line="240" w:lineRule="auto"/>
        <w:jc w:val="both"/>
        <w:rPr>
          <w:color w:val="000000" w:themeColor="text1"/>
          <w:sz w:val="23"/>
          <w:szCs w:val="23"/>
        </w:rPr>
      </w:pPr>
      <w:r w:rsidRPr="0082383F">
        <w:rPr>
          <w:color w:val="000000" w:themeColor="text1"/>
          <w:sz w:val="23"/>
          <w:szCs w:val="23"/>
        </w:rPr>
        <w:t>Tato doporučení jsou vydávána v souvislosti s postupným uvolňováním podmínek nouzového stavu a s návratem k provozu společnosti bez zásadních omezení provozu. Je proto logické, že i veřejné knihovny se mají vracet k širší nabídce služeb, které budou veřejnosti nabízet, vždy však s dodržením zásad bezpečnosti a ochrany zdraví.</w:t>
      </w:r>
    </w:p>
    <w:p w:rsidR="000720E8" w:rsidRPr="0082383F" w:rsidRDefault="000720E8" w:rsidP="000720E8">
      <w:pPr>
        <w:pStyle w:val="Nadpis3"/>
      </w:pPr>
      <w:r w:rsidRPr="0082383F">
        <w:t>Výpůjčky</w:t>
      </w:r>
    </w:p>
    <w:p w:rsidR="000720E8" w:rsidRPr="0082383F" w:rsidRDefault="000720E8" w:rsidP="000720E8">
      <w:pPr>
        <w:spacing w:after="0" w:line="240" w:lineRule="auto"/>
        <w:jc w:val="both"/>
      </w:pPr>
      <w:r w:rsidRPr="0082383F">
        <w:rPr>
          <w:color w:val="000000" w:themeColor="text1"/>
          <w:sz w:val="23"/>
          <w:szCs w:val="23"/>
        </w:rPr>
        <w:t>Knihovna by měla čtenáře na riziko infekce z knih – jakkoliv velmi malé – upozornit a nabídnout mu možnost ochrany tím, že čtenář nechá knihy a další dokumenty z knihovny po dobu několika dní před jejich užitím „odpočinout“. Knihovny v této souvislosti zváží i délku výpůjční lhůty.</w:t>
      </w:r>
    </w:p>
    <w:p w:rsidR="000720E8" w:rsidRPr="0082383F" w:rsidRDefault="000720E8" w:rsidP="000720E8">
      <w:pPr>
        <w:pStyle w:val="Nadpis3"/>
        <w:rPr>
          <w:color w:val="000000" w:themeColor="text1"/>
          <w:sz w:val="23"/>
          <w:szCs w:val="23"/>
        </w:rPr>
      </w:pPr>
      <w:r w:rsidRPr="0082383F">
        <w:t>Donáškové služby</w:t>
      </w:r>
    </w:p>
    <w:p w:rsidR="000720E8" w:rsidRPr="0082383F" w:rsidRDefault="000720E8" w:rsidP="000720E8">
      <w:pPr>
        <w:spacing w:after="0" w:line="240" w:lineRule="auto"/>
        <w:jc w:val="both"/>
        <w:rPr>
          <w:color w:val="000000" w:themeColor="text1"/>
          <w:sz w:val="23"/>
          <w:szCs w:val="23"/>
        </w:rPr>
      </w:pPr>
      <w:r w:rsidRPr="0082383F">
        <w:rPr>
          <w:color w:val="000000" w:themeColor="text1"/>
          <w:sz w:val="23"/>
          <w:szCs w:val="23"/>
        </w:rPr>
        <w:t>Diskutovanou možností služeb knihoven v době nouzového stavu byla donášková výpůjční služba seniorům. I nadále platí mimořádná obezřetnost při poskytování takové služby – dodržování všech hygienických pravidel při práci s fondem, dodržování zásady nošení pomůcek osobní ochrany zaměstnanci při přípravě takových dokumentů i při jejich předávání čtenářům a přebírání fondů zpět, bezpečná vzdálenost při komunikaci.</w:t>
      </w:r>
    </w:p>
    <w:p w:rsidR="000720E8" w:rsidRPr="0082383F" w:rsidRDefault="000720E8" w:rsidP="000720E8">
      <w:pPr>
        <w:pStyle w:val="Nadpis3"/>
        <w:rPr>
          <w:color w:val="000000" w:themeColor="text1"/>
        </w:rPr>
      </w:pPr>
      <w:r w:rsidRPr="0082383F">
        <w:lastRenderedPageBreak/>
        <w:t>Provoz studoven</w:t>
      </w:r>
    </w:p>
    <w:p w:rsidR="000720E8" w:rsidRPr="0082383F" w:rsidRDefault="000720E8" w:rsidP="000720E8">
      <w:pPr>
        <w:spacing w:after="0" w:line="240" w:lineRule="auto"/>
        <w:jc w:val="both"/>
      </w:pPr>
      <w:r w:rsidRPr="0082383F">
        <w:rPr>
          <w:color w:val="000000" w:themeColor="text1"/>
          <w:sz w:val="23"/>
          <w:szCs w:val="23"/>
        </w:rPr>
        <w:t>Prezenční využívání služeb a studium na místě je možné, základní podmínkou zůstává dodržení zásady bezpečné vzdálenosti a hygienicky odpovědného chování – provádění dezinfekce rukou, zakrytí nosu a úst rouškou atd. Jako účelné se proto jeví omezení nabídky sedacího nábytku tak, aby byly dodrženy požadované rozestupy. Z kapacitních důvodů může knihovna návazně zavést i objednávkový systém na místa ve studovnách.</w:t>
      </w:r>
    </w:p>
    <w:p w:rsidR="000720E8" w:rsidRPr="0082383F" w:rsidRDefault="000720E8" w:rsidP="000720E8">
      <w:pPr>
        <w:pStyle w:val="Nadpis3"/>
      </w:pPr>
      <w:r w:rsidRPr="0082383F">
        <w:t>Vzdělávací a kulturní akce</w:t>
      </w:r>
    </w:p>
    <w:p w:rsidR="000720E8" w:rsidRPr="0082383F" w:rsidRDefault="000720E8" w:rsidP="000720E8">
      <w:pPr>
        <w:spacing w:after="0" w:line="240" w:lineRule="auto"/>
        <w:jc w:val="both"/>
      </w:pPr>
      <w:r w:rsidRPr="0082383F">
        <w:rPr>
          <w:color w:val="000000" w:themeColor="text1"/>
          <w:sz w:val="23"/>
          <w:szCs w:val="23"/>
        </w:rPr>
        <w:t>V knihovně je možné pořádat kulturní a vzdělávací akce s tím, že pro ně platí aktuální pravidla shromažďování, tedy především pravidlo bezpečné vzdálenosti. Proto je nutné buď omezit obvyklý počet návštěvníků dané akce, nebo akci pořádat ve větším prostoru, který umožní dodržování bezpečné vzdálenosti mezi účastníky. Při vhodných povětrnostních podmínkách je řešením pořádat akce ve venkovním prostoru.</w:t>
      </w:r>
    </w:p>
    <w:p w:rsidR="000720E8" w:rsidRPr="0082383F" w:rsidRDefault="000720E8" w:rsidP="000720E8">
      <w:pPr>
        <w:pStyle w:val="Nadpis3"/>
      </w:pPr>
      <w:r w:rsidRPr="0082383F">
        <w:t>E-služby</w:t>
      </w:r>
    </w:p>
    <w:p w:rsidR="000720E8" w:rsidRPr="0082383F" w:rsidRDefault="000720E8" w:rsidP="000720E8">
      <w:pPr>
        <w:spacing w:after="0" w:line="240" w:lineRule="auto"/>
        <w:jc w:val="both"/>
        <w:rPr>
          <w:color w:val="000000" w:themeColor="text1"/>
          <w:sz w:val="23"/>
          <w:szCs w:val="23"/>
        </w:rPr>
      </w:pPr>
      <w:r w:rsidRPr="0082383F">
        <w:rPr>
          <w:color w:val="000000" w:themeColor="text1"/>
          <w:sz w:val="23"/>
          <w:szCs w:val="23"/>
        </w:rPr>
        <w:t xml:space="preserve">V době nouzového stavu řada knihoven svým čtenářům vytvořila, rozšířila či zdůraznila nabídku on-line služeb – od e-knih až po tvorbu vlastního e-obsahu (realizaci rozhovorů se spisovateli, přípravu </w:t>
      </w:r>
      <w:proofErr w:type="spellStart"/>
      <w:r w:rsidRPr="0082383F">
        <w:rPr>
          <w:color w:val="000000" w:themeColor="text1"/>
          <w:sz w:val="23"/>
          <w:szCs w:val="23"/>
        </w:rPr>
        <w:t>videoprezentací</w:t>
      </w:r>
      <w:proofErr w:type="spellEnd"/>
      <w:r w:rsidRPr="0082383F">
        <w:rPr>
          <w:color w:val="000000" w:themeColor="text1"/>
          <w:sz w:val="23"/>
          <w:szCs w:val="23"/>
        </w:rPr>
        <w:t xml:space="preserve"> novinek knižního trhu, pořádání </w:t>
      </w:r>
      <w:proofErr w:type="spellStart"/>
      <w:r w:rsidRPr="0082383F">
        <w:rPr>
          <w:color w:val="000000" w:themeColor="text1"/>
          <w:sz w:val="23"/>
          <w:szCs w:val="23"/>
        </w:rPr>
        <w:t>webinářů</w:t>
      </w:r>
      <w:proofErr w:type="spellEnd"/>
      <w:r w:rsidRPr="0082383F">
        <w:rPr>
          <w:color w:val="000000" w:themeColor="text1"/>
          <w:sz w:val="23"/>
          <w:szCs w:val="23"/>
        </w:rPr>
        <w:t>, přednášek apod.). Doporučuje se tyto služby nadále rozvíjet a adresně nabízet i tradičním čtenářům knihoven.</w:t>
      </w:r>
    </w:p>
    <w:p w:rsidR="000720E8" w:rsidRPr="0082383F" w:rsidRDefault="000720E8" w:rsidP="000720E8">
      <w:pPr>
        <w:pStyle w:val="Nadpis3"/>
        <w:rPr>
          <w:color w:val="000000" w:themeColor="text1"/>
          <w:sz w:val="23"/>
          <w:szCs w:val="23"/>
        </w:rPr>
      </w:pPr>
      <w:r w:rsidRPr="0082383F">
        <w:t>Služby pro děti</w:t>
      </w:r>
    </w:p>
    <w:p w:rsidR="000720E8" w:rsidRPr="0082383F" w:rsidRDefault="000720E8" w:rsidP="000720E8">
      <w:pPr>
        <w:spacing w:after="0" w:line="240" w:lineRule="auto"/>
        <w:jc w:val="both"/>
        <w:rPr>
          <w:rFonts w:eastAsia="Roboto" w:cs="Roboto"/>
          <w:color w:val="000000" w:themeColor="text1"/>
          <w:sz w:val="23"/>
          <w:szCs w:val="23"/>
        </w:rPr>
      </w:pPr>
      <w:r w:rsidRPr="0082383F">
        <w:rPr>
          <w:color w:val="000000" w:themeColor="text1"/>
          <w:sz w:val="23"/>
          <w:szCs w:val="23"/>
        </w:rPr>
        <w:t>Základní podmínky pro služby dětem jsou stejné jako pro služby dospělým. Doporučuje se, aby</w:t>
      </w:r>
      <w:r w:rsidRPr="0082383F">
        <w:rPr>
          <w:rFonts w:eastAsia="Roboto" w:cs="Roboto"/>
          <w:color w:val="000000" w:themeColor="text1"/>
          <w:sz w:val="23"/>
          <w:szCs w:val="23"/>
        </w:rPr>
        <w:t xml:space="preserve"> knihovna v přiměřeném rozsahu aplikovala pravidla Ministerstva školství, mládeže a tělovýchovy, která platí pro střediska volného času: </w:t>
      </w:r>
      <w:hyperlink r:id="rId4">
        <w:r w:rsidRPr="0082383F">
          <w:rPr>
            <w:rStyle w:val="InternetLink"/>
            <w:rFonts w:eastAsia="Roboto" w:cs="Roboto"/>
            <w:color w:val="000000" w:themeColor="text1"/>
            <w:sz w:val="23"/>
            <w:szCs w:val="23"/>
          </w:rPr>
          <w:t>http://www.msmt.cz/file/52784_1_1/</w:t>
        </w:r>
      </w:hyperlink>
      <w:r w:rsidRPr="0082383F">
        <w:rPr>
          <w:rFonts w:eastAsia="Roboto" w:cs="Roboto"/>
          <w:color w:val="000000" w:themeColor="text1"/>
          <w:sz w:val="23"/>
          <w:szCs w:val="23"/>
        </w:rPr>
        <w:t>.</w:t>
      </w:r>
    </w:p>
    <w:p w:rsidR="000720E8" w:rsidRPr="0082383F" w:rsidRDefault="000720E8" w:rsidP="000720E8">
      <w:pPr>
        <w:pStyle w:val="Nadpis3"/>
      </w:pPr>
      <w:r w:rsidRPr="0082383F">
        <w:t>Jídlo a nápoje v knihovně</w:t>
      </w:r>
    </w:p>
    <w:p w:rsidR="000720E8" w:rsidRDefault="000720E8" w:rsidP="000720E8">
      <w:pPr>
        <w:spacing w:after="0" w:line="240" w:lineRule="auto"/>
        <w:jc w:val="both"/>
        <w:rPr>
          <w:color w:val="000000" w:themeColor="text1"/>
          <w:sz w:val="23"/>
          <w:szCs w:val="23"/>
        </w:rPr>
      </w:pPr>
      <w:r w:rsidRPr="0082383F">
        <w:rPr>
          <w:color w:val="000000" w:themeColor="text1"/>
          <w:sz w:val="23"/>
          <w:szCs w:val="23"/>
        </w:rPr>
        <w:t>Pokud knihovna poskytuje nápoje nebo jídlo svým návštěvníkům, vztahují se k tomu v plném rozsahu hygienické předpisy pro tuto činnost</w:t>
      </w:r>
      <w:r>
        <w:rPr>
          <w:color w:val="000000" w:themeColor="text1"/>
          <w:sz w:val="23"/>
          <w:szCs w:val="23"/>
        </w:rPr>
        <w:t xml:space="preserve"> v aktuálním znění, viz například Usnesení vlády č. 493 z 30. 4. 2020, dostupné z: </w:t>
      </w:r>
      <w:hyperlink r:id="rId5" w:history="1">
        <w:r>
          <w:rPr>
            <w:rStyle w:val="Hypertextovodkaz"/>
          </w:rPr>
          <w:t>https://apps.odok.cz/attachment/-/down/RCIABPAABPK7</w:t>
        </w:r>
      </w:hyperlink>
      <w:r w:rsidRPr="0082383F">
        <w:rPr>
          <w:color w:val="000000" w:themeColor="text1"/>
          <w:sz w:val="23"/>
          <w:szCs w:val="23"/>
        </w:rPr>
        <w:t>.</w:t>
      </w:r>
    </w:p>
    <w:p w:rsidR="003F44E7" w:rsidRDefault="003F44E7">
      <w:bookmarkStart w:id="0" w:name="_GoBack"/>
      <w:bookmarkEnd w:id="0"/>
    </w:p>
    <w:sectPr w:rsidR="003F44E7">
      <w:pgSz w:w="11906" w:h="16838"/>
      <w:pgMar w:top="1417" w:right="1417" w:bottom="1417" w:left="1417" w:header="0" w:footer="0" w:gutter="0"/>
      <w:pgNumType w:start="1"/>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E8"/>
    <w:rsid w:val="000720E8"/>
    <w:rsid w:val="003F44E7"/>
    <w:rsid w:val="005D1EB5"/>
    <w:rsid w:val="006E361E"/>
    <w:rsid w:val="006E7A39"/>
    <w:rsid w:val="008606EC"/>
    <w:rsid w:val="00A9573E"/>
    <w:rsid w:val="00AB097C"/>
    <w:rsid w:val="00FF1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C64E5-B562-49C1-AF67-7DC35E79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20E8"/>
    <w:rPr>
      <w:rFonts w:ascii="Calibri" w:eastAsia="Calibri" w:hAnsi="Calibri" w:cs="Calibri"/>
      <w:lang w:eastAsia="cs-CZ"/>
    </w:rPr>
  </w:style>
  <w:style w:type="paragraph" w:styleId="Nadpis1">
    <w:name w:val="heading 1"/>
    <w:basedOn w:val="Normln"/>
    <w:next w:val="Normln"/>
    <w:link w:val="Nadpis1Char"/>
    <w:qFormat/>
    <w:rsid w:val="000720E8"/>
    <w:pPr>
      <w:keepNext/>
      <w:keepLines/>
      <w:spacing w:before="480" w:after="120"/>
      <w:outlineLvl w:val="0"/>
    </w:pPr>
    <w:rPr>
      <w:b/>
      <w:color w:val="000000"/>
      <w:sz w:val="48"/>
      <w:szCs w:val="48"/>
    </w:rPr>
  </w:style>
  <w:style w:type="paragraph" w:styleId="Nadpis2">
    <w:name w:val="heading 2"/>
    <w:basedOn w:val="Normln"/>
    <w:next w:val="Normln"/>
    <w:link w:val="Nadpis2Char"/>
    <w:qFormat/>
    <w:rsid w:val="000720E8"/>
    <w:pPr>
      <w:keepNext/>
      <w:keepLines/>
      <w:spacing w:before="249" w:after="79"/>
      <w:outlineLvl w:val="1"/>
    </w:pPr>
    <w:rPr>
      <w:b/>
      <w:color w:val="000000"/>
      <w:sz w:val="32"/>
      <w:szCs w:val="36"/>
    </w:rPr>
  </w:style>
  <w:style w:type="paragraph" w:styleId="Nadpis3">
    <w:name w:val="heading 3"/>
    <w:basedOn w:val="Normln"/>
    <w:next w:val="Normln"/>
    <w:link w:val="Nadpis3Char"/>
    <w:qFormat/>
    <w:rsid w:val="000720E8"/>
    <w:pPr>
      <w:keepNext/>
      <w:keepLines/>
      <w:widowControl w:val="0"/>
      <w:spacing w:before="113" w:after="79"/>
      <w:outlineLvl w:val="2"/>
    </w:pPr>
    <w:rPr>
      <w:b/>
      <w:color w:val="000000"/>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0E8"/>
    <w:rPr>
      <w:rFonts w:ascii="Calibri" w:eastAsia="Calibri" w:hAnsi="Calibri" w:cs="Calibri"/>
      <w:b/>
      <w:color w:val="000000"/>
      <w:sz w:val="48"/>
      <w:szCs w:val="48"/>
      <w:lang w:eastAsia="cs-CZ"/>
    </w:rPr>
  </w:style>
  <w:style w:type="character" w:customStyle="1" w:styleId="Nadpis2Char">
    <w:name w:val="Nadpis 2 Char"/>
    <w:basedOn w:val="Standardnpsmoodstavce"/>
    <w:link w:val="Nadpis2"/>
    <w:rsid w:val="000720E8"/>
    <w:rPr>
      <w:rFonts w:ascii="Calibri" w:eastAsia="Calibri" w:hAnsi="Calibri" w:cs="Calibri"/>
      <w:b/>
      <w:color w:val="000000"/>
      <w:sz w:val="32"/>
      <w:szCs w:val="36"/>
      <w:lang w:eastAsia="cs-CZ"/>
    </w:rPr>
  </w:style>
  <w:style w:type="character" w:customStyle="1" w:styleId="Nadpis3Char">
    <w:name w:val="Nadpis 3 Char"/>
    <w:basedOn w:val="Standardnpsmoodstavce"/>
    <w:link w:val="Nadpis3"/>
    <w:rsid w:val="000720E8"/>
    <w:rPr>
      <w:rFonts w:ascii="Calibri" w:eastAsia="Calibri" w:hAnsi="Calibri" w:cs="Calibri"/>
      <w:b/>
      <w:color w:val="000000"/>
      <w:sz w:val="24"/>
      <w:szCs w:val="28"/>
      <w:lang w:eastAsia="cs-CZ"/>
    </w:rPr>
  </w:style>
  <w:style w:type="character" w:customStyle="1" w:styleId="InternetLink">
    <w:name w:val="Internet Link"/>
    <w:rsid w:val="000720E8"/>
    <w:rPr>
      <w:color w:val="000080"/>
      <w:u w:val="single"/>
    </w:rPr>
  </w:style>
  <w:style w:type="character" w:styleId="Hypertextovodkaz">
    <w:name w:val="Hyperlink"/>
    <w:basedOn w:val="Standardnpsmoodstavce"/>
    <w:uiPriority w:val="99"/>
    <w:semiHidden/>
    <w:unhideWhenUsed/>
    <w:rsid w:val="00072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s.odok.cz/attachment/-/down/RCIABPAABPK7" TargetMode="External"/><Relationship Id="rId4" Type="http://schemas.openxmlformats.org/officeDocument/2006/relationships/hyperlink" Target="http://www.msmt.cz/file/52784_1_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1511</Words>
  <Characters>8921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Richter Vít</cp:lastModifiedBy>
  <cp:revision>1</cp:revision>
  <dcterms:created xsi:type="dcterms:W3CDTF">2020-05-15T18:00:00Z</dcterms:created>
  <dcterms:modified xsi:type="dcterms:W3CDTF">2020-05-15T18:04:00Z</dcterms:modified>
</cp:coreProperties>
</file>