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1D" w:rsidRPr="00B260BA" w:rsidRDefault="006B4D1D" w:rsidP="00B260BA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val="cs-CZ" w:eastAsia="cs-CZ"/>
        </w:rPr>
      </w:pPr>
      <w:r>
        <w:rPr>
          <w:rFonts w:ascii="Times New Roman" w:hAnsi="Times New Roman"/>
          <w:b/>
          <w:bCs/>
          <w:color w:val="CC0000"/>
          <w:sz w:val="36"/>
          <w:szCs w:val="36"/>
          <w:lang w:val="cs-CZ" w:eastAsia="cs-CZ"/>
        </w:rPr>
        <w:t>Vnitropodniková směrnice o o</w:t>
      </w:r>
      <w:r w:rsidRPr="00B260BA">
        <w:rPr>
          <w:rFonts w:ascii="Times New Roman" w:hAnsi="Times New Roman"/>
          <w:b/>
          <w:bCs/>
          <w:color w:val="CC0000"/>
          <w:sz w:val="36"/>
          <w:szCs w:val="36"/>
          <w:lang w:val="cs-CZ" w:eastAsia="cs-CZ"/>
        </w:rPr>
        <w:t>chran</w:t>
      </w:r>
      <w:r>
        <w:rPr>
          <w:rFonts w:ascii="Times New Roman" w:hAnsi="Times New Roman"/>
          <w:b/>
          <w:bCs/>
          <w:color w:val="CC0000"/>
          <w:sz w:val="36"/>
          <w:szCs w:val="36"/>
          <w:lang w:val="cs-CZ" w:eastAsia="cs-CZ"/>
        </w:rPr>
        <w:t>ě</w:t>
      </w:r>
      <w:r w:rsidRPr="00B260BA">
        <w:rPr>
          <w:rFonts w:ascii="Times New Roman" w:hAnsi="Times New Roman"/>
          <w:b/>
          <w:bCs/>
          <w:color w:val="CC0000"/>
          <w:sz w:val="36"/>
          <w:szCs w:val="36"/>
          <w:lang w:val="cs-CZ" w:eastAsia="cs-CZ"/>
        </w:rPr>
        <w:t xml:space="preserve"> osobních údajů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Určeno: všem zaměstnancům 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br/>
        <w:t xml:space="preserve">Účinnost: od 25. 5. 2018 </w:t>
      </w:r>
    </w:p>
    <w:p w:rsidR="006B4D1D" w:rsidRPr="00442C6A" w:rsidRDefault="006B4D1D" w:rsidP="00442C6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cs-CZ" w:eastAsia="cs-CZ"/>
        </w:rPr>
      </w:pPr>
      <w:r w:rsidRPr="00442C6A">
        <w:rPr>
          <w:rFonts w:ascii="Times New Roman" w:hAnsi="Times New Roman"/>
          <w:b/>
          <w:bCs/>
          <w:color w:val="CC0000"/>
          <w:sz w:val="27"/>
          <w:szCs w:val="27"/>
          <w:lang w:val="cs-CZ" w:eastAsia="cs-CZ"/>
        </w:rPr>
        <w:t>Úvod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1.1.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Tato směrnice je vydávána za účelem konkretizace povinností vyplývajících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 knihovně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z nařízení Evropského parlamentu a Rady EU č. 2016/679 ze dne 27. dubna 2016 o ochraně fyzických osob v souvislosti se zpracováním osobních údajů a o volném pohybu těchto údajů a o zrušení směrnice 95/46/ES (Obecné nařízení o ochraně osobních údajů, dále jen Nařízení). </w:t>
      </w:r>
    </w:p>
    <w:p w:rsidR="006B4D1D" w:rsidRPr="00B260BA" w:rsidRDefault="006B4D1D" w:rsidP="00442C6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cs-CZ" w:eastAsia="cs-CZ"/>
        </w:rPr>
      </w:pPr>
      <w:r w:rsidRPr="00B260BA">
        <w:rPr>
          <w:rFonts w:ascii="Times New Roman" w:hAnsi="Times New Roman"/>
          <w:b/>
          <w:bCs/>
          <w:color w:val="CC0000"/>
          <w:sz w:val="27"/>
          <w:szCs w:val="27"/>
          <w:lang w:val="cs-CZ" w:eastAsia="cs-CZ"/>
        </w:rPr>
        <w:t>Základní pojmy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2.1.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Osobním údajem se rozumí jakákoliv informace, která se týká určené nebo určitelné fyzické osoby, tedy např. i historie výpůjčního procesu.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2.2.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Subjektem údajů je ten, o jehož údaje se jedná.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2.3.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Zpracováním osobních údajů je jakákoliv operace s nimi činěná, tedy včetně jejich zobrazení, uložení v papírové podobě, přepsání do databáze, opravy apod. </w:t>
      </w:r>
    </w:p>
    <w:p w:rsidR="006B4D1D" w:rsidRPr="00B260BA" w:rsidRDefault="006B4D1D" w:rsidP="00442C6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cs-CZ" w:eastAsia="cs-CZ"/>
        </w:rPr>
      </w:pPr>
      <w:r w:rsidRPr="00B260BA">
        <w:rPr>
          <w:rFonts w:ascii="Times New Roman" w:hAnsi="Times New Roman"/>
          <w:b/>
          <w:bCs/>
          <w:color w:val="CC0000"/>
          <w:sz w:val="27"/>
          <w:szCs w:val="27"/>
          <w:lang w:val="cs-CZ" w:eastAsia="cs-CZ"/>
        </w:rPr>
        <w:t>Základní zásady nakládání s osobními údaji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3.1.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>Knihovna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zpracovává osobní údaje korektním a transparentním způsobem</w:t>
      </w:r>
      <w:r>
        <w:rPr>
          <w:rFonts w:ascii="Times New Roman" w:hAnsi="Times New Roman"/>
          <w:sz w:val="24"/>
          <w:szCs w:val="24"/>
          <w:lang w:val="cs-CZ" w:eastAsia="cs-CZ"/>
        </w:rPr>
        <w:t>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3.2.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>Knihovna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před každým zpracováním osobních údajů stanoví účel a právní důvod tohoto zpracování</w:t>
      </w:r>
      <w:r>
        <w:rPr>
          <w:rFonts w:ascii="Times New Roman" w:hAnsi="Times New Roman"/>
          <w:sz w:val="24"/>
          <w:szCs w:val="24"/>
          <w:lang w:val="cs-CZ" w:eastAsia="cs-CZ"/>
        </w:rPr>
        <w:t>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3.3.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>Knihovna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zpracovává osobní údaje pouze v nezbytném rozsahu a po dobu nezbytnou k danému účelu.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3.4.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>Knihovna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zpracovává osobní údaje přesné a podle potřeby je aktualizuje</w:t>
      </w:r>
      <w:r>
        <w:rPr>
          <w:rFonts w:ascii="Times New Roman" w:hAnsi="Times New Roman"/>
          <w:sz w:val="24"/>
          <w:szCs w:val="24"/>
          <w:lang w:val="cs-CZ" w:eastAsia="cs-CZ"/>
        </w:rPr>
        <w:t>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3.5.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>Knihovna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zajišťuje náležité zabezpečení osobních údajů</w:t>
      </w:r>
      <w:r>
        <w:rPr>
          <w:rFonts w:ascii="Times New Roman" w:hAnsi="Times New Roman"/>
          <w:sz w:val="24"/>
          <w:szCs w:val="24"/>
          <w:lang w:val="cs-CZ" w:eastAsia="cs-CZ"/>
        </w:rPr>
        <w:t>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</w:p>
    <w:p w:rsidR="006B4D1D" w:rsidRPr="00B260BA" w:rsidRDefault="006B4D1D" w:rsidP="00442C6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cs-CZ" w:eastAsia="cs-CZ"/>
        </w:rPr>
      </w:pPr>
      <w:r>
        <w:rPr>
          <w:rFonts w:ascii="Times New Roman" w:hAnsi="Times New Roman"/>
          <w:b/>
          <w:bCs/>
          <w:color w:val="CC0000"/>
          <w:sz w:val="27"/>
          <w:szCs w:val="27"/>
          <w:lang w:val="cs-CZ" w:eastAsia="cs-CZ"/>
        </w:rPr>
        <w:t>Odpovědný zaměstnanec</w:t>
      </w:r>
    </w:p>
    <w:p w:rsidR="006B4D1D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4.1.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 Zaměstnancem odpovědným za oblast ochrany osobních údajů, včetně odpovídajícího nastavení procesů a vedení dokumentace souladu s Nařízením je </w:t>
      </w:r>
      <w:r w:rsidRPr="0081426F">
        <w:rPr>
          <w:rFonts w:ascii="Times New Roman" w:hAnsi="Times New Roman"/>
          <w:sz w:val="24"/>
          <w:szCs w:val="24"/>
          <w:highlight w:val="yellow"/>
          <w:lang w:val="cs-CZ" w:eastAsia="cs-CZ"/>
        </w:rPr>
        <w:t>???</w:t>
      </w:r>
      <w:r>
        <w:rPr>
          <w:rFonts w:ascii="Times New Roman" w:hAnsi="Times New Roman"/>
          <w:sz w:val="24"/>
          <w:szCs w:val="24"/>
          <w:lang w:val="cs-CZ" w:eastAsia="cs-CZ"/>
        </w:rPr>
        <w:t>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</w:p>
    <w:p w:rsidR="006B4D1D" w:rsidRPr="00B260BA" w:rsidRDefault="006B4D1D" w:rsidP="000A3AA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4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</w:t>
      </w: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2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>Odpovědný zaměstna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cs-CZ" w:eastAsia="cs-CZ"/>
        </w:rPr>
        <w:t>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>je pověřen s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tykem s Úřadem pro ochranu osobních údajů.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6B4D1D" w:rsidRPr="00B260BA" w:rsidRDefault="006B4D1D" w:rsidP="00442C6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cs-CZ" w:eastAsia="cs-CZ"/>
        </w:rPr>
      </w:pPr>
      <w:r w:rsidRPr="00B260BA">
        <w:rPr>
          <w:rFonts w:ascii="Times New Roman" w:hAnsi="Times New Roman"/>
          <w:b/>
          <w:bCs/>
          <w:color w:val="CC0000"/>
          <w:sz w:val="27"/>
          <w:szCs w:val="27"/>
          <w:lang w:val="cs-CZ" w:eastAsia="cs-CZ"/>
        </w:rPr>
        <w:t>Informování subjektů údajů</w:t>
      </w:r>
      <w:r w:rsidRPr="00B260BA">
        <w:rPr>
          <w:rFonts w:ascii="Times New Roman" w:hAnsi="Times New Roman"/>
          <w:b/>
          <w:bCs/>
          <w:color w:val="CC0000"/>
          <w:sz w:val="27"/>
          <w:szCs w:val="27"/>
          <w:vertAlign w:val="superscript"/>
          <w:lang w:val="cs-CZ" w:eastAsia="cs-CZ"/>
        </w:rPr>
        <w:t>1</w:t>
      </w:r>
      <w:r w:rsidRPr="00B260BA">
        <w:rPr>
          <w:rFonts w:ascii="Times New Roman" w:hAnsi="Times New Roman"/>
          <w:b/>
          <w:bCs/>
          <w:color w:val="CC0000"/>
          <w:sz w:val="27"/>
          <w:szCs w:val="27"/>
          <w:lang w:val="cs-CZ" w:eastAsia="cs-CZ"/>
        </w:rPr>
        <w:t xml:space="preserve">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5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.1.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>Odpovědný zaměstnanec zajistí i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nformování subjektů údajů, jejichž údaje 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knihovna 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>zpracovává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.  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>Informace určené uživatelům zveřejní na webových stránkách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 a dále </w:t>
      </w:r>
      <w:r w:rsidRPr="0081426F">
        <w:rPr>
          <w:rFonts w:ascii="Times New Roman" w:hAnsi="Times New Roman"/>
          <w:sz w:val="24"/>
          <w:szCs w:val="24"/>
          <w:highlight w:val="yellow"/>
          <w:lang w:val="cs-CZ" w:eastAsia="cs-CZ"/>
        </w:rPr>
        <w:t>???</w:t>
      </w:r>
      <w:r>
        <w:rPr>
          <w:rFonts w:ascii="Times New Roman" w:hAnsi="Times New Roman"/>
          <w:sz w:val="24"/>
          <w:szCs w:val="24"/>
          <w:lang w:val="cs-CZ" w:eastAsia="cs-CZ"/>
        </w:rPr>
        <w:t>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>I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nformace 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určené zaměstnancům 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zveřejní </w:t>
      </w:r>
      <w:r w:rsidRPr="0081426F">
        <w:rPr>
          <w:rFonts w:ascii="Times New Roman" w:hAnsi="Times New Roman"/>
          <w:sz w:val="24"/>
          <w:szCs w:val="24"/>
          <w:highlight w:val="yellow"/>
          <w:lang w:val="cs-CZ" w:eastAsia="cs-CZ"/>
        </w:rPr>
        <w:t>???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color w:val="CC0000"/>
          <w:sz w:val="20"/>
          <w:szCs w:val="20"/>
          <w:lang w:val="cs-CZ" w:eastAsia="cs-CZ"/>
        </w:rPr>
        <w:t>1</w:t>
      </w:r>
      <w:r w:rsidRPr="00B260BA">
        <w:rPr>
          <w:rFonts w:ascii="Times New Roman" w:hAnsi="Times New Roman"/>
          <w:sz w:val="20"/>
          <w:szCs w:val="20"/>
          <w:lang w:val="cs-CZ" w:eastAsia="cs-CZ"/>
        </w:rPr>
        <w:t xml:space="preserve"> Čl. 13 a 14 Nařízení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</w:p>
    <w:p w:rsidR="006B4D1D" w:rsidRPr="00B260BA" w:rsidRDefault="006B4D1D" w:rsidP="00442C6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cs-CZ" w:eastAsia="cs-CZ"/>
        </w:rPr>
      </w:pPr>
      <w:r w:rsidRPr="00B260BA">
        <w:rPr>
          <w:rFonts w:ascii="Times New Roman" w:hAnsi="Times New Roman"/>
          <w:b/>
          <w:bCs/>
          <w:color w:val="CC0000"/>
          <w:sz w:val="27"/>
          <w:szCs w:val="27"/>
          <w:lang w:val="cs-CZ" w:eastAsia="cs-CZ"/>
        </w:rPr>
        <w:t>Přístup k osobním údajům</w:t>
      </w:r>
      <w:r w:rsidRPr="00B260BA">
        <w:rPr>
          <w:rFonts w:ascii="Times New Roman" w:hAnsi="Times New Roman"/>
          <w:b/>
          <w:bCs/>
          <w:color w:val="CC0000"/>
          <w:sz w:val="27"/>
          <w:szCs w:val="27"/>
          <w:vertAlign w:val="superscript"/>
          <w:lang w:val="cs-CZ" w:eastAsia="cs-CZ"/>
        </w:rPr>
        <w:t>2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6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.1.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Požádá-li subjekt údajů o sdělení svých osobních údajů, ověří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totožnost žadatele. Pokud subjekt údajů podává osobně písemnou žádost o přístup k osobním údajům,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, který žádost přebírá, potvrdí totožnost žadatele na žádosti.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6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.2.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Běžné provozní dotazy týkající se osobních údajů čtenářů vyřídí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zaměstnanec</w:t>
      </w: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 xml:space="preserve"> 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>obratem. Je-li informace dostupná z čtenářského konta, informuje též čtenáře o této možnosti přístupu k osobním údajům. Pokud si to čtenář žád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á,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požadované údaje zdarma vytiskne.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6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.3.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K vyřízení 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ostatních 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žádosti </w:t>
      </w:r>
      <w:r>
        <w:rPr>
          <w:rFonts w:ascii="Times New Roman" w:hAnsi="Times New Roman"/>
          <w:sz w:val="24"/>
          <w:szCs w:val="24"/>
          <w:lang w:val="cs-CZ" w:eastAsia="cs-CZ"/>
        </w:rPr>
        <w:t>o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přístup k osobním údajům je příslušn</w:t>
      </w:r>
      <w:r>
        <w:rPr>
          <w:rFonts w:ascii="Times New Roman" w:hAnsi="Times New Roman"/>
          <w:sz w:val="24"/>
          <w:szCs w:val="24"/>
          <w:lang w:val="cs-CZ" w:eastAsia="cs-CZ"/>
        </w:rPr>
        <w:t>ý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>odpovědný 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  <w:r>
        <w:rPr>
          <w:rFonts w:ascii="Times New Roman" w:hAnsi="Times New Roman"/>
          <w:sz w:val="24"/>
          <w:szCs w:val="24"/>
          <w:lang w:val="cs-CZ" w:eastAsia="cs-CZ"/>
        </w:rPr>
        <w:t>Žádost je povinen vyřídit do 30 dnů.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color w:val="CC0000"/>
          <w:sz w:val="20"/>
          <w:szCs w:val="20"/>
          <w:lang w:val="cs-CZ" w:eastAsia="cs-CZ"/>
        </w:rPr>
        <w:t>2</w:t>
      </w:r>
      <w:r w:rsidRPr="00B260BA">
        <w:rPr>
          <w:rFonts w:ascii="Times New Roman" w:hAnsi="Times New Roman"/>
          <w:sz w:val="20"/>
          <w:szCs w:val="20"/>
          <w:lang w:val="cs-CZ" w:eastAsia="cs-CZ"/>
        </w:rPr>
        <w:t xml:space="preserve"> Čl. 15 Nařízení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</w:p>
    <w:p w:rsidR="006B4D1D" w:rsidRPr="00B260BA" w:rsidRDefault="006B4D1D" w:rsidP="00442C6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cs-CZ" w:eastAsia="cs-CZ"/>
        </w:rPr>
      </w:pPr>
      <w:r w:rsidRPr="00B260BA">
        <w:rPr>
          <w:rFonts w:ascii="Times New Roman" w:hAnsi="Times New Roman"/>
          <w:b/>
          <w:bCs/>
          <w:color w:val="CC0000"/>
          <w:sz w:val="27"/>
          <w:szCs w:val="27"/>
          <w:lang w:val="cs-CZ" w:eastAsia="cs-CZ"/>
        </w:rPr>
        <w:t>Zákonnost a účel zpracování</w:t>
      </w:r>
      <w:r>
        <w:rPr>
          <w:rFonts w:ascii="Times New Roman" w:hAnsi="Times New Roman"/>
          <w:b/>
          <w:bCs/>
          <w:color w:val="CC0000"/>
          <w:sz w:val="27"/>
          <w:szCs w:val="27"/>
          <w:vertAlign w:val="superscript"/>
          <w:lang w:val="cs-CZ" w:eastAsia="cs-CZ"/>
        </w:rPr>
        <w:t>3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7.1.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Pro každé zpracování stanoví </w:t>
      </w:r>
      <w:r>
        <w:rPr>
          <w:rFonts w:ascii="Times New Roman" w:hAnsi="Times New Roman"/>
          <w:sz w:val="24"/>
          <w:szCs w:val="24"/>
          <w:lang w:val="cs-CZ" w:eastAsia="cs-CZ"/>
        </w:rPr>
        <w:t>knihovna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účel zpracování. O účelu zpracování zasahující subjekty osobních údajů ve velkém rozsahu rozhoduje ředitel, o účelu drobných zpracování rozhoduje vedoucí zaměstnanec, do jehož kompetence spadá úkol, který zpracování osobních údajů vyžaduje.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7.2.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Právní důvod</w:t>
      </w:r>
      <w:r>
        <w:rPr>
          <w:rFonts w:ascii="Times New Roman" w:hAnsi="Times New Roman"/>
          <w:b/>
          <w:bCs/>
          <w:color w:val="CC0000"/>
          <w:sz w:val="24"/>
          <w:szCs w:val="24"/>
          <w:vertAlign w:val="superscript"/>
          <w:lang w:val="cs-CZ" w:eastAsia="cs-CZ"/>
        </w:rPr>
        <w:t>4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každého zpracování určí </w:t>
      </w:r>
      <w:r>
        <w:rPr>
          <w:rFonts w:ascii="Times New Roman" w:hAnsi="Times New Roman"/>
          <w:sz w:val="24"/>
          <w:szCs w:val="24"/>
          <w:lang w:val="cs-CZ" w:eastAsia="cs-CZ"/>
        </w:rPr>
        <w:t>odpovědný 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7.3.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Zaměstnanci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jsou povinni zpracovávat osobní údaje pouze ke stanovenému účelu, v rozsahu pracovní náplně a úkolů, které jim byly stanoveny jejich nadřízenými, a na místech k tomu určených. </w:t>
      </w:r>
    </w:p>
    <w:p w:rsidR="006B4D1D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color w:val="CC0000"/>
          <w:sz w:val="20"/>
          <w:szCs w:val="20"/>
          <w:lang w:val="cs-CZ" w:eastAsia="cs-CZ"/>
        </w:rPr>
        <w:t>3</w:t>
      </w:r>
      <w:r w:rsidRPr="00B260BA">
        <w:rPr>
          <w:rFonts w:ascii="Times New Roman" w:hAnsi="Times New Roman"/>
          <w:sz w:val="20"/>
          <w:szCs w:val="20"/>
          <w:lang w:val="cs-CZ" w:eastAsia="cs-CZ"/>
        </w:rPr>
        <w:t xml:space="preserve"> Čl. 5 odst. 1 písm. b) Nařízení </w:t>
      </w:r>
      <w:r w:rsidRPr="00B260BA">
        <w:rPr>
          <w:rFonts w:ascii="Times New Roman" w:hAnsi="Times New Roman"/>
          <w:sz w:val="20"/>
          <w:szCs w:val="20"/>
          <w:lang w:val="cs-CZ" w:eastAsia="cs-CZ"/>
        </w:rPr>
        <w:br/>
      </w:r>
      <w:r>
        <w:rPr>
          <w:rFonts w:ascii="Times New Roman" w:hAnsi="Times New Roman"/>
          <w:b/>
          <w:bCs/>
          <w:color w:val="CC0000"/>
          <w:sz w:val="20"/>
          <w:szCs w:val="20"/>
          <w:lang w:val="cs-CZ" w:eastAsia="cs-CZ"/>
        </w:rPr>
        <w:t>4</w:t>
      </w:r>
      <w:r w:rsidRPr="00B260BA">
        <w:rPr>
          <w:rFonts w:ascii="Times New Roman" w:hAnsi="Times New Roman"/>
          <w:sz w:val="20"/>
          <w:szCs w:val="20"/>
          <w:lang w:val="cs-CZ" w:eastAsia="cs-CZ"/>
        </w:rPr>
        <w:t xml:space="preserve"> Čl. 6 Nařízení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</w:p>
    <w:p w:rsidR="006B4D1D" w:rsidRPr="00B260BA" w:rsidRDefault="006B4D1D" w:rsidP="002E356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cs-CZ" w:eastAsia="cs-CZ"/>
        </w:rPr>
      </w:pPr>
      <w:r w:rsidRPr="00B260BA">
        <w:rPr>
          <w:rFonts w:ascii="Times New Roman" w:hAnsi="Times New Roman"/>
          <w:b/>
          <w:bCs/>
          <w:color w:val="CC0000"/>
          <w:sz w:val="27"/>
          <w:szCs w:val="27"/>
          <w:lang w:val="cs-CZ" w:eastAsia="cs-CZ"/>
        </w:rPr>
        <w:t>Nová zpracování</w:t>
      </w:r>
    </w:p>
    <w:p w:rsidR="006B4D1D" w:rsidRPr="00B260BA" w:rsidRDefault="006B4D1D" w:rsidP="002E35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8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.1.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, z jehož pracovních úkolů vyplynula potřeba provádět nové zpracování (včetně nového využití již zpracovávaných údajů), oznámí tento záměr </w:t>
      </w:r>
      <w:r>
        <w:rPr>
          <w:rFonts w:ascii="Times New Roman" w:hAnsi="Times New Roman"/>
          <w:sz w:val="24"/>
          <w:szCs w:val="24"/>
          <w:lang w:val="cs-CZ" w:eastAsia="cs-CZ"/>
        </w:rPr>
        <w:t>odpovědnému zaměstnanci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před započetím zpracování. Společně pak posoudí oprávněnost účelu, nezbytný rozsahu údajů pro dané zpracování, dobu a způsob uchování a způsob informování subjektů údajů. </w:t>
      </w:r>
    </w:p>
    <w:p w:rsidR="006B4D1D" w:rsidRDefault="006B4D1D" w:rsidP="002E35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8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.2.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Zpracování většího rozsahu předloží zaměstnanec ke schválení řediteli.</w:t>
      </w:r>
    </w:p>
    <w:p w:rsidR="006B4D1D" w:rsidRPr="00B260BA" w:rsidRDefault="006B4D1D" w:rsidP="002E356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cs-CZ" w:eastAsia="cs-CZ"/>
        </w:rPr>
      </w:pPr>
      <w:r w:rsidRPr="00B260BA">
        <w:rPr>
          <w:rFonts w:ascii="Times New Roman" w:hAnsi="Times New Roman"/>
          <w:b/>
          <w:bCs/>
          <w:color w:val="CC0000"/>
          <w:sz w:val="27"/>
          <w:szCs w:val="27"/>
          <w:lang w:val="cs-CZ" w:eastAsia="cs-CZ"/>
        </w:rPr>
        <w:t>Přesnost údajů, právo na opravu a doplnění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9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.1.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Zaměstnanci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jsou povinni dbát na správnost zpracovávaných osobních údajů. </w:t>
      </w:r>
    </w:p>
    <w:p w:rsidR="006B4D1D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9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.2.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Na správnost osobní údajů </w:t>
      </w:r>
      <w:r>
        <w:rPr>
          <w:rFonts w:ascii="Times New Roman" w:hAnsi="Times New Roman"/>
          <w:sz w:val="24"/>
          <w:szCs w:val="24"/>
          <w:lang w:val="cs-CZ" w:eastAsia="cs-CZ"/>
        </w:rPr>
        <w:t>registrovaných uživatelů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dbá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zejména při přepisování údajů z přihlášky do </w:t>
      </w:r>
      <w:r>
        <w:rPr>
          <w:rFonts w:ascii="Times New Roman" w:hAnsi="Times New Roman"/>
          <w:sz w:val="24"/>
          <w:szCs w:val="24"/>
          <w:lang w:val="cs-CZ" w:eastAsia="cs-CZ"/>
        </w:rPr>
        <w:t>automatizovaného knihovnického systému (AKS)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9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.3.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Subjekt údajů má právo žádat opravu a doplnění osobních údajů, které se ho týkají.</w:t>
      </w:r>
      <w:r>
        <w:rPr>
          <w:rFonts w:ascii="Times New Roman" w:hAnsi="Times New Roman"/>
          <w:b/>
          <w:bCs/>
          <w:color w:val="CC0000"/>
          <w:sz w:val="24"/>
          <w:szCs w:val="24"/>
          <w:vertAlign w:val="superscript"/>
          <w:lang w:val="cs-CZ" w:eastAsia="cs-CZ"/>
        </w:rPr>
        <w:t>5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Žádost podanou </w:t>
      </w:r>
      <w:r>
        <w:rPr>
          <w:rFonts w:ascii="Times New Roman" w:hAnsi="Times New Roman"/>
          <w:sz w:val="24"/>
          <w:szCs w:val="24"/>
          <w:lang w:val="cs-CZ" w:eastAsia="cs-CZ"/>
        </w:rPr>
        <w:t>uživatelem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na pobočce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vyřídí po ověření totožnosti obratem.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9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.4.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Oznámí-li </w:t>
      </w:r>
      <w:r>
        <w:rPr>
          <w:rFonts w:ascii="Times New Roman" w:hAnsi="Times New Roman"/>
          <w:sz w:val="24"/>
          <w:szCs w:val="24"/>
          <w:lang w:val="cs-CZ" w:eastAsia="cs-CZ"/>
        </w:rPr>
        <w:t>uživatel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(např. telefonicky nebo emailem), že osobní údaje, které se ho týkají, se změnily, vyzve ho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k provedení opravy a informuje ho, </w:t>
      </w:r>
    </w:p>
    <w:p w:rsidR="006B4D1D" w:rsidRPr="00B260BA" w:rsidRDefault="006B4D1D" w:rsidP="00B260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které osobní údaje je možné opravit online po přihlášení do čtenářského konta a jak, a </w:t>
      </w:r>
    </w:p>
    <w:p w:rsidR="006B4D1D" w:rsidRPr="00B260BA" w:rsidRDefault="006B4D1D" w:rsidP="00B260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které osobní údaje je nutné opravit osobně na pobočce po ověření totožnosti žadatele.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9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.5.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Zjistí-li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, že v </w:t>
      </w:r>
      <w:r>
        <w:rPr>
          <w:rFonts w:ascii="Times New Roman" w:hAnsi="Times New Roman"/>
          <w:sz w:val="24"/>
          <w:szCs w:val="24"/>
          <w:lang w:val="cs-CZ" w:eastAsia="cs-CZ"/>
        </w:rPr>
        <w:t>AKS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došlo ke zjevnému překlepu, údaj opraví.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9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.8.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Vyjde-li najevo, že email nebo telefon </w:t>
      </w:r>
      <w:r>
        <w:rPr>
          <w:rFonts w:ascii="Times New Roman" w:hAnsi="Times New Roman"/>
          <w:sz w:val="24"/>
          <w:szCs w:val="24"/>
          <w:lang w:val="cs-CZ" w:eastAsia="cs-CZ"/>
        </w:rPr>
        <w:t>uživatele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patří jiné osobě</w:t>
      </w:r>
      <w:r>
        <w:rPr>
          <w:rFonts w:ascii="Times New Roman" w:hAnsi="Times New Roman"/>
          <w:sz w:val="24"/>
          <w:szCs w:val="24"/>
          <w:lang w:val="cs-CZ" w:eastAsia="cs-CZ"/>
        </w:rPr>
        <w:t>,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než je subjekt údajů,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, </w:t>
      </w:r>
      <w:r>
        <w:rPr>
          <w:rFonts w:ascii="Times New Roman" w:hAnsi="Times New Roman"/>
          <w:sz w:val="24"/>
          <w:szCs w:val="24"/>
          <w:lang w:val="cs-CZ" w:eastAsia="cs-CZ"/>
        </w:rPr>
        <w:t>který tuto skutečnosti zjistil, vy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maže údaj </w:t>
      </w:r>
      <w:r>
        <w:rPr>
          <w:rFonts w:ascii="Times New Roman" w:hAnsi="Times New Roman"/>
          <w:sz w:val="24"/>
          <w:szCs w:val="24"/>
          <w:lang w:val="cs-CZ" w:eastAsia="cs-CZ"/>
        </w:rPr>
        <w:t>v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>AKS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>,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 a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>za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znamená 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tuto skutečnost 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do </w:t>
      </w:r>
      <w:r w:rsidRPr="0081426F">
        <w:rPr>
          <w:rFonts w:ascii="Times New Roman" w:hAnsi="Times New Roman"/>
          <w:sz w:val="24"/>
          <w:szCs w:val="24"/>
          <w:highlight w:val="yellow"/>
          <w:lang w:val="cs-CZ" w:eastAsia="cs-CZ"/>
        </w:rPr>
        <w:t>???</w:t>
      </w:r>
      <w:r>
        <w:rPr>
          <w:rFonts w:ascii="Times New Roman" w:hAnsi="Times New Roman"/>
          <w:sz w:val="24"/>
          <w:szCs w:val="24"/>
          <w:lang w:val="cs-CZ" w:eastAsia="cs-CZ"/>
        </w:rPr>
        <w:t>.</w:t>
      </w:r>
    </w:p>
    <w:p w:rsidR="006B4D1D" w:rsidRDefault="006B4D1D" w:rsidP="00F57BE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CC0000"/>
          <w:sz w:val="27"/>
          <w:szCs w:val="27"/>
          <w:lang w:val="cs-CZ" w:eastAsia="cs-CZ"/>
        </w:rPr>
      </w:pPr>
      <w:r>
        <w:rPr>
          <w:rFonts w:ascii="Times New Roman" w:hAnsi="Times New Roman"/>
          <w:b/>
          <w:bCs/>
          <w:color w:val="CC0000"/>
          <w:sz w:val="20"/>
          <w:szCs w:val="20"/>
          <w:lang w:val="cs-CZ" w:eastAsia="cs-CZ"/>
        </w:rPr>
        <w:t>5</w:t>
      </w:r>
      <w:r w:rsidRPr="00B260BA">
        <w:rPr>
          <w:rFonts w:ascii="Times New Roman" w:hAnsi="Times New Roman"/>
          <w:sz w:val="20"/>
          <w:szCs w:val="20"/>
          <w:lang w:val="cs-CZ" w:eastAsia="cs-CZ"/>
        </w:rPr>
        <w:t xml:space="preserve"> Čl. 16 Nařízení </w:t>
      </w:r>
      <w:r w:rsidRPr="00B260BA">
        <w:rPr>
          <w:rFonts w:ascii="Times New Roman" w:hAnsi="Times New Roman"/>
          <w:sz w:val="20"/>
          <w:szCs w:val="20"/>
          <w:lang w:val="cs-CZ" w:eastAsia="cs-CZ"/>
        </w:rPr>
        <w:br/>
      </w:r>
    </w:p>
    <w:p w:rsidR="006B4D1D" w:rsidRPr="00B260BA" w:rsidRDefault="006B4D1D" w:rsidP="002E356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cs-CZ" w:eastAsia="cs-CZ"/>
        </w:rPr>
      </w:pPr>
      <w:r w:rsidRPr="00B260BA">
        <w:rPr>
          <w:rFonts w:ascii="Times New Roman" w:hAnsi="Times New Roman"/>
          <w:b/>
          <w:bCs/>
          <w:color w:val="CC0000"/>
          <w:sz w:val="27"/>
          <w:szCs w:val="27"/>
          <w:lang w:val="cs-CZ" w:eastAsia="cs-CZ"/>
        </w:rPr>
        <w:t>Zabezpečení osobních údajů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10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.1.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Zaměstnanci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jsou povinni zachovávat mlčenlivost o osobních údajích a o bezpečnostních opatřeních, a to i po skončení zaměstnání.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10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.2.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Dále jsou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zaměstnanci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povinni vyvarovat se jakéhokoliv jednání, které by mohlo být chápáno jako neoprávněné zveřejňování osobních údajů, nebo vést k neoprávněnému přístupu třetích osob k osobním údajům. Zejména, ale nikoliv pouze: </w:t>
      </w:r>
    </w:p>
    <w:p w:rsidR="006B4D1D" w:rsidRPr="00B260BA" w:rsidRDefault="006B4D1D" w:rsidP="00B260B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a) sdělovat jakékoliv osobní údaje jiné osobě, než která je subjektem údajů nebo je jejím zákonným zástupcem, </w:t>
      </w:r>
    </w:p>
    <w:p w:rsidR="006B4D1D" w:rsidRPr="00B260BA" w:rsidRDefault="006B4D1D" w:rsidP="00B260B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b) hlasitě sdělovat osobní údaje v prostorách knihovny (kupříkladu číst údaje z přihlášky nebo konta čtenáře), a to i v případě, že je subjekt údajů přítomen, pokud si to výslovně nevyžádá, </w:t>
      </w:r>
    </w:p>
    <w:p w:rsidR="006B4D1D" w:rsidRPr="00B260BA" w:rsidRDefault="006B4D1D" w:rsidP="00B260B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c) dovolit nepovolaným osobám nahlížet do listin, které nesou osobní údaje, nebo na obrazovku monitoru, kde jsou takové údaje zobrazeny, </w:t>
      </w:r>
    </w:p>
    <w:p w:rsidR="006B4D1D" w:rsidRPr="00B260BA" w:rsidRDefault="006B4D1D" w:rsidP="00B260B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d) sdělovat komukoliv svá přístupová hesla do sítě </w:t>
      </w:r>
      <w:r>
        <w:rPr>
          <w:rFonts w:ascii="Times New Roman" w:hAnsi="Times New Roman"/>
          <w:sz w:val="24"/>
          <w:szCs w:val="24"/>
          <w:lang w:val="cs-CZ" w:eastAsia="cs-CZ"/>
        </w:rPr>
        <w:t>knihovny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10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.3.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Veškeré fyzické dokumenty, které obsahují osobní údaje,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zaměstnanci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ukládají v místnostech, kam je zamezen přístup nepovolaných osob, v uzamčeném prostoru. Přístup k těmto písemnostem je omezen pouze na zaměstnance, kteří s nimi pracují v rámci svých pracovních úkolů.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10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.4.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Pokud je pro plnění pracovních úkolů nezbytné vytvářet soubory s osobními údaji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 mimo AKS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, ukládá je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na předem určená místa na síťovém disku s omezenými přístupovými právy, a tyto soubory maže, jakmile je nepotřebuje.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10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.5.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soubory se seznamy osobních údajů uživatelů nikdy nenahrává na přenosná média (ani na notebooky) a cloudy, neposílá emailem ani nevystavuje na intranetu. Výjimky povoluje </w:t>
      </w:r>
      <w:r>
        <w:rPr>
          <w:rFonts w:ascii="Times New Roman" w:hAnsi="Times New Roman"/>
          <w:sz w:val="24"/>
          <w:szCs w:val="24"/>
          <w:lang w:val="cs-CZ" w:eastAsia="cs-CZ"/>
        </w:rPr>
        <w:t>ředitel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10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.7.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>???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pravidelně posuzuje úroveň zabezpečení IT systémů (včetně systému uživatelských oprávnění) s ohledem na rizika pro subjekty osobních údajů, a v případě potřeby přijímá vhodná technická a organizační opatření, aby rizika zmírnil.</w:t>
      </w:r>
      <w:r>
        <w:rPr>
          <w:rFonts w:ascii="Times New Roman" w:hAnsi="Times New Roman"/>
          <w:b/>
          <w:bCs/>
          <w:color w:val="CC0000"/>
          <w:sz w:val="24"/>
          <w:szCs w:val="24"/>
          <w:vertAlign w:val="superscript"/>
          <w:lang w:val="cs-CZ" w:eastAsia="cs-CZ"/>
        </w:rPr>
        <w:t>6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10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.8.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Vedoucí zaměstnanci plnění povinností k ochraně osobních údajů průběžně kontrolují.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10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.9.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Další povinnosti zaměstnancům stanoví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Pr="0081426F">
        <w:rPr>
          <w:rFonts w:ascii="Times New Roman" w:hAnsi="Times New Roman"/>
          <w:sz w:val="24"/>
          <w:szCs w:val="24"/>
          <w:highlight w:val="yellow"/>
          <w:lang w:val="cs-CZ" w:eastAsia="cs-CZ"/>
        </w:rPr>
        <w:t>???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color w:val="CC0000"/>
          <w:sz w:val="20"/>
          <w:szCs w:val="20"/>
          <w:lang w:val="cs-CZ" w:eastAsia="cs-CZ"/>
        </w:rPr>
        <w:t>6</w:t>
      </w:r>
      <w:r w:rsidRPr="00B260BA">
        <w:rPr>
          <w:rFonts w:ascii="Times New Roman" w:hAnsi="Times New Roman"/>
          <w:sz w:val="20"/>
          <w:szCs w:val="20"/>
          <w:lang w:val="cs-CZ" w:eastAsia="cs-CZ"/>
        </w:rPr>
        <w:t xml:space="preserve"> Čl. 32 Nařízení </w:t>
      </w:r>
      <w:r w:rsidRPr="00B260BA">
        <w:rPr>
          <w:rFonts w:ascii="Times New Roman" w:hAnsi="Times New Roman"/>
          <w:sz w:val="20"/>
          <w:szCs w:val="20"/>
          <w:lang w:val="cs-CZ" w:eastAsia="cs-CZ"/>
        </w:rPr>
        <w:br/>
      </w:r>
    </w:p>
    <w:p w:rsidR="006B4D1D" w:rsidRPr="00B260BA" w:rsidRDefault="006B4D1D" w:rsidP="002E356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cs-CZ" w:eastAsia="cs-CZ"/>
        </w:rPr>
      </w:pPr>
      <w:r w:rsidRPr="00B260BA">
        <w:rPr>
          <w:rFonts w:ascii="Times New Roman" w:hAnsi="Times New Roman"/>
          <w:b/>
          <w:bCs/>
          <w:color w:val="CC0000"/>
          <w:sz w:val="27"/>
          <w:szCs w:val="27"/>
          <w:lang w:val="cs-CZ" w:eastAsia="cs-CZ"/>
        </w:rPr>
        <w:t>Porušení zabezpečení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1</w:t>
      </w: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1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.1.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Zjistí-li kterýkoli zaměstnanec, že došlo k porušení zabezpečení osobních údajů, případně úniku osobních údajů, neprodleně o tom odešle zprávu 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odpovědnému zaměstnanci a </w:t>
      </w:r>
      <w:r w:rsidRPr="0081426F">
        <w:rPr>
          <w:rFonts w:ascii="Times New Roman" w:hAnsi="Times New Roman"/>
          <w:sz w:val="24"/>
          <w:szCs w:val="24"/>
          <w:highlight w:val="yellow"/>
          <w:lang w:val="cs-CZ" w:eastAsia="cs-CZ"/>
        </w:rPr>
        <w:t>???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1</w:t>
      </w: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1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.2.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>Odpovědný 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vyhodnotí riziko pro práva a svobody fyzických osob, a pokud vyhodnotí, že riziko existuje, ohlásí tuto skutečnost nejpozději do 72 hodin od porušení zabezpečení ÚOOÚ.</w:t>
      </w:r>
      <w:r>
        <w:rPr>
          <w:rFonts w:ascii="Times New Roman" w:hAnsi="Times New Roman"/>
          <w:b/>
          <w:bCs/>
          <w:color w:val="CC0000"/>
          <w:sz w:val="24"/>
          <w:szCs w:val="24"/>
          <w:vertAlign w:val="superscript"/>
          <w:lang w:val="cs-CZ" w:eastAsia="cs-CZ"/>
        </w:rPr>
        <w:t>7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1</w:t>
      </w:r>
      <w:r>
        <w:rPr>
          <w:rFonts w:ascii="Times New Roman" w:hAnsi="Times New Roman"/>
          <w:b/>
          <w:bCs/>
          <w:sz w:val="24"/>
          <w:szCs w:val="24"/>
          <w:lang w:val="cs-CZ" w:eastAsia="cs-CZ"/>
        </w:rPr>
        <w:t>1</w:t>
      </w:r>
      <w:r w:rsidRPr="00B260BA">
        <w:rPr>
          <w:rFonts w:ascii="Times New Roman" w:hAnsi="Times New Roman"/>
          <w:b/>
          <w:bCs/>
          <w:sz w:val="24"/>
          <w:szCs w:val="24"/>
          <w:lang w:val="cs-CZ" w:eastAsia="cs-CZ"/>
        </w:rPr>
        <w:t>.3.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Pokud je riziko pro práva a svobody fyzických osob vysoké, zejména pokud došlo k úniku hesel, </w:t>
      </w:r>
      <w:r>
        <w:rPr>
          <w:rFonts w:ascii="Times New Roman" w:hAnsi="Times New Roman"/>
          <w:sz w:val="24"/>
          <w:szCs w:val="24"/>
          <w:lang w:val="cs-CZ" w:eastAsia="cs-CZ"/>
        </w:rPr>
        <w:t>odpovědný zaměstnanec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vhodný</w:t>
      </w:r>
      <w:r>
        <w:rPr>
          <w:rFonts w:ascii="Times New Roman" w:hAnsi="Times New Roman"/>
          <w:sz w:val="24"/>
          <w:szCs w:val="24"/>
          <w:lang w:val="cs-CZ" w:eastAsia="cs-CZ"/>
        </w:rPr>
        <w:t>m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způsob inform</w:t>
      </w:r>
      <w:r>
        <w:rPr>
          <w:rFonts w:ascii="Times New Roman" w:hAnsi="Times New Roman"/>
          <w:sz w:val="24"/>
          <w:szCs w:val="24"/>
          <w:lang w:val="cs-CZ" w:eastAsia="cs-CZ"/>
        </w:rPr>
        <w:t>uje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dotčen</w:t>
      </w:r>
      <w:r>
        <w:rPr>
          <w:rFonts w:ascii="Times New Roman" w:hAnsi="Times New Roman"/>
          <w:sz w:val="24"/>
          <w:szCs w:val="24"/>
          <w:lang w:val="cs-CZ" w:eastAsia="cs-CZ"/>
        </w:rPr>
        <w:t>é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osob</w:t>
      </w:r>
      <w:r>
        <w:rPr>
          <w:rFonts w:ascii="Times New Roman" w:hAnsi="Times New Roman"/>
          <w:sz w:val="24"/>
          <w:szCs w:val="24"/>
          <w:lang w:val="cs-CZ" w:eastAsia="cs-CZ"/>
        </w:rPr>
        <w:t>y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>.</w:t>
      </w:r>
      <w:r>
        <w:rPr>
          <w:rFonts w:ascii="Times New Roman" w:hAnsi="Times New Roman"/>
          <w:b/>
          <w:bCs/>
          <w:color w:val="CC0000"/>
          <w:sz w:val="24"/>
          <w:szCs w:val="24"/>
          <w:vertAlign w:val="superscript"/>
          <w:lang w:val="cs-CZ" w:eastAsia="cs-CZ"/>
        </w:rPr>
        <w:t>8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</w:p>
    <w:p w:rsidR="006B4D1D" w:rsidRPr="00B260BA" w:rsidRDefault="006B4D1D" w:rsidP="00B260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b/>
          <w:bCs/>
          <w:color w:val="CC0000"/>
          <w:sz w:val="20"/>
          <w:szCs w:val="20"/>
          <w:lang w:val="cs-CZ" w:eastAsia="cs-CZ"/>
        </w:rPr>
        <w:t>7</w:t>
      </w:r>
      <w:r w:rsidRPr="00B260BA">
        <w:rPr>
          <w:rFonts w:ascii="Times New Roman" w:hAnsi="Times New Roman"/>
          <w:sz w:val="20"/>
          <w:szCs w:val="20"/>
          <w:lang w:val="cs-CZ" w:eastAsia="cs-CZ"/>
        </w:rPr>
        <w:t xml:space="preserve"> Čl. 33 Nařízení </w:t>
      </w:r>
      <w:r w:rsidRPr="00B260BA">
        <w:rPr>
          <w:rFonts w:ascii="Times New Roman" w:hAnsi="Times New Roman"/>
          <w:sz w:val="20"/>
          <w:szCs w:val="20"/>
          <w:lang w:val="cs-CZ" w:eastAsia="cs-CZ"/>
        </w:rPr>
        <w:br/>
      </w:r>
      <w:r>
        <w:rPr>
          <w:rFonts w:ascii="Times New Roman" w:hAnsi="Times New Roman"/>
          <w:b/>
          <w:bCs/>
          <w:color w:val="CC0000"/>
          <w:sz w:val="20"/>
          <w:szCs w:val="20"/>
          <w:lang w:val="cs-CZ" w:eastAsia="cs-CZ"/>
        </w:rPr>
        <w:t>8</w:t>
      </w:r>
      <w:r w:rsidRPr="00B260BA">
        <w:rPr>
          <w:rFonts w:ascii="Times New Roman" w:hAnsi="Times New Roman"/>
          <w:sz w:val="20"/>
          <w:szCs w:val="20"/>
          <w:lang w:val="cs-CZ" w:eastAsia="cs-CZ"/>
        </w:rPr>
        <w:t xml:space="preserve"> Čl. 34 Nařízení</w:t>
      </w:r>
      <w:r w:rsidRPr="00B260B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</w:p>
    <w:p w:rsidR="006B4D1D" w:rsidRDefault="006B4D1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sectPr w:rsidR="006B4D1D" w:rsidSect="006E61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03FB4"/>
    <w:multiLevelType w:val="hybridMultilevel"/>
    <w:tmpl w:val="F8487E36"/>
    <w:lvl w:ilvl="0" w:tplc="CBCC1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CC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666C0A"/>
    <w:multiLevelType w:val="hybridMultilevel"/>
    <w:tmpl w:val="F9F864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7C5EAD"/>
    <w:multiLevelType w:val="hybridMultilevel"/>
    <w:tmpl w:val="F8487E36"/>
    <w:lvl w:ilvl="0" w:tplc="CBCC1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CC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67219E"/>
    <w:multiLevelType w:val="multilevel"/>
    <w:tmpl w:val="A7A8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A953D2"/>
    <w:multiLevelType w:val="multilevel"/>
    <w:tmpl w:val="D844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0BA"/>
    <w:rsid w:val="000A3AA3"/>
    <w:rsid w:val="00125566"/>
    <w:rsid w:val="002B02D4"/>
    <w:rsid w:val="002E3568"/>
    <w:rsid w:val="00442C6A"/>
    <w:rsid w:val="0058002A"/>
    <w:rsid w:val="006B4D1D"/>
    <w:rsid w:val="006E6188"/>
    <w:rsid w:val="0081426F"/>
    <w:rsid w:val="0085279F"/>
    <w:rsid w:val="00950F88"/>
    <w:rsid w:val="00B260BA"/>
    <w:rsid w:val="00C705E0"/>
    <w:rsid w:val="00C94057"/>
    <w:rsid w:val="00E56F8A"/>
    <w:rsid w:val="00F5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88"/>
    <w:pPr>
      <w:spacing w:after="160" w:line="259" w:lineRule="auto"/>
    </w:pPr>
    <w:rPr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rsid w:val="00B26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paragraph" w:styleId="Heading3">
    <w:name w:val="heading 3"/>
    <w:basedOn w:val="Normal"/>
    <w:link w:val="Heading3Char"/>
    <w:uiPriority w:val="99"/>
    <w:qFormat/>
    <w:rsid w:val="00B26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260BA"/>
    <w:rPr>
      <w:rFonts w:ascii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260BA"/>
    <w:rPr>
      <w:rFonts w:ascii="Times New Roman" w:hAnsi="Times New Roman" w:cs="Times New Roman"/>
      <w:b/>
      <w:bCs/>
      <w:sz w:val="27"/>
      <w:szCs w:val="27"/>
      <w:lang w:val="cs-CZ" w:eastAsia="cs-CZ"/>
    </w:rPr>
  </w:style>
  <w:style w:type="character" w:customStyle="1" w:styleId="mw-headline">
    <w:name w:val="mw-headline"/>
    <w:basedOn w:val="DefaultParagraphFont"/>
    <w:uiPriority w:val="99"/>
    <w:rsid w:val="00B260BA"/>
    <w:rPr>
      <w:rFonts w:cs="Times New Roman"/>
    </w:rPr>
  </w:style>
  <w:style w:type="paragraph" w:styleId="NormalWeb">
    <w:name w:val="Normal (Web)"/>
    <w:basedOn w:val="Normal"/>
    <w:uiPriority w:val="99"/>
    <w:semiHidden/>
    <w:rsid w:val="00B26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Hyperlink">
    <w:name w:val="Hyperlink"/>
    <w:basedOn w:val="DefaultParagraphFont"/>
    <w:uiPriority w:val="99"/>
    <w:semiHidden/>
    <w:rsid w:val="00B260B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42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548">
          <w:marLeft w:val="0"/>
          <w:marRight w:val="0"/>
          <w:marTop w:val="0"/>
          <w:marBottom w:val="75"/>
          <w:divBdr>
            <w:top w:val="single" w:sz="6" w:space="0" w:color="3F6F3E"/>
            <w:left w:val="single" w:sz="6" w:space="0" w:color="3F6F3E"/>
            <w:bottom w:val="single" w:sz="6" w:space="0" w:color="3F6F3E"/>
            <w:right w:val="single" w:sz="6" w:space="0" w:color="3F6F3E"/>
          </w:divBdr>
          <w:divsChild>
            <w:div w:id="10643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555555"/>
                    <w:right w:val="none" w:sz="0" w:space="0" w:color="auto"/>
                  </w:divBdr>
                </w:div>
                <w:div w:id="1064355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1061</Words>
  <Characters>6260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Danielisová</dc:creator>
  <cp:keywords/>
  <dc:description/>
  <cp:lastModifiedBy>Jana Jašková</cp:lastModifiedBy>
  <cp:revision>3</cp:revision>
  <dcterms:created xsi:type="dcterms:W3CDTF">2018-02-15T10:13:00Z</dcterms:created>
  <dcterms:modified xsi:type="dcterms:W3CDTF">2019-01-02T12:20:00Z</dcterms:modified>
</cp:coreProperties>
</file>