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8E" w:rsidRPr="0077332E" w:rsidRDefault="00D9348E"/>
    <w:p w:rsidR="0077332E" w:rsidRPr="0077332E" w:rsidRDefault="0077332E" w:rsidP="0077332E">
      <w:pPr>
        <w:spacing w:line="331" w:lineRule="auto"/>
      </w:pPr>
      <w:bookmarkStart w:id="0" w:name="_GoBack"/>
      <w:bookmarkEnd w:id="0"/>
      <w:r w:rsidRPr="0077332E">
        <w:rPr>
          <w:rFonts w:eastAsia="Trebuchet MS"/>
          <w:sz w:val="36"/>
          <w:szCs w:val="36"/>
        </w:rPr>
        <w:t>Knihovní systém provozovaný formou služby (</w:t>
      </w:r>
      <w:proofErr w:type="spellStart"/>
      <w:r w:rsidRPr="0077332E">
        <w:rPr>
          <w:rFonts w:eastAsia="Trebuchet MS"/>
          <w:sz w:val="36"/>
          <w:szCs w:val="36"/>
        </w:rPr>
        <w:t>SaaS</w:t>
      </w:r>
      <w:proofErr w:type="spellEnd"/>
      <w:r w:rsidRPr="0077332E">
        <w:rPr>
          <w:rFonts w:eastAsia="Trebuchet MS"/>
          <w:sz w:val="36"/>
          <w:szCs w:val="36"/>
        </w:rPr>
        <w:t>)</w:t>
      </w:r>
    </w:p>
    <w:p w:rsidR="006F3570" w:rsidRDefault="006F3570" w:rsidP="0077332E">
      <w:pPr>
        <w:spacing w:line="331" w:lineRule="auto"/>
        <w:jc w:val="both"/>
        <w:rPr>
          <w:rFonts w:eastAsia="Trebuchet MS"/>
        </w:rPr>
      </w:pPr>
    </w:p>
    <w:p w:rsidR="0077332E" w:rsidRPr="0077332E" w:rsidRDefault="0077332E" w:rsidP="0077332E">
      <w:pPr>
        <w:spacing w:line="331" w:lineRule="auto"/>
        <w:jc w:val="both"/>
      </w:pPr>
      <w:r w:rsidRPr="0077332E">
        <w:rPr>
          <w:rFonts w:eastAsia="Trebuchet MS"/>
        </w:rPr>
        <w:t xml:space="preserve">Jádro problému: provozování formou služby přináší množství výhod (možnost nižších nákladů na hardware a správu systému, snadnější správa atp.), ale zásadně mění poměry v oblasti dat. Náklady na vytvoření </w:t>
      </w:r>
      <w:proofErr w:type="spellStart"/>
      <w:r w:rsidRPr="0077332E">
        <w:rPr>
          <w:rFonts w:eastAsia="Trebuchet MS"/>
        </w:rPr>
        <w:t>metadat</w:t>
      </w:r>
      <w:proofErr w:type="spellEnd"/>
      <w:r w:rsidRPr="0077332E">
        <w:rPr>
          <w:rFonts w:eastAsia="Trebuchet MS"/>
        </w:rPr>
        <w:t xml:space="preserve"> jsou obecně nezanedbatelné a rostou s jejich vyšší </w:t>
      </w:r>
      <w:proofErr w:type="spellStart"/>
      <w:r w:rsidRPr="0077332E">
        <w:rPr>
          <w:rFonts w:eastAsia="Trebuchet MS"/>
        </w:rPr>
        <w:t>granularitou</w:t>
      </w:r>
      <w:proofErr w:type="spellEnd"/>
      <w:r w:rsidRPr="0077332E">
        <w:rPr>
          <w:rFonts w:eastAsia="Trebuchet MS"/>
        </w:rPr>
        <w:t xml:space="preserve"> (mírou detailů). Strategickou cenu mají také transakční údaje (výpůjčky a platby). Knihovny si musí být vědomy specifik této formy provozování systému, především ve vztahu </w:t>
      </w:r>
      <w:r w:rsidR="006711AE">
        <w:rPr>
          <w:rFonts w:eastAsia="Trebuchet MS"/>
        </w:rPr>
        <w:t>k</w:t>
      </w:r>
      <w:r w:rsidRPr="0077332E">
        <w:rPr>
          <w:rFonts w:eastAsia="Trebuchet MS"/>
        </w:rPr>
        <w:t xml:space="preserve"> datům. Smluvně by mělo být ošetřeno tak, aby nehrozila ztráta dat a to ani v případě neprodloužení nebo vypovězení kontraktu s firmou. V tomto ohledu je irelevantní, jde-li o proprietární nebo otevřené řešení. </w:t>
      </w:r>
    </w:p>
    <w:p w:rsidR="0077332E" w:rsidRPr="0077332E" w:rsidRDefault="0077332E" w:rsidP="0077332E">
      <w:pPr>
        <w:spacing w:line="331" w:lineRule="auto"/>
        <w:jc w:val="both"/>
      </w:pPr>
    </w:p>
    <w:p w:rsidR="0077332E" w:rsidRPr="0077332E" w:rsidRDefault="0077332E" w:rsidP="0077332E">
      <w:pPr>
        <w:spacing w:line="331" w:lineRule="auto"/>
        <w:jc w:val="both"/>
      </w:pPr>
      <w:r w:rsidRPr="0077332E">
        <w:rPr>
          <w:rFonts w:eastAsia="Trebuchet MS"/>
        </w:rPr>
        <w:t>Omezit rizika na minimum může soubor následujících opatření, která umožní: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</w:pPr>
      <w:r w:rsidRPr="0077332E">
        <w:rPr>
          <w:rFonts w:eastAsia="Trebuchet MS"/>
        </w:rPr>
        <w:t>smluvně ošetřit tvorbu záloh kompletní databáze, ze které lze obnovit zpět veškerá potřebná data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  <w:rPr>
          <w:rFonts w:eastAsia="Trebuchet MS"/>
        </w:rPr>
      </w:pPr>
      <w:r w:rsidRPr="0077332E">
        <w:rPr>
          <w:rFonts w:eastAsia="Trebuchet MS"/>
        </w:rPr>
        <w:t>taková záloha by neměla být starší než 24 hodin, ideálně 1 hodinu nebo méně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  <w:rPr>
          <w:rFonts w:eastAsia="Trebuchet MS"/>
        </w:rPr>
      </w:pPr>
      <w:r w:rsidRPr="0077332E">
        <w:rPr>
          <w:rFonts w:eastAsia="Trebuchet MS"/>
        </w:rPr>
        <w:t xml:space="preserve">popis struktury dat v </w:t>
      </w:r>
      <w:proofErr w:type="spellStart"/>
      <w:r w:rsidRPr="0077332E">
        <w:rPr>
          <w:rFonts w:eastAsia="Trebuchet MS"/>
        </w:rPr>
        <w:t>v</w:t>
      </w:r>
      <w:proofErr w:type="spellEnd"/>
      <w:r w:rsidRPr="0077332E">
        <w:rPr>
          <w:rFonts w:eastAsia="Trebuchet MS"/>
        </w:rPr>
        <w:t xml:space="preserve"> takové záloze by měl být veřejně dostupný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</w:pPr>
      <w:r w:rsidRPr="0077332E">
        <w:rPr>
          <w:rFonts w:eastAsia="Trebuchet MS"/>
        </w:rPr>
        <w:t xml:space="preserve">exportovat </w:t>
      </w:r>
      <w:proofErr w:type="spellStart"/>
      <w:r w:rsidRPr="0077332E">
        <w:rPr>
          <w:rFonts w:eastAsia="Trebuchet MS"/>
        </w:rPr>
        <w:t>biblio</w:t>
      </w:r>
      <w:proofErr w:type="spellEnd"/>
      <w:r w:rsidRPr="0077332E">
        <w:rPr>
          <w:rFonts w:eastAsia="Trebuchet MS"/>
        </w:rPr>
        <w:t>/autoritní data musí být možné přímo z rozhraní přístupného knihovně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  <w:rPr>
          <w:rFonts w:eastAsia="Trebuchet MS"/>
        </w:rPr>
      </w:pPr>
      <w:r w:rsidRPr="0077332E">
        <w:rPr>
          <w:rFonts w:eastAsia="Trebuchet MS"/>
        </w:rPr>
        <w:t>bibliografické záznamy musí obsahovat také údaje o jednotkách (holdingové pole)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</w:pPr>
      <w:r w:rsidRPr="0077332E">
        <w:rPr>
          <w:rFonts w:eastAsia="Trebuchet MS"/>
        </w:rPr>
        <w:t>součástí zálohy musí být také transakční údaje (výpůjčky, platby)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</w:pPr>
      <w:r w:rsidRPr="0077332E">
        <w:rPr>
          <w:rFonts w:eastAsia="Trebuchet MS"/>
        </w:rPr>
        <w:t>zálohování dat by mělo být prováděno na externí bezpečné úložiště dat kam má knihovna neomezený vzdálený přístup (SSH, FTP, webové rozhraní)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</w:pPr>
      <w:r w:rsidRPr="0077332E">
        <w:rPr>
          <w:rFonts w:eastAsia="Trebuchet MS"/>
        </w:rPr>
        <w:t>smluvně ošetřená garance poskytovatele zpřístupnit veškeré údaje uložené v systému i v případě neprodloužení kontraktu nebo vypovězení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  <w:rPr>
          <w:rFonts w:eastAsia="Trebuchet MS"/>
        </w:rPr>
      </w:pPr>
      <w:r w:rsidRPr="0077332E">
        <w:rPr>
          <w:rFonts w:eastAsia="Trebuchet MS"/>
        </w:rPr>
        <w:t>definice doby, po kterou provozovatel garantuje jako nejdelší akceptovatelnou nedostupnost systému jako důsledek selhání na straně poskytovatele (maximální doba v jednom kuse, maximální doba nedostupnosti ročně)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  <w:rPr>
          <w:rFonts w:eastAsia="Trebuchet MS"/>
        </w:rPr>
      </w:pPr>
      <w:r w:rsidRPr="0077332E">
        <w:rPr>
          <w:rFonts w:eastAsia="Trebuchet MS"/>
        </w:rPr>
        <w:t>smluvně zakotvené sankce za nezajištění přístupu k datům knihovny, v extrémním případě by firmě po zjištění hrubého nedodržení pravidel mohlo být znemožněno čerpat další finance z dotačních programů</w:t>
      </w:r>
    </w:p>
    <w:p w:rsidR="0077332E" w:rsidRPr="0077332E" w:rsidRDefault="0077332E" w:rsidP="0077332E">
      <w:pPr>
        <w:spacing w:line="331" w:lineRule="auto"/>
      </w:pPr>
    </w:p>
    <w:p w:rsidR="0077332E" w:rsidRPr="0077332E" w:rsidRDefault="0077332E" w:rsidP="0077332E">
      <w:pPr>
        <w:spacing w:line="331" w:lineRule="auto"/>
      </w:pPr>
      <w:r w:rsidRPr="0077332E">
        <w:rPr>
          <w:rFonts w:eastAsia="Trebuchet MS"/>
          <w:b/>
        </w:rPr>
        <w:t>Doporučení opatření k zabezpečení osobních a citlivých údajů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</w:pPr>
      <w:r w:rsidRPr="0077332E">
        <w:rPr>
          <w:rFonts w:eastAsia="Trebuchet MS"/>
        </w:rPr>
        <w:t>zabezpečení dat uložených na serverech poskytovatele (šifrování osobních údajů)</w:t>
      </w:r>
    </w:p>
    <w:p w:rsidR="0077332E" w:rsidRPr="0077332E" w:rsidRDefault="0077332E" w:rsidP="0077332E">
      <w:pPr>
        <w:numPr>
          <w:ilvl w:val="0"/>
          <w:numId w:val="1"/>
        </w:numPr>
        <w:spacing w:line="331" w:lineRule="auto"/>
        <w:ind w:hanging="360"/>
        <w:contextualSpacing/>
      </w:pPr>
      <w:r w:rsidRPr="0077332E">
        <w:rPr>
          <w:rFonts w:eastAsia="Trebuchet MS"/>
        </w:rPr>
        <w:t>zabezpečení dat proti odcizení a zneužití (šifrované spojení)</w:t>
      </w:r>
    </w:p>
    <w:p w:rsidR="0077332E" w:rsidRPr="0077332E" w:rsidRDefault="0077332E"/>
    <w:p w:rsidR="0077332E" w:rsidRDefault="0077332E">
      <w:r w:rsidRPr="0077332E">
        <w:t xml:space="preserve">Ve </w:t>
      </w:r>
      <w:r w:rsidRPr="0077332E">
        <w:t>smlouv</w:t>
      </w:r>
      <w:r w:rsidRPr="0077332E">
        <w:t>ě by mělo být konstatován</w:t>
      </w:r>
      <w:r w:rsidR="006711AE">
        <w:t>o</w:t>
      </w:r>
      <w:r w:rsidRPr="0077332E">
        <w:t>, že veškerá data včetně záloh jsou výlučným vlastnictvím dané knihovny</w:t>
      </w:r>
      <w:r>
        <w:t xml:space="preserve">. </w:t>
      </w:r>
    </w:p>
    <w:p w:rsidR="006F3570" w:rsidRDefault="006F3570"/>
    <w:p w:rsidR="006F3570" w:rsidRPr="0077332E" w:rsidRDefault="006F3570">
      <w:proofErr w:type="gramStart"/>
      <w:r>
        <w:t>18.4.2016</w:t>
      </w:r>
      <w:proofErr w:type="gramEnd"/>
    </w:p>
    <w:sectPr w:rsidR="006F3570" w:rsidRPr="0077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44801"/>
    <w:multiLevelType w:val="multilevel"/>
    <w:tmpl w:val="2AD8F9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2E"/>
    <w:rsid w:val="006711AE"/>
    <w:rsid w:val="006F3570"/>
    <w:rsid w:val="0077332E"/>
    <w:rsid w:val="00D9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67796-A21C-4982-A7E2-4CDEBD63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7332E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3</cp:revision>
  <dcterms:created xsi:type="dcterms:W3CDTF">2016-04-18T08:19:00Z</dcterms:created>
  <dcterms:modified xsi:type="dcterms:W3CDTF">2016-04-18T08:26:00Z</dcterms:modified>
</cp:coreProperties>
</file>