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46429" w14:textId="77777777" w:rsidR="00DC4CF2" w:rsidRPr="007D5098" w:rsidRDefault="00C369DE" w:rsidP="00C369DE">
      <w:pPr>
        <w:jc w:val="right"/>
        <w:rPr>
          <w:rFonts w:ascii="Times New Roman" w:hAnsi="Times New Roman" w:cs="Times New Roman"/>
          <w:sz w:val="24"/>
          <w:szCs w:val="24"/>
        </w:rPr>
      </w:pPr>
      <w:r w:rsidRPr="00932BFD">
        <w:rPr>
          <w:rFonts w:ascii="Times New Roman" w:hAnsi="Times New Roman" w:cs="Times New Roman"/>
          <w:sz w:val="24"/>
          <w:szCs w:val="24"/>
        </w:rPr>
        <w:t>III</w:t>
      </w:r>
      <w:r w:rsidRPr="007D5098">
        <w:rPr>
          <w:rFonts w:ascii="Times New Roman" w:hAnsi="Times New Roman" w:cs="Times New Roman"/>
          <w:sz w:val="24"/>
          <w:szCs w:val="24"/>
        </w:rPr>
        <w:t>.</w:t>
      </w:r>
    </w:p>
    <w:p w14:paraId="67936610" w14:textId="77777777" w:rsidR="00DC4CF2" w:rsidRPr="007D5098" w:rsidRDefault="00DC4CF2" w:rsidP="00C369DE">
      <w:pPr>
        <w:spacing w:after="0" w:line="240" w:lineRule="auto"/>
        <w:ind w:left="708"/>
        <w:rPr>
          <w:rFonts w:ascii="Times New Roman" w:hAnsi="Times New Roman" w:cs="Times New Roman"/>
          <w:color w:val="000000" w:themeColor="text1"/>
          <w:sz w:val="24"/>
          <w:szCs w:val="24"/>
        </w:rPr>
      </w:pPr>
    </w:p>
    <w:p w14:paraId="1CBF669B" w14:textId="77777777" w:rsidR="00C369DE" w:rsidRPr="007D5098" w:rsidRDefault="00C369DE" w:rsidP="00C369DE">
      <w:pPr>
        <w:spacing w:after="0" w:line="240" w:lineRule="auto"/>
        <w:ind w:left="708"/>
        <w:rPr>
          <w:rFonts w:ascii="Times New Roman" w:hAnsi="Times New Roman" w:cs="Times New Roman"/>
          <w:color w:val="000000" w:themeColor="text1"/>
          <w:sz w:val="24"/>
          <w:szCs w:val="24"/>
        </w:rPr>
      </w:pPr>
    </w:p>
    <w:p w14:paraId="75D00645" w14:textId="77777777" w:rsidR="00DC4CF2" w:rsidRPr="007D5098" w:rsidRDefault="00DC4CF2" w:rsidP="00DC4CF2">
      <w:pPr>
        <w:pBdr>
          <w:top w:val="single" w:sz="4" w:space="1" w:color="000000"/>
          <w:left w:val="single" w:sz="4" w:space="4" w:color="000000"/>
          <w:bottom w:val="single" w:sz="4" w:space="1" w:color="000000"/>
          <w:right w:val="single" w:sz="4" w:space="4" w:color="000000"/>
        </w:pBdr>
        <w:shd w:val="clear" w:color="auto" w:fill="D9D9D9"/>
        <w:spacing w:after="0" w:line="240" w:lineRule="auto"/>
        <w:ind w:left="708"/>
        <w:jc w:val="center"/>
        <w:rPr>
          <w:rFonts w:ascii="Times New Roman" w:hAnsi="Times New Roman" w:cs="Times New Roman"/>
          <w:b/>
          <w:color w:val="000000" w:themeColor="text1"/>
          <w:sz w:val="52"/>
          <w:szCs w:val="52"/>
        </w:rPr>
      </w:pPr>
      <w:r w:rsidRPr="007D5098">
        <w:rPr>
          <w:rFonts w:ascii="Times New Roman" w:hAnsi="Times New Roman" w:cs="Times New Roman"/>
          <w:b/>
          <w:color w:val="000000" w:themeColor="text1"/>
          <w:sz w:val="52"/>
          <w:szCs w:val="52"/>
        </w:rPr>
        <w:t>Koncepce rozvoje knihoven v České republice na léta 202</w:t>
      </w:r>
      <w:r w:rsidR="00943AA3" w:rsidRPr="007D5098">
        <w:rPr>
          <w:rFonts w:ascii="Times New Roman" w:hAnsi="Times New Roman" w:cs="Times New Roman"/>
          <w:b/>
          <w:color w:val="000000" w:themeColor="text1"/>
          <w:sz w:val="52"/>
          <w:szCs w:val="52"/>
        </w:rPr>
        <w:t>1</w:t>
      </w:r>
      <w:r w:rsidRPr="007D5098">
        <w:rPr>
          <w:rFonts w:ascii="Times New Roman" w:hAnsi="Times New Roman" w:cs="Times New Roman"/>
          <w:b/>
          <w:color w:val="000000" w:themeColor="text1"/>
          <w:sz w:val="52"/>
          <w:szCs w:val="52"/>
        </w:rPr>
        <w:t xml:space="preserve">–2027 </w:t>
      </w:r>
    </w:p>
    <w:p w14:paraId="488D8D96" w14:textId="77777777" w:rsidR="00DC4CF2" w:rsidRPr="007D5098" w:rsidRDefault="00DC4CF2" w:rsidP="00DC4CF2">
      <w:pPr>
        <w:pBdr>
          <w:top w:val="single" w:sz="4" w:space="1" w:color="000000"/>
          <w:left w:val="single" w:sz="4" w:space="4" w:color="000000"/>
          <w:bottom w:val="single" w:sz="4" w:space="1" w:color="000000"/>
          <w:right w:val="single" w:sz="4" w:space="4" w:color="000000"/>
        </w:pBdr>
        <w:shd w:val="clear" w:color="auto" w:fill="D9D9D9"/>
        <w:spacing w:after="0" w:line="240" w:lineRule="auto"/>
        <w:ind w:left="708"/>
        <w:jc w:val="center"/>
        <w:rPr>
          <w:rFonts w:ascii="Times New Roman" w:hAnsi="Times New Roman" w:cs="Times New Roman"/>
          <w:b/>
          <w:color w:val="000000" w:themeColor="text1"/>
          <w:sz w:val="44"/>
          <w:szCs w:val="44"/>
        </w:rPr>
      </w:pPr>
      <w:r w:rsidRPr="007D5098">
        <w:rPr>
          <w:rFonts w:ascii="Times New Roman" w:hAnsi="Times New Roman" w:cs="Times New Roman"/>
          <w:b/>
          <w:color w:val="000000" w:themeColor="text1"/>
          <w:sz w:val="44"/>
          <w:szCs w:val="44"/>
        </w:rPr>
        <w:t>s výhledem do roku 2030</w:t>
      </w:r>
    </w:p>
    <w:p w14:paraId="797D8B88" w14:textId="77777777" w:rsidR="00DC4CF2" w:rsidRPr="007D5098" w:rsidRDefault="00DC4CF2" w:rsidP="00DC4CF2">
      <w:pPr>
        <w:spacing w:after="0" w:line="240" w:lineRule="auto"/>
        <w:ind w:left="708"/>
        <w:rPr>
          <w:rFonts w:ascii="Times New Roman" w:hAnsi="Times New Roman" w:cs="Times New Roman"/>
          <w:color w:val="000000" w:themeColor="text1"/>
        </w:rPr>
      </w:pPr>
    </w:p>
    <w:p w14:paraId="605ECAA7" w14:textId="77777777" w:rsidR="00DC4CF2" w:rsidRPr="007D5098" w:rsidRDefault="00DC4CF2" w:rsidP="00DC4CF2">
      <w:pPr>
        <w:spacing w:after="0" w:line="240" w:lineRule="auto"/>
        <w:ind w:left="708"/>
        <w:rPr>
          <w:rFonts w:ascii="Times New Roman" w:hAnsi="Times New Roman" w:cs="Times New Roman"/>
          <w:color w:val="000000" w:themeColor="text1"/>
        </w:rPr>
      </w:pPr>
    </w:p>
    <w:p w14:paraId="2F915863" w14:textId="77777777" w:rsidR="00DC4CF2" w:rsidRPr="007D5098" w:rsidRDefault="00DC4CF2" w:rsidP="00DC4CF2">
      <w:pPr>
        <w:spacing w:after="0" w:line="240" w:lineRule="auto"/>
        <w:ind w:left="708"/>
        <w:rPr>
          <w:rFonts w:ascii="Times New Roman" w:hAnsi="Times New Roman" w:cs="Times New Roman"/>
          <w:b/>
          <w:color w:val="000000" w:themeColor="text1"/>
          <w:sz w:val="32"/>
          <w:szCs w:val="32"/>
        </w:rPr>
      </w:pPr>
    </w:p>
    <w:p w14:paraId="75F8A122" w14:textId="77777777" w:rsidR="00DC4CF2" w:rsidRPr="007D5098" w:rsidRDefault="00DC4CF2" w:rsidP="00DC4CF2">
      <w:pPr>
        <w:spacing w:after="0" w:line="240" w:lineRule="auto"/>
        <w:ind w:left="708"/>
        <w:rPr>
          <w:rFonts w:ascii="Times New Roman" w:hAnsi="Times New Roman" w:cs="Times New Roman"/>
          <w:b/>
          <w:color w:val="000000" w:themeColor="text1"/>
          <w:sz w:val="32"/>
          <w:szCs w:val="32"/>
        </w:rPr>
      </w:pPr>
    </w:p>
    <w:p w14:paraId="5E4A8704" w14:textId="77777777" w:rsidR="00DC4CF2" w:rsidRPr="007D5098" w:rsidRDefault="00DC4CF2" w:rsidP="00DC4CF2">
      <w:pPr>
        <w:spacing w:after="0" w:line="240" w:lineRule="auto"/>
        <w:ind w:left="708"/>
        <w:rPr>
          <w:rFonts w:ascii="Times New Roman" w:hAnsi="Times New Roman" w:cs="Times New Roman"/>
          <w:b/>
          <w:color w:val="000000" w:themeColor="text1"/>
          <w:sz w:val="32"/>
          <w:szCs w:val="32"/>
        </w:rPr>
      </w:pPr>
    </w:p>
    <w:p w14:paraId="6C2A936B" w14:textId="77777777" w:rsidR="00DC4CF2" w:rsidRPr="007D5098" w:rsidRDefault="00DC4CF2" w:rsidP="00DC4CF2">
      <w:pPr>
        <w:spacing w:after="0" w:line="240" w:lineRule="auto"/>
        <w:ind w:left="708"/>
        <w:rPr>
          <w:rFonts w:ascii="Times New Roman" w:hAnsi="Times New Roman" w:cs="Times New Roman"/>
          <w:b/>
          <w:color w:val="000000" w:themeColor="text1"/>
          <w:sz w:val="32"/>
          <w:szCs w:val="32"/>
        </w:rPr>
      </w:pPr>
    </w:p>
    <w:p w14:paraId="38667073" w14:textId="77777777" w:rsidR="00DC4CF2" w:rsidRPr="00055089" w:rsidRDefault="00DC4CF2" w:rsidP="00DC4CF2">
      <w:pPr>
        <w:spacing w:after="0" w:line="240" w:lineRule="auto"/>
        <w:ind w:left="708"/>
        <w:jc w:val="center"/>
        <w:rPr>
          <w:rFonts w:ascii="Times New Roman" w:hAnsi="Times New Roman" w:cs="Times New Roman"/>
          <w:b/>
          <w:color w:val="000000" w:themeColor="text1"/>
          <w:sz w:val="40"/>
          <w:szCs w:val="40"/>
        </w:rPr>
      </w:pPr>
      <w:r w:rsidRPr="007D5098">
        <w:rPr>
          <w:rFonts w:ascii="Times New Roman" w:hAnsi="Times New Roman" w:cs="Times New Roman"/>
          <w:b/>
          <w:color w:val="000000" w:themeColor="text1"/>
          <w:sz w:val="36"/>
          <w:szCs w:val="36"/>
        </w:rPr>
        <w:t xml:space="preserve">Knihovny – pilíře </w:t>
      </w:r>
      <w:r w:rsidR="00C070F2" w:rsidRPr="00055089">
        <w:rPr>
          <w:rFonts w:ascii="Times New Roman" w:hAnsi="Times New Roman" w:cs="Times New Roman"/>
          <w:b/>
          <w:color w:val="000000" w:themeColor="text1"/>
          <w:sz w:val="36"/>
          <w:szCs w:val="36"/>
        </w:rPr>
        <w:t>občanské společnosti</w:t>
      </w:r>
      <w:r w:rsidRPr="00055089">
        <w:rPr>
          <w:rFonts w:ascii="Times New Roman" w:hAnsi="Times New Roman" w:cs="Times New Roman"/>
          <w:b/>
          <w:color w:val="000000" w:themeColor="text1"/>
          <w:sz w:val="36"/>
          <w:szCs w:val="36"/>
        </w:rPr>
        <w:t>, vzdělanosti a kultury</w:t>
      </w:r>
    </w:p>
    <w:p w14:paraId="4CF4B9ED" w14:textId="77777777" w:rsidR="00DC4CF2" w:rsidRPr="00055089" w:rsidRDefault="00DC4CF2" w:rsidP="00DC4CF2">
      <w:pPr>
        <w:spacing w:after="0" w:line="240" w:lineRule="auto"/>
        <w:ind w:left="708"/>
        <w:rPr>
          <w:rFonts w:ascii="Times New Roman" w:hAnsi="Times New Roman" w:cs="Times New Roman"/>
          <w:b/>
          <w:color w:val="000000" w:themeColor="text1"/>
          <w:sz w:val="36"/>
          <w:szCs w:val="36"/>
        </w:rPr>
      </w:pPr>
    </w:p>
    <w:p w14:paraId="638DA43E" w14:textId="77777777" w:rsidR="00DC4CF2" w:rsidRPr="00055089" w:rsidRDefault="00DC4CF2" w:rsidP="00DC4CF2">
      <w:pPr>
        <w:spacing w:after="0" w:line="240" w:lineRule="auto"/>
        <w:ind w:left="708"/>
        <w:rPr>
          <w:rFonts w:ascii="Times New Roman" w:hAnsi="Times New Roman" w:cs="Times New Roman"/>
          <w:b/>
          <w:color w:val="000000" w:themeColor="text1"/>
          <w:sz w:val="36"/>
          <w:szCs w:val="36"/>
        </w:rPr>
      </w:pPr>
    </w:p>
    <w:p w14:paraId="4BE2D4FC" w14:textId="77777777" w:rsidR="00DC4CF2" w:rsidRPr="00055089" w:rsidRDefault="00DC4CF2" w:rsidP="00DC4CF2">
      <w:pPr>
        <w:spacing w:after="0" w:line="240" w:lineRule="auto"/>
        <w:ind w:left="708"/>
        <w:rPr>
          <w:rFonts w:ascii="Times New Roman" w:hAnsi="Times New Roman" w:cs="Times New Roman"/>
          <w:b/>
          <w:color w:val="000000" w:themeColor="text1"/>
          <w:sz w:val="36"/>
          <w:szCs w:val="36"/>
        </w:rPr>
      </w:pPr>
    </w:p>
    <w:p w14:paraId="5811A80E" w14:textId="77777777" w:rsidR="00DC4CF2" w:rsidRPr="00055089" w:rsidRDefault="00DC4CF2" w:rsidP="00DC4CF2">
      <w:pPr>
        <w:spacing w:after="0" w:line="240" w:lineRule="auto"/>
        <w:ind w:left="708"/>
        <w:rPr>
          <w:rFonts w:ascii="Times New Roman" w:hAnsi="Times New Roman" w:cs="Times New Roman"/>
          <w:b/>
          <w:color w:val="000000" w:themeColor="text1"/>
          <w:sz w:val="36"/>
          <w:szCs w:val="36"/>
        </w:rPr>
      </w:pPr>
    </w:p>
    <w:p w14:paraId="3868F921" w14:textId="77777777" w:rsidR="00DC4CF2" w:rsidRPr="00055089" w:rsidRDefault="00DC4CF2" w:rsidP="00DC4CF2">
      <w:pPr>
        <w:spacing w:after="0" w:line="240" w:lineRule="auto"/>
        <w:ind w:left="708"/>
        <w:rPr>
          <w:rFonts w:ascii="Times New Roman" w:hAnsi="Times New Roman" w:cs="Times New Roman"/>
          <w:b/>
          <w:color w:val="000000" w:themeColor="text1"/>
          <w:sz w:val="36"/>
          <w:szCs w:val="36"/>
        </w:rPr>
      </w:pPr>
    </w:p>
    <w:p w14:paraId="2E2A2AE0" w14:textId="77777777" w:rsidR="00DC4CF2" w:rsidRPr="00055089" w:rsidRDefault="00DC4CF2" w:rsidP="00DC4CF2">
      <w:pPr>
        <w:spacing w:after="0" w:line="240" w:lineRule="auto"/>
        <w:ind w:left="708"/>
        <w:jc w:val="center"/>
        <w:rPr>
          <w:rFonts w:ascii="Times New Roman" w:hAnsi="Times New Roman" w:cs="Times New Roman"/>
          <w:b/>
          <w:color w:val="000000" w:themeColor="text1"/>
          <w:sz w:val="28"/>
          <w:szCs w:val="28"/>
        </w:rPr>
      </w:pPr>
    </w:p>
    <w:p w14:paraId="22BB9C95" w14:textId="77777777" w:rsidR="00DC4CF2" w:rsidRPr="00055089" w:rsidRDefault="00DC4CF2" w:rsidP="00DC4CF2">
      <w:pPr>
        <w:spacing w:after="0" w:line="240" w:lineRule="auto"/>
        <w:ind w:left="708"/>
        <w:jc w:val="center"/>
        <w:rPr>
          <w:rFonts w:ascii="Times New Roman" w:hAnsi="Times New Roman" w:cs="Times New Roman"/>
          <w:b/>
          <w:color w:val="000000" w:themeColor="text1"/>
          <w:sz w:val="28"/>
          <w:szCs w:val="28"/>
        </w:rPr>
      </w:pPr>
    </w:p>
    <w:p w14:paraId="1272C55E" w14:textId="77777777" w:rsidR="00DC4CF2" w:rsidRPr="00055089" w:rsidRDefault="00DC4CF2" w:rsidP="00DC4CF2">
      <w:pPr>
        <w:ind w:firstLine="708"/>
        <w:rPr>
          <w:rFonts w:ascii="Times New Roman" w:hAnsi="Times New Roman" w:cs="Times New Roman"/>
          <w:b/>
          <w:color w:val="000000" w:themeColor="text1"/>
        </w:rPr>
      </w:pPr>
      <w:r w:rsidRPr="00055089">
        <w:rPr>
          <w:rFonts w:ascii="Times New Roman" w:hAnsi="Times New Roman" w:cs="Times New Roman"/>
          <w:color w:val="000000" w:themeColor="text1"/>
        </w:rPr>
        <w:br w:type="page"/>
      </w:r>
      <w:r w:rsidRPr="00055089">
        <w:rPr>
          <w:rFonts w:ascii="Times New Roman" w:hAnsi="Times New Roman" w:cs="Times New Roman"/>
          <w:b/>
          <w:color w:val="000000" w:themeColor="text1"/>
        </w:rPr>
        <w:lastRenderedPageBreak/>
        <w:t>Obsah</w:t>
      </w:r>
    </w:p>
    <w:p w14:paraId="580A5454" w14:textId="77777777" w:rsidR="00DC4CF2" w:rsidRPr="00055089" w:rsidRDefault="00DC4CF2"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b/>
          <w:color w:val="000000" w:themeColor="text1"/>
        </w:rPr>
        <w:t>Úvod</w:t>
      </w:r>
      <w:r w:rsidRPr="00055089">
        <w:rPr>
          <w:rFonts w:ascii="Times New Roman" w:hAnsi="Times New Roman" w:cs="Times New Roman"/>
          <w:color w:val="000000" w:themeColor="text1"/>
        </w:rPr>
        <w:t xml:space="preserve"> - </w:t>
      </w:r>
      <w:r w:rsidRPr="00055089">
        <w:rPr>
          <w:rFonts w:ascii="Times New Roman" w:hAnsi="Times New Roman" w:cs="Times New Roman"/>
          <w:b/>
          <w:color w:val="000000" w:themeColor="text1"/>
        </w:rPr>
        <w:t xml:space="preserve">Knihovny – pilíře </w:t>
      </w:r>
      <w:r w:rsidR="00C070F2" w:rsidRPr="00055089">
        <w:rPr>
          <w:rFonts w:ascii="Times New Roman" w:hAnsi="Times New Roman" w:cs="Times New Roman"/>
          <w:b/>
          <w:color w:val="000000" w:themeColor="text1"/>
        </w:rPr>
        <w:t>občanské společnosti</w:t>
      </w:r>
      <w:r w:rsidRPr="00055089">
        <w:rPr>
          <w:rFonts w:ascii="Times New Roman" w:hAnsi="Times New Roman" w:cs="Times New Roman"/>
          <w:b/>
          <w:color w:val="000000" w:themeColor="text1"/>
        </w:rPr>
        <w:t>, vzdělanosti a kultury</w:t>
      </w:r>
    </w:p>
    <w:p w14:paraId="1F5208AA" w14:textId="77777777" w:rsidR="00F65C70" w:rsidRPr="00055089" w:rsidRDefault="00DC4CF2" w:rsidP="00F65C70">
      <w:pPr>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Česká republika v roce 2030</w:t>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r>
      <w:r w:rsidR="00F65C70" w:rsidRPr="00055089">
        <w:rPr>
          <w:rFonts w:ascii="Times New Roman" w:hAnsi="Times New Roman" w:cs="Times New Roman"/>
          <w:color w:val="000000" w:themeColor="text1"/>
        </w:rPr>
        <w:tab/>
        <w:t>1</w:t>
      </w:r>
      <w:r w:rsidR="00F65C70" w:rsidRPr="00055089">
        <w:rPr>
          <w:rFonts w:ascii="Times New Roman" w:hAnsi="Times New Roman" w:cs="Times New Roman"/>
          <w:color w:val="000000" w:themeColor="text1"/>
        </w:rPr>
        <w:tab/>
      </w:r>
    </w:p>
    <w:p w14:paraId="292315AF" w14:textId="77777777" w:rsidR="00DC4CF2" w:rsidRPr="00055089" w:rsidRDefault="00DC4CF2" w:rsidP="00F65C70">
      <w:pPr>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Knihovny a jejich podíl na udržitelném rozvoji České republiky</w:t>
      </w:r>
      <w:r w:rsidR="00443D32" w:rsidRPr="00055089">
        <w:rPr>
          <w:rFonts w:ascii="Times New Roman" w:hAnsi="Times New Roman" w:cs="Times New Roman"/>
          <w:color w:val="000000" w:themeColor="text1"/>
        </w:rPr>
        <w:tab/>
      </w:r>
      <w:r w:rsidR="00443D32" w:rsidRPr="00055089">
        <w:rPr>
          <w:rFonts w:ascii="Times New Roman" w:hAnsi="Times New Roman" w:cs="Times New Roman"/>
          <w:color w:val="000000" w:themeColor="text1"/>
        </w:rPr>
        <w:tab/>
      </w:r>
      <w:r w:rsidR="00443D32" w:rsidRPr="00055089">
        <w:rPr>
          <w:rFonts w:ascii="Times New Roman" w:hAnsi="Times New Roman" w:cs="Times New Roman"/>
          <w:color w:val="000000" w:themeColor="text1"/>
        </w:rPr>
        <w:tab/>
        <w:t>2</w:t>
      </w:r>
    </w:p>
    <w:p w14:paraId="4203AFB1" w14:textId="77777777" w:rsidR="004C709B" w:rsidRPr="00055089" w:rsidRDefault="004C709B" w:rsidP="00DC4CF2">
      <w:pPr>
        <w:spacing w:after="0" w:line="240" w:lineRule="auto"/>
        <w:ind w:left="708"/>
        <w:rPr>
          <w:rFonts w:ascii="Times New Roman" w:hAnsi="Times New Roman" w:cs="Times New Roman"/>
          <w:color w:val="000000" w:themeColor="text1"/>
        </w:rPr>
      </w:pPr>
    </w:p>
    <w:p w14:paraId="22780054" w14:textId="77777777" w:rsidR="004C709B" w:rsidRPr="00055089" w:rsidRDefault="004C709B" w:rsidP="004C709B">
      <w:pPr>
        <w:spacing w:after="0" w:line="240" w:lineRule="auto"/>
        <w:ind w:left="705"/>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 </w:t>
      </w:r>
      <w:r w:rsidR="00182779" w:rsidRPr="00055089">
        <w:rPr>
          <w:rFonts w:ascii="Times New Roman" w:hAnsi="Times New Roman" w:cs="Times New Roman"/>
          <w:b/>
          <w:color w:val="000000" w:themeColor="text1"/>
        </w:rPr>
        <w:t xml:space="preserve">A. </w:t>
      </w:r>
      <w:r w:rsidRPr="00055089">
        <w:rPr>
          <w:rFonts w:ascii="Times New Roman" w:hAnsi="Times New Roman" w:cs="Times New Roman"/>
          <w:b/>
          <w:color w:val="000000" w:themeColor="text1"/>
        </w:rPr>
        <w:t>Analytická část</w:t>
      </w:r>
    </w:p>
    <w:p w14:paraId="70B166FC" w14:textId="77777777" w:rsidR="004C709B" w:rsidRPr="00055089" w:rsidRDefault="004C709B" w:rsidP="004C709B">
      <w:pPr>
        <w:spacing w:after="0" w:line="240" w:lineRule="auto"/>
        <w:ind w:left="705"/>
        <w:rPr>
          <w:rFonts w:ascii="Times New Roman" w:hAnsi="Times New Roman" w:cs="Times New Roman"/>
          <w:b/>
          <w:color w:val="000000" w:themeColor="text1"/>
        </w:rPr>
      </w:pPr>
    </w:p>
    <w:p w14:paraId="60C8D4E5" w14:textId="77777777" w:rsidR="00DC4CF2" w:rsidRPr="00055089" w:rsidRDefault="004C709B" w:rsidP="004C709B">
      <w:pPr>
        <w:spacing w:after="0" w:line="240" w:lineRule="auto"/>
        <w:ind w:left="705"/>
        <w:rPr>
          <w:rFonts w:ascii="Times New Roman" w:hAnsi="Times New Roman" w:cs="Times New Roman"/>
          <w:b/>
          <w:color w:val="000000" w:themeColor="text1"/>
        </w:rPr>
      </w:pPr>
      <w:r w:rsidRPr="00055089">
        <w:rPr>
          <w:rFonts w:ascii="Times New Roman" w:hAnsi="Times New Roman" w:cs="Times New Roman"/>
          <w:b/>
          <w:color w:val="000000" w:themeColor="text1"/>
        </w:rPr>
        <w:t>PEST analýza</w:t>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411005" w:rsidRPr="00055089">
        <w:rPr>
          <w:rFonts w:ascii="Times New Roman" w:hAnsi="Times New Roman" w:cs="Times New Roman"/>
          <w:b/>
          <w:color w:val="000000" w:themeColor="text1"/>
        </w:rPr>
        <w:tab/>
      </w:r>
      <w:r w:rsidR="000952FD" w:rsidRPr="000952FD">
        <w:rPr>
          <w:rFonts w:ascii="Times New Roman" w:hAnsi="Times New Roman" w:cs="Times New Roman"/>
          <w:color w:val="000000" w:themeColor="text1"/>
        </w:rPr>
        <w:t>3</w:t>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r w:rsidR="00AA4C1F" w:rsidRPr="00055089">
        <w:rPr>
          <w:rFonts w:ascii="Times New Roman" w:hAnsi="Times New Roman" w:cs="Times New Roman"/>
          <w:b/>
          <w:color w:val="000000" w:themeColor="text1"/>
        </w:rPr>
        <w:tab/>
      </w:r>
    </w:p>
    <w:p w14:paraId="139C3F11" w14:textId="77777777" w:rsidR="004C709B" w:rsidRPr="000952FD" w:rsidRDefault="004C709B" w:rsidP="004C709B">
      <w:pPr>
        <w:spacing w:after="0" w:line="240" w:lineRule="auto"/>
        <w:ind w:firstLine="705"/>
        <w:rPr>
          <w:rFonts w:ascii="Times New Roman" w:hAnsi="Times New Roman" w:cs="Times New Roman"/>
          <w:color w:val="000000" w:themeColor="text1"/>
        </w:rPr>
      </w:pPr>
      <w:r w:rsidRPr="00055089">
        <w:rPr>
          <w:rFonts w:ascii="Times New Roman" w:hAnsi="Times New Roman" w:cs="Times New Roman"/>
          <w:i/>
          <w:color w:val="000000" w:themeColor="text1"/>
        </w:rPr>
        <w:t>Politické faktory</w:t>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411005" w:rsidRPr="00055089">
        <w:rPr>
          <w:rFonts w:ascii="Times New Roman" w:hAnsi="Times New Roman" w:cs="Times New Roman"/>
          <w:i/>
          <w:color w:val="000000" w:themeColor="text1"/>
        </w:rPr>
        <w:tab/>
      </w:r>
      <w:r w:rsidR="000952FD" w:rsidRPr="000952FD">
        <w:rPr>
          <w:rFonts w:ascii="Times New Roman" w:hAnsi="Times New Roman" w:cs="Times New Roman"/>
          <w:color w:val="000000" w:themeColor="text1"/>
        </w:rPr>
        <w:t>3</w:t>
      </w:r>
    </w:p>
    <w:p w14:paraId="6C2C3BE6"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Ekonomické faktory</w:t>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BD7F38" w:rsidRPr="00055089">
        <w:rPr>
          <w:rFonts w:ascii="Times New Roman" w:hAnsi="Times New Roman" w:cs="Times New Roman"/>
          <w:i/>
          <w:color w:val="000000" w:themeColor="text1"/>
        </w:rPr>
        <w:tab/>
      </w:r>
      <w:r w:rsidR="000952FD">
        <w:rPr>
          <w:rFonts w:ascii="Times New Roman" w:hAnsi="Times New Roman" w:cs="Times New Roman"/>
          <w:color w:val="000000" w:themeColor="text1"/>
        </w:rPr>
        <w:t>5</w:t>
      </w:r>
    </w:p>
    <w:p w14:paraId="7802E6C1"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 xml:space="preserve">Společenské faktory </w:t>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F8655A" w:rsidRPr="00055089">
        <w:rPr>
          <w:rFonts w:ascii="Times New Roman" w:hAnsi="Times New Roman" w:cs="Times New Roman"/>
          <w:i/>
          <w:color w:val="000000" w:themeColor="text1"/>
        </w:rPr>
        <w:tab/>
      </w:r>
      <w:r w:rsidR="000952FD">
        <w:rPr>
          <w:rFonts w:ascii="Times New Roman" w:hAnsi="Times New Roman" w:cs="Times New Roman"/>
          <w:color w:val="000000" w:themeColor="text1"/>
        </w:rPr>
        <w:t>6</w:t>
      </w:r>
    </w:p>
    <w:p w14:paraId="225B723A"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Technologické faktory</w:t>
      </w:r>
      <w:r w:rsidR="00F953CB" w:rsidRPr="00055089">
        <w:rPr>
          <w:rFonts w:ascii="Times New Roman" w:hAnsi="Times New Roman" w:cs="Times New Roman"/>
          <w:i/>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F953CB" w:rsidRPr="00055089">
        <w:rPr>
          <w:rFonts w:ascii="Times New Roman" w:hAnsi="Times New Roman" w:cs="Times New Roman"/>
          <w:color w:val="000000" w:themeColor="text1"/>
        </w:rPr>
        <w:tab/>
      </w:r>
      <w:r w:rsidR="000952FD">
        <w:rPr>
          <w:rFonts w:ascii="Times New Roman" w:hAnsi="Times New Roman" w:cs="Times New Roman"/>
          <w:color w:val="000000" w:themeColor="text1"/>
        </w:rPr>
        <w:t>8</w:t>
      </w:r>
    </w:p>
    <w:p w14:paraId="2939D524" w14:textId="77777777" w:rsidR="004C709B" w:rsidRPr="00055089" w:rsidRDefault="004C709B" w:rsidP="004C709B">
      <w:pPr>
        <w:spacing w:after="0" w:line="240" w:lineRule="auto"/>
        <w:ind w:left="705"/>
        <w:rPr>
          <w:rFonts w:ascii="Times New Roman" w:hAnsi="Times New Roman" w:cs="Times New Roman"/>
          <w:b/>
          <w:color w:val="000000" w:themeColor="text1"/>
        </w:rPr>
      </w:pPr>
    </w:p>
    <w:p w14:paraId="2AB29727"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b/>
          <w:color w:val="000000" w:themeColor="text1"/>
        </w:rPr>
        <w:t>Sektorová (vnitřní) analýza</w:t>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972D4D">
        <w:rPr>
          <w:rFonts w:ascii="Times New Roman" w:hAnsi="Times New Roman" w:cs="Times New Roman"/>
          <w:color w:val="000000" w:themeColor="text1"/>
        </w:rPr>
        <w:t>9</w:t>
      </w:r>
    </w:p>
    <w:p w14:paraId="205D7B2D"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Zaměstnanci</w:t>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DD2C25" w:rsidRPr="00055089">
        <w:rPr>
          <w:rFonts w:ascii="Times New Roman" w:hAnsi="Times New Roman" w:cs="Times New Roman"/>
          <w:color w:val="000000" w:themeColor="text1"/>
        </w:rPr>
        <w:tab/>
      </w:r>
      <w:r w:rsidR="00972D4D">
        <w:rPr>
          <w:rFonts w:ascii="Times New Roman" w:hAnsi="Times New Roman" w:cs="Times New Roman"/>
          <w:color w:val="000000" w:themeColor="text1"/>
        </w:rPr>
        <w:t>9</w:t>
      </w:r>
    </w:p>
    <w:p w14:paraId="3D4B362E" w14:textId="0B17084B"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Knihovní fondy</w:t>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r>
      <w:r w:rsidR="007D6B3B" w:rsidRPr="00055089">
        <w:rPr>
          <w:rFonts w:ascii="Times New Roman" w:hAnsi="Times New Roman" w:cs="Times New Roman"/>
          <w:color w:val="000000" w:themeColor="text1"/>
        </w:rPr>
        <w:tab/>
        <w:t>1</w:t>
      </w:r>
      <w:r w:rsidR="00C7163C">
        <w:rPr>
          <w:rFonts w:ascii="Times New Roman" w:hAnsi="Times New Roman" w:cs="Times New Roman"/>
          <w:color w:val="000000" w:themeColor="text1"/>
        </w:rPr>
        <w:t>1</w:t>
      </w:r>
    </w:p>
    <w:p w14:paraId="096A4B78" w14:textId="2D754E85" w:rsidR="004C709B" w:rsidRPr="00055089" w:rsidRDefault="004C709B" w:rsidP="007D6B3B">
      <w:pPr>
        <w:tabs>
          <w:tab w:val="left" w:pos="2304"/>
        </w:tabs>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Technologie</w:t>
      </w:r>
      <w:r w:rsidR="007D6B3B" w:rsidRPr="00055089">
        <w:rPr>
          <w:rFonts w:ascii="Times New Roman" w:hAnsi="Times New Roman" w:cs="Times New Roman"/>
          <w:i/>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F41A1B" w:rsidRPr="00055089">
        <w:rPr>
          <w:rFonts w:ascii="Times New Roman" w:hAnsi="Times New Roman" w:cs="Times New Roman"/>
          <w:color w:val="000000" w:themeColor="text1"/>
        </w:rPr>
        <w:tab/>
      </w:r>
      <w:r w:rsidR="00972D4D">
        <w:rPr>
          <w:rFonts w:ascii="Times New Roman" w:hAnsi="Times New Roman" w:cs="Times New Roman"/>
          <w:color w:val="000000" w:themeColor="text1"/>
        </w:rPr>
        <w:t>1</w:t>
      </w:r>
      <w:r w:rsidR="00C7163C">
        <w:rPr>
          <w:rFonts w:ascii="Times New Roman" w:hAnsi="Times New Roman" w:cs="Times New Roman"/>
          <w:color w:val="000000" w:themeColor="text1"/>
        </w:rPr>
        <w:t>2</w:t>
      </w:r>
    </w:p>
    <w:p w14:paraId="4DDDFC61"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Prostory knihoven</w:t>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r>
      <w:r w:rsidR="00DA5C99" w:rsidRPr="00055089">
        <w:rPr>
          <w:rFonts w:ascii="Times New Roman" w:hAnsi="Times New Roman" w:cs="Times New Roman"/>
          <w:color w:val="000000" w:themeColor="text1"/>
        </w:rPr>
        <w:tab/>
        <w:t>13</w:t>
      </w:r>
    </w:p>
    <w:p w14:paraId="58280182" w14:textId="4F61CCF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Procesy, řízení</w:t>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972D4D">
        <w:rPr>
          <w:rFonts w:ascii="Times New Roman" w:hAnsi="Times New Roman" w:cs="Times New Roman"/>
          <w:color w:val="000000" w:themeColor="text1"/>
        </w:rPr>
        <w:t>1</w:t>
      </w:r>
      <w:r w:rsidR="00C7163C">
        <w:rPr>
          <w:rFonts w:ascii="Times New Roman" w:hAnsi="Times New Roman" w:cs="Times New Roman"/>
          <w:color w:val="000000" w:themeColor="text1"/>
        </w:rPr>
        <w:t>4</w:t>
      </w:r>
    </w:p>
    <w:p w14:paraId="11CEC420" w14:textId="77777777" w:rsidR="004C709B" w:rsidRPr="00055089" w:rsidRDefault="004C709B" w:rsidP="004C709B">
      <w:pPr>
        <w:spacing w:after="0" w:line="240" w:lineRule="auto"/>
        <w:ind w:left="705"/>
        <w:rPr>
          <w:rFonts w:ascii="Times New Roman" w:hAnsi="Times New Roman" w:cs="Times New Roman"/>
          <w:color w:val="000000" w:themeColor="text1"/>
        </w:rPr>
      </w:pPr>
      <w:r w:rsidRPr="00055089">
        <w:rPr>
          <w:rFonts w:ascii="Times New Roman" w:hAnsi="Times New Roman" w:cs="Times New Roman"/>
          <w:i/>
          <w:color w:val="000000" w:themeColor="text1"/>
        </w:rPr>
        <w:t>Marketing a komunikace</w:t>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0202C7" w:rsidRPr="00055089">
        <w:rPr>
          <w:rFonts w:ascii="Times New Roman" w:hAnsi="Times New Roman" w:cs="Times New Roman"/>
          <w:color w:val="000000" w:themeColor="text1"/>
        </w:rPr>
        <w:tab/>
      </w:r>
      <w:r w:rsidR="00972D4D">
        <w:rPr>
          <w:rFonts w:ascii="Times New Roman" w:hAnsi="Times New Roman" w:cs="Times New Roman"/>
          <w:color w:val="000000" w:themeColor="text1"/>
        </w:rPr>
        <w:t>14</w:t>
      </w:r>
    </w:p>
    <w:p w14:paraId="4446C8AE" w14:textId="77777777" w:rsidR="004C709B" w:rsidRPr="00055089" w:rsidRDefault="004C709B" w:rsidP="004C709B">
      <w:pPr>
        <w:spacing w:after="0" w:line="240" w:lineRule="auto"/>
        <w:ind w:left="705"/>
        <w:rPr>
          <w:rFonts w:ascii="Times New Roman" w:hAnsi="Times New Roman" w:cs="Times New Roman"/>
          <w:i/>
          <w:color w:val="000000" w:themeColor="text1"/>
        </w:rPr>
      </w:pPr>
    </w:p>
    <w:p w14:paraId="6A8D98DE" w14:textId="77777777" w:rsidR="004C709B" w:rsidRPr="00055089" w:rsidRDefault="004C709B" w:rsidP="004C709B">
      <w:pPr>
        <w:spacing w:after="0" w:line="240" w:lineRule="auto"/>
        <w:ind w:left="705"/>
        <w:rPr>
          <w:rFonts w:ascii="Times New Roman" w:hAnsi="Times New Roman" w:cs="Times New Roman"/>
          <w:b/>
          <w:color w:val="000000" w:themeColor="text1"/>
        </w:rPr>
      </w:pPr>
      <w:r w:rsidRPr="00055089">
        <w:rPr>
          <w:rFonts w:ascii="Times New Roman" w:hAnsi="Times New Roman" w:cs="Times New Roman"/>
          <w:b/>
          <w:color w:val="000000" w:themeColor="text1"/>
        </w:rPr>
        <w:t>SWOT analýza</w:t>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b/>
          <w:color w:val="000000" w:themeColor="text1"/>
        </w:rPr>
        <w:tab/>
      </w:r>
      <w:r w:rsidR="00580941" w:rsidRPr="00055089">
        <w:rPr>
          <w:rFonts w:ascii="Times New Roman" w:hAnsi="Times New Roman" w:cs="Times New Roman"/>
          <w:color w:val="000000" w:themeColor="text1"/>
        </w:rPr>
        <w:t>16</w:t>
      </w:r>
    </w:p>
    <w:p w14:paraId="552E7ECC" w14:textId="77777777" w:rsidR="00182779" w:rsidRPr="00055089" w:rsidRDefault="00182779" w:rsidP="004C709B">
      <w:pPr>
        <w:spacing w:after="0" w:line="240" w:lineRule="auto"/>
        <w:ind w:left="705"/>
        <w:rPr>
          <w:rFonts w:ascii="Times New Roman" w:hAnsi="Times New Roman" w:cs="Times New Roman"/>
          <w:b/>
          <w:color w:val="000000" w:themeColor="text1"/>
        </w:rPr>
      </w:pPr>
    </w:p>
    <w:p w14:paraId="73C34580" w14:textId="77777777" w:rsidR="004C709B" w:rsidRPr="00055089" w:rsidRDefault="00182779" w:rsidP="004C709B">
      <w:pPr>
        <w:spacing w:after="0" w:line="240" w:lineRule="auto"/>
        <w:ind w:left="705"/>
        <w:rPr>
          <w:rFonts w:ascii="Times New Roman" w:hAnsi="Times New Roman" w:cs="Times New Roman"/>
          <w:b/>
          <w:color w:val="000000" w:themeColor="text1"/>
        </w:rPr>
      </w:pPr>
      <w:r w:rsidRPr="00055089">
        <w:rPr>
          <w:rFonts w:ascii="Times New Roman" w:hAnsi="Times New Roman" w:cs="Times New Roman"/>
          <w:b/>
          <w:color w:val="000000" w:themeColor="text1"/>
        </w:rPr>
        <w:t>B. Strategická část</w:t>
      </w:r>
    </w:p>
    <w:p w14:paraId="254E4732" w14:textId="77777777" w:rsidR="00800E38" w:rsidRPr="00055089" w:rsidRDefault="00800E38" w:rsidP="004C709B">
      <w:pPr>
        <w:spacing w:after="0" w:line="240" w:lineRule="auto"/>
        <w:ind w:left="705"/>
        <w:rPr>
          <w:rFonts w:ascii="Times New Roman" w:hAnsi="Times New Roman" w:cs="Times New Roman"/>
          <w:b/>
          <w:color w:val="000000" w:themeColor="text1"/>
        </w:rPr>
      </w:pPr>
    </w:p>
    <w:p w14:paraId="470E2134" w14:textId="352D36B5" w:rsidR="00DC4CF2" w:rsidRPr="00055089" w:rsidRDefault="00DC4CF2" w:rsidP="00800E38">
      <w:pPr>
        <w:spacing w:after="0" w:line="240" w:lineRule="auto"/>
        <w:ind w:left="705"/>
        <w:rPr>
          <w:rFonts w:ascii="Times New Roman" w:hAnsi="Times New Roman" w:cs="Times New Roman"/>
          <w:color w:val="000000" w:themeColor="text1"/>
        </w:rPr>
      </w:pPr>
      <w:r w:rsidRPr="00055089">
        <w:rPr>
          <w:rFonts w:ascii="Times New Roman" w:hAnsi="Times New Roman" w:cs="Times New Roman"/>
          <w:b/>
          <w:color w:val="000000" w:themeColor="text1"/>
        </w:rPr>
        <w:t xml:space="preserve">I. Knihovny jako pilíře </w:t>
      </w:r>
      <w:r w:rsidR="00E21203" w:rsidRPr="00055089">
        <w:rPr>
          <w:rFonts w:ascii="Times New Roman" w:hAnsi="Times New Roman" w:cs="Times New Roman"/>
          <w:b/>
          <w:color w:val="000000" w:themeColor="text1"/>
        </w:rPr>
        <w:t>občanské společnosti</w:t>
      </w:r>
      <w:r w:rsidRPr="00055089">
        <w:rPr>
          <w:rFonts w:ascii="Times New Roman" w:hAnsi="Times New Roman" w:cs="Times New Roman"/>
          <w:b/>
          <w:color w:val="000000" w:themeColor="text1"/>
        </w:rPr>
        <w:t xml:space="preserve"> a přirozená centra komunit</w:t>
      </w:r>
      <w:r w:rsidR="00E42E35">
        <w:rPr>
          <w:rFonts w:ascii="Times New Roman" w:hAnsi="Times New Roman" w:cs="Times New Roman"/>
          <w:color w:val="000000" w:themeColor="text1"/>
        </w:rPr>
        <w:tab/>
      </w:r>
      <w:r w:rsidR="00F75182">
        <w:rPr>
          <w:rFonts w:ascii="Times New Roman" w:hAnsi="Times New Roman" w:cs="Times New Roman"/>
          <w:color w:val="000000" w:themeColor="text1"/>
        </w:rPr>
        <w:t>20</w:t>
      </w:r>
    </w:p>
    <w:p w14:paraId="041CB225" w14:textId="77777777" w:rsidR="00DC4CF2" w:rsidRPr="00055089" w:rsidRDefault="00DC4CF2" w:rsidP="00DC4CF2">
      <w:pPr>
        <w:spacing w:after="0" w:line="240" w:lineRule="auto"/>
        <w:ind w:left="705"/>
        <w:rPr>
          <w:rFonts w:ascii="Times New Roman" w:hAnsi="Times New Roman" w:cs="Times New Roman"/>
          <w:color w:val="000000" w:themeColor="text1"/>
        </w:rPr>
      </w:pPr>
      <w:r w:rsidRPr="00055089">
        <w:rPr>
          <w:rFonts w:ascii="Times New Roman" w:hAnsi="Times New Roman" w:cs="Times New Roman"/>
          <w:color w:val="000000" w:themeColor="text1"/>
        </w:rPr>
        <w:t>Vize 2030</w:t>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F75182">
        <w:rPr>
          <w:rFonts w:ascii="Times New Roman" w:hAnsi="Times New Roman" w:cs="Times New Roman"/>
          <w:color w:val="000000" w:themeColor="text1"/>
        </w:rPr>
        <w:t>21</w:t>
      </w:r>
    </w:p>
    <w:p w14:paraId="5BEAD848" w14:textId="77777777" w:rsidR="00DC4CF2" w:rsidRPr="00055089" w:rsidRDefault="00DC4CF2" w:rsidP="006A6D85">
      <w:pPr>
        <w:tabs>
          <w:tab w:val="left" w:pos="3581"/>
        </w:tabs>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Teze</w:t>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F75182">
        <w:rPr>
          <w:rFonts w:ascii="Times New Roman" w:hAnsi="Times New Roman" w:cs="Times New Roman"/>
          <w:color w:val="000000" w:themeColor="text1"/>
        </w:rPr>
        <w:t>21</w:t>
      </w:r>
    </w:p>
    <w:p w14:paraId="5B782DC0" w14:textId="77777777" w:rsidR="00DC4CF2" w:rsidRPr="00055089" w:rsidRDefault="00DC4CF2" w:rsidP="00DC4CF2">
      <w:pPr>
        <w:spacing w:after="0" w:line="240" w:lineRule="auto"/>
        <w:ind w:left="700"/>
        <w:rPr>
          <w:rFonts w:ascii="Times New Roman" w:hAnsi="Times New Roman" w:cs="Times New Roman"/>
          <w:color w:val="000000" w:themeColor="text1"/>
        </w:rPr>
      </w:pPr>
      <w:r w:rsidRPr="00055089">
        <w:rPr>
          <w:rFonts w:ascii="Times New Roman" w:hAnsi="Times New Roman" w:cs="Times New Roman"/>
          <w:color w:val="000000" w:themeColor="text1"/>
        </w:rPr>
        <w:t>Strategické cíle</w:t>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6A6D85" w:rsidRPr="00055089">
        <w:rPr>
          <w:rFonts w:ascii="Times New Roman" w:hAnsi="Times New Roman" w:cs="Times New Roman"/>
          <w:color w:val="000000" w:themeColor="text1"/>
        </w:rPr>
        <w:tab/>
      </w:r>
      <w:r w:rsidR="00F75182">
        <w:rPr>
          <w:rFonts w:ascii="Times New Roman" w:hAnsi="Times New Roman" w:cs="Times New Roman"/>
          <w:color w:val="000000" w:themeColor="text1"/>
        </w:rPr>
        <w:t>22</w:t>
      </w:r>
    </w:p>
    <w:p w14:paraId="2C8018A9" w14:textId="77777777" w:rsidR="00DC4CF2" w:rsidRPr="00055089" w:rsidRDefault="00DC4CF2" w:rsidP="00DC4CF2">
      <w:pPr>
        <w:spacing w:after="0" w:line="240" w:lineRule="auto"/>
        <w:ind w:left="708"/>
        <w:rPr>
          <w:rFonts w:ascii="Times New Roman" w:hAnsi="Times New Roman" w:cs="Times New Roman"/>
          <w:b/>
          <w:color w:val="000000" w:themeColor="text1"/>
        </w:rPr>
      </w:pPr>
    </w:p>
    <w:p w14:paraId="493ED32D" w14:textId="77777777" w:rsidR="00DC4CF2" w:rsidRPr="00055089" w:rsidRDefault="00DC4CF2" w:rsidP="00DC4CF2">
      <w:pPr>
        <w:spacing w:after="0" w:line="240" w:lineRule="auto"/>
        <w:ind w:left="708"/>
        <w:rPr>
          <w:rFonts w:ascii="Times New Roman" w:hAnsi="Times New Roman" w:cs="Times New Roman"/>
          <w:b/>
          <w:color w:val="000000" w:themeColor="text1"/>
        </w:rPr>
      </w:pPr>
      <w:r w:rsidRPr="00055089">
        <w:rPr>
          <w:rFonts w:ascii="Times New Roman" w:hAnsi="Times New Roman" w:cs="Times New Roman"/>
          <w:b/>
          <w:color w:val="000000" w:themeColor="text1"/>
        </w:rPr>
        <w:t>II. Knihovny jako vzdělávací a vzdělanost podporující instituce</w:t>
      </w:r>
      <w:r w:rsidR="00B60058" w:rsidRPr="00055089">
        <w:rPr>
          <w:rFonts w:ascii="Times New Roman" w:hAnsi="Times New Roman" w:cs="Times New Roman"/>
          <w:b/>
          <w:color w:val="000000" w:themeColor="text1"/>
        </w:rPr>
        <w:tab/>
      </w:r>
      <w:r w:rsidR="00B60058" w:rsidRPr="00055089">
        <w:rPr>
          <w:rFonts w:ascii="Times New Roman" w:hAnsi="Times New Roman" w:cs="Times New Roman"/>
          <w:b/>
          <w:color w:val="000000" w:themeColor="text1"/>
        </w:rPr>
        <w:tab/>
      </w:r>
      <w:r w:rsidR="00AF2164">
        <w:rPr>
          <w:rFonts w:ascii="Times New Roman" w:hAnsi="Times New Roman" w:cs="Times New Roman"/>
          <w:color w:val="000000" w:themeColor="text1"/>
        </w:rPr>
        <w:t>23</w:t>
      </w:r>
    </w:p>
    <w:p w14:paraId="0A383FA4" w14:textId="77777777" w:rsidR="00DC4CF2" w:rsidRPr="00055089" w:rsidRDefault="00DC4CF2" w:rsidP="00DC4CF2">
      <w:pPr>
        <w:spacing w:after="0" w:line="240" w:lineRule="auto"/>
        <w:ind w:left="705"/>
        <w:rPr>
          <w:rFonts w:ascii="Times New Roman" w:hAnsi="Times New Roman" w:cs="Times New Roman"/>
          <w:color w:val="000000" w:themeColor="text1"/>
        </w:rPr>
      </w:pPr>
      <w:r w:rsidRPr="00055089">
        <w:rPr>
          <w:rFonts w:ascii="Times New Roman" w:hAnsi="Times New Roman" w:cs="Times New Roman"/>
          <w:color w:val="000000" w:themeColor="text1"/>
        </w:rPr>
        <w:t>Vize 2030</w:t>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t>2</w:t>
      </w:r>
      <w:r w:rsidR="00AF2164">
        <w:rPr>
          <w:rFonts w:ascii="Times New Roman" w:hAnsi="Times New Roman" w:cs="Times New Roman"/>
          <w:color w:val="000000" w:themeColor="text1"/>
        </w:rPr>
        <w:t>4</w:t>
      </w:r>
    </w:p>
    <w:p w14:paraId="2AEE2556" w14:textId="77777777" w:rsidR="00DC4CF2" w:rsidRPr="00055089" w:rsidRDefault="00DC4CF2"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Teze</w:t>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t>2</w:t>
      </w:r>
      <w:r w:rsidR="00AF2164">
        <w:rPr>
          <w:rFonts w:ascii="Times New Roman" w:hAnsi="Times New Roman" w:cs="Times New Roman"/>
          <w:color w:val="000000" w:themeColor="text1"/>
        </w:rPr>
        <w:t>4</w:t>
      </w:r>
    </w:p>
    <w:p w14:paraId="0D1B14E9" w14:textId="77777777" w:rsidR="00DC4CF2" w:rsidRPr="00055089" w:rsidRDefault="00DC4CF2" w:rsidP="00DC4CF2">
      <w:pPr>
        <w:spacing w:after="0" w:line="240" w:lineRule="auto"/>
        <w:ind w:left="700"/>
        <w:rPr>
          <w:rFonts w:ascii="Times New Roman" w:hAnsi="Times New Roman" w:cs="Times New Roman"/>
          <w:color w:val="000000" w:themeColor="text1"/>
        </w:rPr>
      </w:pPr>
      <w:r w:rsidRPr="00055089">
        <w:rPr>
          <w:rFonts w:ascii="Times New Roman" w:hAnsi="Times New Roman" w:cs="Times New Roman"/>
          <w:color w:val="000000" w:themeColor="text1"/>
        </w:rPr>
        <w:t>Strategické cíle</w:t>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r>
      <w:r w:rsidR="00B60058" w:rsidRPr="00055089">
        <w:rPr>
          <w:rFonts w:ascii="Times New Roman" w:hAnsi="Times New Roman" w:cs="Times New Roman"/>
          <w:color w:val="000000" w:themeColor="text1"/>
        </w:rPr>
        <w:tab/>
        <w:t>2</w:t>
      </w:r>
      <w:r w:rsidR="00AF2164">
        <w:rPr>
          <w:rFonts w:ascii="Times New Roman" w:hAnsi="Times New Roman" w:cs="Times New Roman"/>
          <w:color w:val="000000" w:themeColor="text1"/>
        </w:rPr>
        <w:t>5</w:t>
      </w:r>
    </w:p>
    <w:p w14:paraId="62FDD8C1" w14:textId="77777777" w:rsidR="00DC4CF2" w:rsidRPr="00055089" w:rsidRDefault="00DC4CF2" w:rsidP="00800E38">
      <w:pPr>
        <w:spacing w:after="0" w:line="240" w:lineRule="auto"/>
        <w:rPr>
          <w:rFonts w:ascii="Times New Roman" w:hAnsi="Times New Roman" w:cs="Times New Roman"/>
          <w:color w:val="000000" w:themeColor="text1"/>
        </w:rPr>
      </w:pPr>
    </w:p>
    <w:p w14:paraId="3F71411A" w14:textId="77777777" w:rsidR="00DC4CF2" w:rsidRPr="00055089" w:rsidRDefault="00DC4CF2"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b/>
          <w:color w:val="000000" w:themeColor="text1"/>
        </w:rPr>
        <w:t>III. Knihovny jako správci kulturního a znalostního bohatství</w:t>
      </w:r>
      <w:r w:rsidR="0013193D">
        <w:rPr>
          <w:rFonts w:ascii="Times New Roman" w:hAnsi="Times New Roman" w:cs="Times New Roman"/>
          <w:color w:val="000000" w:themeColor="text1"/>
        </w:rPr>
        <w:tab/>
      </w:r>
      <w:r w:rsidR="0013193D">
        <w:rPr>
          <w:rFonts w:ascii="Times New Roman" w:hAnsi="Times New Roman" w:cs="Times New Roman"/>
          <w:color w:val="000000" w:themeColor="text1"/>
        </w:rPr>
        <w:tab/>
        <w:t>26</w:t>
      </w:r>
    </w:p>
    <w:p w14:paraId="76DB45E1" w14:textId="77777777" w:rsidR="00DC4CF2" w:rsidRPr="00055089" w:rsidRDefault="00DC4CF2" w:rsidP="00DC4CF2">
      <w:pPr>
        <w:spacing w:after="0" w:line="240" w:lineRule="auto"/>
        <w:ind w:left="705"/>
        <w:rPr>
          <w:rFonts w:ascii="Times New Roman" w:hAnsi="Times New Roman" w:cs="Times New Roman"/>
          <w:color w:val="000000" w:themeColor="text1"/>
        </w:rPr>
      </w:pPr>
      <w:r w:rsidRPr="00055089">
        <w:rPr>
          <w:rFonts w:ascii="Times New Roman" w:hAnsi="Times New Roman" w:cs="Times New Roman"/>
          <w:color w:val="000000" w:themeColor="text1"/>
        </w:rPr>
        <w:t>Vize 2030</w:t>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13193D">
        <w:rPr>
          <w:rFonts w:ascii="Times New Roman" w:hAnsi="Times New Roman" w:cs="Times New Roman"/>
          <w:color w:val="000000" w:themeColor="text1"/>
        </w:rPr>
        <w:t>27</w:t>
      </w:r>
    </w:p>
    <w:p w14:paraId="5514B4DC" w14:textId="77777777" w:rsidR="00DC4CF2" w:rsidRPr="00055089" w:rsidRDefault="00DC4CF2"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Teze</w:t>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13193D">
        <w:rPr>
          <w:rFonts w:ascii="Times New Roman" w:hAnsi="Times New Roman" w:cs="Times New Roman"/>
          <w:color w:val="000000" w:themeColor="text1"/>
        </w:rPr>
        <w:t>27</w:t>
      </w:r>
    </w:p>
    <w:p w14:paraId="166B39F6" w14:textId="77777777" w:rsidR="00DC4CF2" w:rsidRPr="00055089" w:rsidRDefault="00DC4CF2" w:rsidP="00DC4CF2">
      <w:pPr>
        <w:spacing w:after="0" w:line="240" w:lineRule="auto"/>
        <w:ind w:left="700"/>
        <w:rPr>
          <w:rFonts w:ascii="Times New Roman" w:hAnsi="Times New Roman" w:cs="Times New Roman"/>
          <w:color w:val="000000" w:themeColor="text1"/>
        </w:rPr>
      </w:pPr>
      <w:r w:rsidRPr="00055089">
        <w:rPr>
          <w:rFonts w:ascii="Times New Roman" w:hAnsi="Times New Roman" w:cs="Times New Roman"/>
          <w:color w:val="000000" w:themeColor="text1"/>
        </w:rPr>
        <w:t>Strategické cíle</w:t>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731D43" w:rsidRPr="00055089">
        <w:rPr>
          <w:rFonts w:ascii="Times New Roman" w:hAnsi="Times New Roman" w:cs="Times New Roman"/>
          <w:color w:val="000000" w:themeColor="text1"/>
        </w:rPr>
        <w:tab/>
      </w:r>
      <w:r w:rsidR="0013193D">
        <w:rPr>
          <w:rFonts w:ascii="Times New Roman" w:hAnsi="Times New Roman" w:cs="Times New Roman"/>
          <w:color w:val="000000" w:themeColor="text1"/>
        </w:rPr>
        <w:t>28</w:t>
      </w:r>
    </w:p>
    <w:p w14:paraId="1EF160BE" w14:textId="77777777" w:rsidR="00DC4CF2" w:rsidRPr="00055089" w:rsidRDefault="00DC4CF2" w:rsidP="00EB4068">
      <w:pPr>
        <w:spacing w:after="0" w:line="240" w:lineRule="auto"/>
        <w:rPr>
          <w:rFonts w:ascii="Times New Roman" w:hAnsi="Times New Roman" w:cs="Times New Roman"/>
          <w:i/>
          <w:color w:val="000000" w:themeColor="text1"/>
        </w:rPr>
      </w:pPr>
    </w:p>
    <w:p w14:paraId="2D191784" w14:textId="77777777" w:rsidR="00DC4CF2" w:rsidRPr="00055089" w:rsidRDefault="00DC4CF2" w:rsidP="00DC4CF2">
      <w:pPr>
        <w:spacing w:after="0" w:line="240" w:lineRule="auto"/>
        <w:ind w:left="708"/>
        <w:rPr>
          <w:rFonts w:ascii="Times New Roman" w:hAnsi="Times New Roman" w:cs="Times New Roman"/>
          <w:i/>
          <w:color w:val="000000" w:themeColor="text1"/>
        </w:rPr>
      </w:pPr>
    </w:p>
    <w:p w14:paraId="36A7E929" w14:textId="77777777" w:rsidR="0082193D" w:rsidRDefault="00012B9B" w:rsidP="00DC4CF2">
      <w:pPr>
        <w:spacing w:after="0" w:line="240" w:lineRule="auto"/>
        <w:ind w:left="708"/>
        <w:rPr>
          <w:rFonts w:ascii="Times New Roman" w:hAnsi="Times New Roman" w:cs="Times New Roman"/>
          <w:b/>
          <w:color w:val="000000" w:themeColor="text1"/>
        </w:rPr>
      </w:pPr>
      <w:r w:rsidRPr="00055089">
        <w:rPr>
          <w:rFonts w:ascii="Times New Roman" w:hAnsi="Times New Roman" w:cs="Times New Roman"/>
          <w:b/>
          <w:color w:val="000000" w:themeColor="text1"/>
        </w:rPr>
        <w:t>C</w:t>
      </w:r>
      <w:r w:rsidR="0082193D">
        <w:rPr>
          <w:rFonts w:ascii="Times New Roman" w:hAnsi="Times New Roman" w:cs="Times New Roman"/>
          <w:b/>
          <w:color w:val="000000" w:themeColor="text1"/>
        </w:rPr>
        <w:t xml:space="preserve">. </w:t>
      </w:r>
      <w:r w:rsidR="00DC4CF2" w:rsidRPr="00055089">
        <w:rPr>
          <w:rFonts w:ascii="Times New Roman" w:hAnsi="Times New Roman" w:cs="Times New Roman"/>
          <w:b/>
          <w:color w:val="000000" w:themeColor="text1"/>
        </w:rPr>
        <w:t xml:space="preserve">Implementace Koncepce rozvoje knihoven ČR na léta 2021 </w:t>
      </w:r>
      <w:r w:rsidR="005870D5" w:rsidRPr="00055089">
        <w:rPr>
          <w:rFonts w:ascii="Times New Roman" w:hAnsi="Times New Roman" w:cs="Times New Roman"/>
          <w:b/>
          <w:color w:val="000000" w:themeColor="text1"/>
        </w:rPr>
        <w:t xml:space="preserve">- </w:t>
      </w:r>
      <w:r w:rsidR="00DC4CF2" w:rsidRPr="00055089">
        <w:rPr>
          <w:rFonts w:ascii="Times New Roman" w:hAnsi="Times New Roman" w:cs="Times New Roman"/>
          <w:b/>
          <w:color w:val="000000" w:themeColor="text1"/>
        </w:rPr>
        <w:t xml:space="preserve">2027 </w:t>
      </w:r>
    </w:p>
    <w:p w14:paraId="62A8AB4D" w14:textId="52A61EE6" w:rsidR="00DC4CF2" w:rsidRPr="00055089" w:rsidRDefault="0082193D" w:rsidP="00DC4CF2">
      <w:pPr>
        <w:spacing w:after="0" w:line="240" w:lineRule="auto"/>
        <w:ind w:left="708"/>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DC4CF2" w:rsidRPr="00055089">
        <w:rPr>
          <w:rFonts w:ascii="Times New Roman" w:hAnsi="Times New Roman" w:cs="Times New Roman"/>
          <w:b/>
          <w:color w:val="000000" w:themeColor="text1"/>
        </w:rPr>
        <w:t>s výhledem do roku 2030</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00EB4068">
        <w:rPr>
          <w:rFonts w:ascii="Times New Roman" w:hAnsi="Times New Roman" w:cs="Times New Roman"/>
          <w:color w:val="000000" w:themeColor="text1"/>
        </w:rPr>
        <w:t>30</w:t>
      </w:r>
    </w:p>
    <w:p w14:paraId="7B30BAAC" w14:textId="77777777" w:rsidR="004D3E93" w:rsidRPr="00EB4068" w:rsidRDefault="004D3E93" w:rsidP="004D3E93">
      <w:pPr>
        <w:spacing w:after="0" w:line="240" w:lineRule="auto"/>
        <w:ind w:left="708"/>
        <w:rPr>
          <w:rFonts w:ascii="Times New Roman" w:hAnsi="Times New Roman" w:cs="Times New Roman"/>
          <w:color w:val="000000" w:themeColor="text1"/>
        </w:rPr>
      </w:pPr>
      <w:r>
        <w:rPr>
          <w:rFonts w:ascii="Times New Roman" w:hAnsi="Times New Roman" w:cs="Times New Roman"/>
          <w:b/>
          <w:color w:val="000000" w:themeColor="text1"/>
        </w:rPr>
        <w:t xml:space="preserve">     </w:t>
      </w:r>
      <w:r w:rsidRPr="00EB4068">
        <w:rPr>
          <w:rFonts w:ascii="Times New Roman" w:hAnsi="Times New Roman" w:cs="Times New Roman"/>
          <w:color w:val="000000" w:themeColor="text1"/>
        </w:rPr>
        <w:t>Přehled opatření k naplnění strategických cílů</w:t>
      </w:r>
    </w:p>
    <w:p w14:paraId="38AD7188" w14:textId="486D809E" w:rsidR="00617C5A" w:rsidRPr="002010A5" w:rsidRDefault="00617C5A" w:rsidP="002010A5">
      <w:pPr>
        <w:pStyle w:val="Odstavecseseznamem"/>
        <w:numPr>
          <w:ilvl w:val="0"/>
          <w:numId w:val="49"/>
        </w:numPr>
        <w:spacing w:after="0" w:line="240" w:lineRule="auto"/>
        <w:rPr>
          <w:rFonts w:ascii="Times New Roman" w:hAnsi="Times New Roman" w:cs="Times New Roman"/>
          <w:color w:val="000000" w:themeColor="text1"/>
        </w:rPr>
      </w:pPr>
      <w:r w:rsidRPr="002010A5">
        <w:rPr>
          <w:rFonts w:ascii="Times New Roman" w:hAnsi="Times New Roman" w:cs="Times New Roman"/>
          <w:color w:val="000000" w:themeColor="text1"/>
        </w:rPr>
        <w:t>Knihovny jako komunitní, vzdělávací a kulturní centra</w:t>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t>30</w:t>
      </w:r>
    </w:p>
    <w:p w14:paraId="06AD0F48" w14:textId="3A578263" w:rsidR="00617C5A" w:rsidRPr="002010A5" w:rsidRDefault="00617C5A" w:rsidP="002010A5">
      <w:pPr>
        <w:pStyle w:val="Odstavecseseznamem"/>
        <w:numPr>
          <w:ilvl w:val="0"/>
          <w:numId w:val="49"/>
        </w:numPr>
        <w:spacing w:after="0" w:line="240" w:lineRule="auto"/>
        <w:rPr>
          <w:rFonts w:ascii="Times New Roman" w:hAnsi="Times New Roman" w:cs="Times New Roman"/>
          <w:color w:val="000000" w:themeColor="text1"/>
        </w:rPr>
      </w:pPr>
      <w:r w:rsidRPr="002010A5">
        <w:rPr>
          <w:rFonts w:ascii="Times New Roman" w:hAnsi="Times New Roman" w:cs="Times New Roman"/>
          <w:color w:val="000000" w:themeColor="text1"/>
        </w:rPr>
        <w:t>Informační služby knihoven v analogovém a digitálním prostředí</w:t>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t>35</w:t>
      </w:r>
    </w:p>
    <w:p w14:paraId="05905B64" w14:textId="5185AFB9" w:rsidR="00617C5A" w:rsidRPr="002010A5" w:rsidRDefault="00617C5A" w:rsidP="002010A5">
      <w:pPr>
        <w:pStyle w:val="Odstavecseseznamem"/>
        <w:numPr>
          <w:ilvl w:val="0"/>
          <w:numId w:val="49"/>
        </w:numPr>
        <w:spacing w:after="0" w:line="240" w:lineRule="auto"/>
        <w:rPr>
          <w:rFonts w:ascii="Times New Roman" w:hAnsi="Times New Roman" w:cs="Times New Roman"/>
          <w:color w:val="000000" w:themeColor="text1"/>
        </w:rPr>
      </w:pPr>
      <w:r w:rsidRPr="002010A5">
        <w:rPr>
          <w:rFonts w:ascii="Times New Roman" w:hAnsi="Times New Roman" w:cs="Times New Roman"/>
          <w:color w:val="000000" w:themeColor="text1"/>
        </w:rPr>
        <w:t>Trvalé uchování tradičních knihovních dokumentů</w:t>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t>40</w:t>
      </w:r>
    </w:p>
    <w:p w14:paraId="56B8F662" w14:textId="207F6ED4" w:rsidR="00617C5A" w:rsidRPr="002010A5" w:rsidRDefault="00617C5A" w:rsidP="002010A5">
      <w:pPr>
        <w:pStyle w:val="Odstavecseseznamem"/>
        <w:numPr>
          <w:ilvl w:val="0"/>
          <w:numId w:val="49"/>
        </w:numPr>
        <w:spacing w:after="0" w:line="240" w:lineRule="auto"/>
        <w:rPr>
          <w:rFonts w:ascii="Times New Roman" w:hAnsi="Times New Roman" w:cs="Times New Roman"/>
          <w:color w:val="000000" w:themeColor="text1"/>
        </w:rPr>
      </w:pPr>
      <w:r w:rsidRPr="002010A5">
        <w:rPr>
          <w:rFonts w:ascii="Times New Roman" w:hAnsi="Times New Roman" w:cs="Times New Roman"/>
          <w:color w:val="000000" w:themeColor="text1"/>
        </w:rPr>
        <w:t>Výstavba knihoven, podpora infrastruktury ICT v</w:t>
      </w:r>
      <w:r w:rsidR="00EB4068">
        <w:rPr>
          <w:rFonts w:ascii="Times New Roman" w:hAnsi="Times New Roman" w:cs="Times New Roman"/>
          <w:color w:val="000000" w:themeColor="text1"/>
        </w:rPr>
        <w:t> </w:t>
      </w:r>
      <w:r w:rsidRPr="002010A5">
        <w:rPr>
          <w:rFonts w:ascii="Times New Roman" w:hAnsi="Times New Roman" w:cs="Times New Roman"/>
          <w:color w:val="000000" w:themeColor="text1"/>
        </w:rPr>
        <w:t>knihovnách</w:t>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t>42</w:t>
      </w:r>
    </w:p>
    <w:p w14:paraId="6207C47A" w14:textId="157701C9" w:rsidR="00617C5A" w:rsidRPr="002010A5" w:rsidRDefault="00617C5A" w:rsidP="002010A5">
      <w:pPr>
        <w:pStyle w:val="Odstavecseseznamem"/>
        <w:numPr>
          <w:ilvl w:val="0"/>
          <w:numId w:val="49"/>
        </w:numPr>
        <w:spacing w:after="0" w:line="240" w:lineRule="auto"/>
        <w:rPr>
          <w:rFonts w:ascii="Times New Roman" w:hAnsi="Times New Roman" w:cs="Times New Roman"/>
          <w:color w:val="000000" w:themeColor="text1"/>
        </w:rPr>
      </w:pPr>
      <w:r w:rsidRPr="002010A5">
        <w:rPr>
          <w:rFonts w:ascii="Times New Roman" w:hAnsi="Times New Roman" w:cs="Times New Roman"/>
          <w:color w:val="000000" w:themeColor="text1"/>
        </w:rPr>
        <w:t>Vzdělávání pracovníků knihoven</w:t>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EB4068">
        <w:rPr>
          <w:rFonts w:ascii="Times New Roman" w:hAnsi="Times New Roman" w:cs="Times New Roman"/>
          <w:color w:val="000000" w:themeColor="text1"/>
        </w:rPr>
        <w:tab/>
        <w:t>43</w:t>
      </w:r>
    </w:p>
    <w:p w14:paraId="7BC087E7" w14:textId="70E945FF" w:rsidR="00DC4CF2" w:rsidRPr="00932BFD" w:rsidRDefault="008C6635"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r w:rsidRPr="00055089">
        <w:rPr>
          <w:rFonts w:ascii="Times New Roman" w:hAnsi="Times New Roman" w:cs="Times New Roman"/>
          <w:b/>
          <w:color w:val="000000" w:themeColor="text1"/>
        </w:rPr>
        <w:tab/>
      </w:r>
    </w:p>
    <w:p w14:paraId="242AAE71" w14:textId="2E9DA785" w:rsidR="00664F46" w:rsidRPr="00EB4068" w:rsidRDefault="00664F46" w:rsidP="00055089">
      <w:pPr>
        <w:ind w:firstLine="708"/>
        <w:rPr>
          <w:rFonts w:ascii="Times New Roman" w:hAnsi="Times New Roman" w:cs="Times New Roman"/>
          <w:color w:val="000000" w:themeColor="text1"/>
        </w:rPr>
      </w:pPr>
      <w:r w:rsidRPr="00EB4068">
        <w:rPr>
          <w:rFonts w:ascii="Times New Roman" w:hAnsi="Times New Roman" w:cs="Times New Roman"/>
        </w:rPr>
        <w:t>Seznam prioritních opatření – realizátor Národní knihovna ČR</w:t>
      </w:r>
      <w:r w:rsidRPr="00EB4068">
        <w:rPr>
          <w:rFonts w:ascii="Times New Roman" w:hAnsi="Times New Roman" w:cs="Times New Roman"/>
          <w:color w:val="000000" w:themeColor="text1"/>
        </w:rPr>
        <w:t xml:space="preserve"> </w:t>
      </w:r>
      <w:r w:rsidR="00060D20" w:rsidRPr="00EB4068">
        <w:rPr>
          <w:rFonts w:ascii="Times New Roman" w:hAnsi="Times New Roman" w:cs="Times New Roman"/>
          <w:color w:val="000000" w:themeColor="text1"/>
        </w:rPr>
        <w:tab/>
      </w:r>
      <w:r w:rsidR="00EB4068">
        <w:rPr>
          <w:rFonts w:ascii="Times New Roman" w:hAnsi="Times New Roman" w:cs="Times New Roman"/>
          <w:color w:val="000000" w:themeColor="text1"/>
        </w:rPr>
        <w:tab/>
      </w:r>
      <w:r w:rsidR="00060D20" w:rsidRPr="00EB4068">
        <w:rPr>
          <w:rFonts w:ascii="Times New Roman" w:hAnsi="Times New Roman" w:cs="Times New Roman"/>
          <w:color w:val="000000" w:themeColor="text1"/>
        </w:rPr>
        <w:tab/>
      </w:r>
      <w:r w:rsidR="00EB4068">
        <w:rPr>
          <w:rFonts w:ascii="Times New Roman" w:hAnsi="Times New Roman" w:cs="Times New Roman"/>
          <w:color w:val="000000" w:themeColor="text1"/>
        </w:rPr>
        <w:t>46</w:t>
      </w:r>
    </w:p>
    <w:p w14:paraId="391F727D" w14:textId="7B722D82" w:rsidR="00254CC9" w:rsidRPr="00EB4068" w:rsidRDefault="00254CC9" w:rsidP="00055089">
      <w:pPr>
        <w:ind w:firstLine="708"/>
        <w:rPr>
          <w:rFonts w:ascii="Times New Roman" w:hAnsi="Times New Roman" w:cs="Times New Roman"/>
          <w:color w:val="000000" w:themeColor="text1"/>
        </w:rPr>
      </w:pPr>
      <w:r w:rsidRPr="00EB4068">
        <w:rPr>
          <w:rFonts w:ascii="Times New Roman" w:hAnsi="Times New Roman" w:cs="Times New Roman"/>
        </w:rPr>
        <w:t>Seznam prioritních opatření – realizátor Moravská zemská knihovna</w:t>
      </w:r>
      <w:r w:rsidR="00120C92">
        <w:rPr>
          <w:rFonts w:ascii="Times New Roman" w:hAnsi="Times New Roman" w:cs="Times New Roman"/>
        </w:rPr>
        <w:tab/>
      </w:r>
      <w:r w:rsidR="00120C92">
        <w:rPr>
          <w:rFonts w:ascii="Times New Roman" w:hAnsi="Times New Roman" w:cs="Times New Roman"/>
        </w:rPr>
        <w:tab/>
        <w:t>48</w:t>
      </w:r>
    </w:p>
    <w:p w14:paraId="1472F2E7" w14:textId="1F98D213" w:rsidR="00664F46" w:rsidRPr="00120C92" w:rsidRDefault="00120C92" w:rsidP="00DC4CF2">
      <w:pPr>
        <w:spacing w:after="0" w:line="240" w:lineRule="auto"/>
        <w:ind w:left="708"/>
        <w:rPr>
          <w:rFonts w:ascii="Times New Roman" w:hAnsi="Times New Roman" w:cs="Times New Roman"/>
          <w:color w:val="000000" w:themeColor="text1"/>
        </w:rPr>
      </w:pPr>
      <w:r>
        <w:rPr>
          <w:rFonts w:ascii="Times New Roman" w:hAnsi="Times New Roman" w:cs="Times New Roman"/>
          <w:b/>
          <w:color w:val="000000" w:themeColor="text1"/>
        </w:rPr>
        <w:lastRenderedPageBreak/>
        <w:t>D. Přehled rizik</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50</w:t>
      </w:r>
    </w:p>
    <w:p w14:paraId="6648D673" w14:textId="77777777" w:rsidR="00120C92" w:rsidRPr="00932BFD" w:rsidRDefault="00120C92" w:rsidP="00DC4CF2">
      <w:pPr>
        <w:spacing w:after="0" w:line="240" w:lineRule="auto"/>
        <w:ind w:left="708"/>
        <w:rPr>
          <w:rFonts w:ascii="Times New Roman" w:hAnsi="Times New Roman" w:cs="Times New Roman"/>
          <w:color w:val="000000" w:themeColor="text1"/>
        </w:rPr>
      </w:pPr>
    </w:p>
    <w:p w14:paraId="18DD5732" w14:textId="07CBDA1E" w:rsidR="00DC4CF2" w:rsidRPr="00060D20" w:rsidRDefault="00DC4CF2" w:rsidP="00A620E1">
      <w:pPr>
        <w:tabs>
          <w:tab w:val="left" w:pos="7839"/>
        </w:tabs>
        <w:spacing w:after="0" w:line="240" w:lineRule="auto"/>
        <w:ind w:left="708"/>
        <w:rPr>
          <w:rFonts w:ascii="Times New Roman" w:hAnsi="Times New Roman" w:cs="Times New Roman"/>
          <w:color w:val="000000" w:themeColor="text1"/>
        </w:rPr>
      </w:pPr>
      <w:bookmarkStart w:id="0" w:name="_heading=h.30j0zll" w:colFirst="0" w:colLast="0"/>
      <w:bookmarkEnd w:id="0"/>
      <w:r w:rsidRPr="00932BFD">
        <w:rPr>
          <w:rFonts w:ascii="Times New Roman" w:hAnsi="Times New Roman" w:cs="Times New Roman"/>
          <w:color w:val="000000" w:themeColor="text1"/>
        </w:rPr>
        <w:t>Použité zkratky</w:t>
      </w:r>
      <w:r w:rsidR="008E642B">
        <w:rPr>
          <w:rFonts w:ascii="Times New Roman" w:hAnsi="Times New Roman" w:cs="Times New Roman"/>
          <w:color w:val="000000" w:themeColor="text1"/>
        </w:rPr>
        <w:tab/>
      </w:r>
      <w:r w:rsidR="00120C92">
        <w:rPr>
          <w:rFonts w:ascii="Times New Roman" w:hAnsi="Times New Roman" w:cs="Times New Roman"/>
          <w:color w:val="000000" w:themeColor="text1"/>
        </w:rPr>
        <w:t>61</w:t>
      </w:r>
      <w:r w:rsidR="00A620E1" w:rsidRPr="00055089">
        <w:rPr>
          <w:rFonts w:ascii="Times New Roman" w:hAnsi="Times New Roman" w:cs="Times New Roman"/>
          <w:color w:val="000000" w:themeColor="text1"/>
        </w:rPr>
        <w:tab/>
      </w:r>
    </w:p>
    <w:p w14:paraId="7E66D361" w14:textId="046BCEC9" w:rsidR="0040107F" w:rsidRPr="00060D20" w:rsidRDefault="0040107F" w:rsidP="00A620E1">
      <w:pPr>
        <w:tabs>
          <w:tab w:val="left" w:pos="4145"/>
        </w:tabs>
        <w:spacing w:after="0" w:line="240" w:lineRule="auto"/>
        <w:ind w:left="708"/>
        <w:rPr>
          <w:rFonts w:ascii="Times New Roman" w:hAnsi="Times New Roman" w:cs="Times New Roman"/>
          <w:color w:val="000000" w:themeColor="text1"/>
        </w:rPr>
      </w:pPr>
      <w:r w:rsidRPr="00060D20">
        <w:rPr>
          <w:rFonts w:ascii="Times New Roman" w:hAnsi="Times New Roman" w:cs="Times New Roman"/>
          <w:color w:val="000000" w:themeColor="text1"/>
        </w:rPr>
        <w:t>S</w:t>
      </w:r>
      <w:r w:rsidR="005870D5" w:rsidRPr="00060D20">
        <w:rPr>
          <w:rFonts w:ascii="Times New Roman" w:hAnsi="Times New Roman" w:cs="Times New Roman"/>
          <w:color w:val="000000" w:themeColor="text1"/>
        </w:rPr>
        <w:t>lovník</w:t>
      </w:r>
      <w:r w:rsidRPr="00060D20">
        <w:rPr>
          <w:rFonts w:ascii="Times New Roman" w:hAnsi="Times New Roman" w:cs="Times New Roman"/>
          <w:color w:val="000000" w:themeColor="text1"/>
        </w:rPr>
        <w:t xml:space="preserve"> pojmů </w:t>
      </w:r>
      <w:r w:rsidR="00A620E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120C92">
        <w:rPr>
          <w:rFonts w:ascii="Times New Roman" w:hAnsi="Times New Roman" w:cs="Times New Roman"/>
          <w:color w:val="000000" w:themeColor="text1"/>
        </w:rPr>
        <w:t>63</w:t>
      </w:r>
    </w:p>
    <w:p w14:paraId="49C8359C" w14:textId="1D4BE76E" w:rsidR="00683BFC" w:rsidRPr="00932BFD" w:rsidRDefault="00DC4CF2" w:rsidP="00AF3991">
      <w:pPr>
        <w:tabs>
          <w:tab w:val="left" w:pos="4145"/>
        </w:tabs>
        <w:spacing w:after="0" w:line="240" w:lineRule="auto"/>
        <w:ind w:left="708"/>
        <w:rPr>
          <w:rFonts w:ascii="Times New Roman" w:hAnsi="Times New Roman" w:cs="Times New Roman"/>
          <w:color w:val="000000" w:themeColor="text1"/>
        </w:rPr>
      </w:pPr>
      <w:r w:rsidRPr="00060D20">
        <w:rPr>
          <w:rFonts w:ascii="Times New Roman" w:hAnsi="Times New Roman" w:cs="Times New Roman"/>
          <w:color w:val="000000" w:themeColor="text1"/>
        </w:rPr>
        <w:t>Seznam zdrojů</w:t>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AF3991" w:rsidRPr="00060D20">
        <w:rPr>
          <w:rFonts w:ascii="Times New Roman" w:hAnsi="Times New Roman" w:cs="Times New Roman"/>
          <w:color w:val="000000" w:themeColor="text1"/>
        </w:rPr>
        <w:tab/>
      </w:r>
      <w:r w:rsidR="00120C92">
        <w:rPr>
          <w:rFonts w:ascii="Times New Roman" w:hAnsi="Times New Roman" w:cs="Times New Roman"/>
          <w:color w:val="000000" w:themeColor="text1"/>
        </w:rPr>
        <w:t>67</w:t>
      </w:r>
    </w:p>
    <w:p w14:paraId="20BD87CD" w14:textId="77777777" w:rsidR="00673371" w:rsidRPr="00055089" w:rsidRDefault="00673371" w:rsidP="00683BFC">
      <w:pPr>
        <w:spacing w:after="0" w:line="240" w:lineRule="auto"/>
        <w:ind w:left="708"/>
        <w:rPr>
          <w:rFonts w:ascii="Times New Roman" w:hAnsi="Times New Roman" w:cs="Times New Roman"/>
          <w:b/>
          <w:color w:val="000000" w:themeColor="text1"/>
        </w:rPr>
      </w:pPr>
    </w:p>
    <w:p w14:paraId="220F8D0E" w14:textId="77777777" w:rsidR="00045CB3" w:rsidRPr="00055089" w:rsidRDefault="00045CB3" w:rsidP="00683BFC">
      <w:pPr>
        <w:spacing w:after="0" w:line="240" w:lineRule="auto"/>
        <w:ind w:left="708"/>
        <w:rPr>
          <w:rFonts w:ascii="Times New Roman" w:hAnsi="Times New Roman" w:cs="Times New Roman"/>
          <w:color w:val="000000" w:themeColor="text1"/>
        </w:rPr>
      </w:pPr>
      <w:r w:rsidRPr="00055089">
        <w:rPr>
          <w:rFonts w:ascii="Times New Roman" w:hAnsi="Times New Roman" w:cs="Times New Roman"/>
          <w:b/>
          <w:color w:val="000000" w:themeColor="text1"/>
        </w:rPr>
        <w:t>Přílohy</w:t>
      </w:r>
    </w:p>
    <w:p w14:paraId="49A313CC" w14:textId="77777777" w:rsidR="001A5310" w:rsidRPr="00055089" w:rsidRDefault="001A5310" w:rsidP="0065420D">
      <w:pPr>
        <w:ind w:left="708"/>
        <w:rPr>
          <w:rFonts w:ascii="Times New Roman" w:hAnsi="Times New Roman" w:cs="Times New Roman"/>
        </w:rPr>
      </w:pPr>
      <w:r w:rsidRPr="00055089">
        <w:rPr>
          <w:rFonts w:ascii="Times New Roman" w:hAnsi="Times New Roman" w:cs="Times New Roman"/>
        </w:rPr>
        <w:t xml:space="preserve">Č. 1 - </w:t>
      </w:r>
      <w:r w:rsidR="0065420D" w:rsidRPr="00055089">
        <w:rPr>
          <w:rFonts w:ascii="Times New Roman" w:hAnsi="Times New Roman" w:cs="Times New Roman"/>
        </w:rPr>
        <w:t>Střednědobý výhled návrhu státního rozpočtu v letech 202</w:t>
      </w:r>
      <w:r w:rsidR="004F518B" w:rsidRPr="00055089">
        <w:rPr>
          <w:rFonts w:ascii="Times New Roman" w:hAnsi="Times New Roman" w:cs="Times New Roman"/>
        </w:rPr>
        <w:t>1</w:t>
      </w:r>
      <w:r w:rsidR="0065420D" w:rsidRPr="00055089">
        <w:rPr>
          <w:rFonts w:ascii="Times New Roman" w:hAnsi="Times New Roman" w:cs="Times New Roman"/>
        </w:rPr>
        <w:t>-2023 kapitoly Kultura – 334</w:t>
      </w:r>
    </w:p>
    <w:p w14:paraId="103B5E6A" w14:textId="77777777" w:rsidR="007A03E9" w:rsidRPr="00EC383E" w:rsidRDefault="001A5310" w:rsidP="00EC383E">
      <w:pPr>
        <w:pStyle w:val="Bezmezer"/>
        <w:ind w:left="708"/>
        <w:rPr>
          <w:rFonts w:ascii="Times New Roman" w:hAnsi="Times New Roman" w:cs="Times New Roman"/>
          <w:noProof/>
        </w:rPr>
        <w:sectPr w:rsidR="007A03E9" w:rsidRPr="00EC383E">
          <w:headerReference w:type="default" r:id="rId9"/>
          <w:footerReference w:type="default" r:id="rId10"/>
          <w:pgSz w:w="11906" w:h="16838"/>
          <w:pgMar w:top="1417" w:right="1417" w:bottom="1417" w:left="540" w:header="708" w:footer="708" w:gutter="0"/>
          <w:pgNumType w:start="1"/>
          <w:cols w:space="708"/>
        </w:sectPr>
      </w:pPr>
      <w:r w:rsidRPr="00055089">
        <w:rPr>
          <w:rFonts w:ascii="Times New Roman" w:hAnsi="Times New Roman" w:cs="Times New Roman"/>
        </w:rPr>
        <w:t xml:space="preserve">Č. 2 - </w:t>
      </w:r>
      <w:r w:rsidR="00E25387" w:rsidRPr="00055089">
        <w:rPr>
          <w:rFonts w:ascii="Times New Roman" w:hAnsi="Times New Roman" w:cs="Times New Roman"/>
        </w:rPr>
        <w:t xml:space="preserve">Průběžná zpráva o plnění </w:t>
      </w:r>
      <w:r w:rsidR="00E25387" w:rsidRPr="00055089">
        <w:rPr>
          <w:rFonts w:ascii="Times New Roman" w:hAnsi="Times New Roman" w:cs="Times New Roman"/>
          <w:noProof/>
        </w:rPr>
        <w:t>Koncepce rozvoje knihoven v České republice na léta</w:t>
      </w:r>
      <w:r w:rsidR="00B12FAC">
        <w:rPr>
          <w:rFonts w:ascii="Times New Roman" w:hAnsi="Times New Roman" w:cs="Times New Roman"/>
          <w:noProof/>
        </w:rPr>
        <w:t xml:space="preserve"> 2017–2020  v letech 2017 a 201</w:t>
      </w:r>
      <w:r w:rsidR="002D067D">
        <w:rPr>
          <w:rFonts w:ascii="Times New Roman" w:hAnsi="Times New Roman" w:cs="Times New Roman"/>
          <w:noProof/>
        </w:rPr>
        <w:t>8</w:t>
      </w:r>
    </w:p>
    <w:p w14:paraId="791D1208" w14:textId="77777777" w:rsidR="00C269F7" w:rsidRPr="00C269F7" w:rsidRDefault="00C269F7" w:rsidP="002010A5">
      <w:pPr>
        <w:pStyle w:val="Default"/>
        <w:jc w:val="both"/>
        <w:rPr>
          <w:u w:val="single"/>
        </w:rPr>
      </w:pPr>
      <w:r w:rsidRPr="00C269F7">
        <w:rPr>
          <w:u w:val="single"/>
        </w:rPr>
        <w:lastRenderedPageBreak/>
        <w:t xml:space="preserve">Základní informace o strategii </w:t>
      </w:r>
    </w:p>
    <w:p w14:paraId="6B49AB20" w14:textId="77777777" w:rsidR="00C269F7" w:rsidRPr="002010A5" w:rsidRDefault="00C269F7" w:rsidP="002010A5">
      <w:pPr>
        <w:jc w:val="both"/>
        <w:rPr>
          <w:rFonts w:ascii="Times New Roman" w:hAnsi="Times New Roman" w:cs="Times New Roman"/>
          <w:color w:val="000000"/>
          <w:sz w:val="24"/>
          <w:szCs w:val="24"/>
        </w:rPr>
      </w:pPr>
      <w:r w:rsidRPr="002010A5">
        <w:rPr>
          <w:rFonts w:ascii="Times New Roman" w:hAnsi="Times New Roman" w:cs="Times New Roman"/>
          <w:sz w:val="24"/>
          <w:szCs w:val="24"/>
        </w:rPr>
        <w:t xml:space="preserve">Koncepce rozvoje knihoven v České republice na léta 2021-2027 je dokument navazující na </w:t>
      </w:r>
      <w:r w:rsidRPr="002010A5">
        <w:rPr>
          <w:rFonts w:ascii="Times New Roman" w:hAnsi="Times New Roman" w:cs="Times New Roman"/>
          <w:color w:val="000000"/>
          <w:sz w:val="24"/>
          <w:szCs w:val="24"/>
        </w:rPr>
        <w:t>Koncepci rozvoje knihoven v České republice na léta 2017 - 2020, kterou vzala vláda na vědomí u</w:t>
      </w:r>
      <w:r w:rsidRPr="002010A5">
        <w:rPr>
          <w:rFonts w:ascii="Times New Roman" w:hAnsi="Times New Roman" w:cs="Times New Roman"/>
          <w:sz w:val="24"/>
          <w:szCs w:val="24"/>
        </w:rPr>
        <w:t>snesením ze dne 23. listopadu 2016 č. 1032</w:t>
      </w:r>
      <w:r w:rsidRPr="002010A5">
        <w:rPr>
          <w:rFonts w:ascii="Times New Roman" w:hAnsi="Times New Roman" w:cs="Times New Roman"/>
          <w:color w:val="000000"/>
          <w:sz w:val="24"/>
          <w:szCs w:val="24"/>
        </w:rPr>
        <w:t xml:space="preserve">. </w:t>
      </w:r>
    </w:p>
    <w:p w14:paraId="0436CBF6" w14:textId="77777777" w:rsidR="00C269F7" w:rsidRDefault="00C269F7" w:rsidP="00C269F7">
      <w:pPr>
        <w:jc w:val="both"/>
        <w:rPr>
          <w:rFonts w:ascii="Times New Roman" w:hAnsi="Times New Roman" w:cs="Times New Roman"/>
          <w:sz w:val="24"/>
          <w:szCs w:val="24"/>
        </w:rPr>
      </w:pPr>
      <w:r w:rsidRPr="002010A5">
        <w:rPr>
          <w:rFonts w:ascii="Times New Roman" w:hAnsi="Times New Roman" w:cs="Times New Roman"/>
          <w:color w:val="000000"/>
          <w:sz w:val="24"/>
          <w:szCs w:val="24"/>
        </w:rPr>
        <w:t xml:space="preserve">Jejím úkolem je </w:t>
      </w:r>
      <w:r w:rsidRPr="002010A5">
        <w:rPr>
          <w:rFonts w:ascii="Times New Roman" w:hAnsi="Times New Roman" w:cs="Times New Roman"/>
          <w:sz w:val="24"/>
          <w:szCs w:val="24"/>
        </w:rPr>
        <w:t>zapojit systém knihoven do Strategického rámce Česká republika 2030.</w:t>
      </w:r>
      <w:r w:rsidRPr="002010A5">
        <w:rPr>
          <w:rFonts w:ascii="Times New Roman" w:hAnsi="Times New Roman" w:cs="Times New Roman"/>
          <w:color w:val="000000"/>
          <w:sz w:val="24"/>
          <w:szCs w:val="24"/>
        </w:rPr>
        <w:t xml:space="preserve"> J</w:t>
      </w:r>
      <w:r w:rsidRPr="002010A5">
        <w:rPr>
          <w:rFonts w:ascii="Times New Roman" w:hAnsi="Times New Roman" w:cs="Times New Roman"/>
          <w:sz w:val="24"/>
          <w:szCs w:val="24"/>
        </w:rPr>
        <w:t xml:space="preserve">e dokumentem obecné povahy, zastřešující různorodý systém knihoven, </w:t>
      </w:r>
      <w:r w:rsidRPr="002010A5">
        <w:rPr>
          <w:rFonts w:ascii="Times New Roman" w:hAnsi="Times New Roman" w:cs="Times New Roman"/>
          <w:color w:val="000000" w:themeColor="text1"/>
          <w:sz w:val="24"/>
          <w:szCs w:val="24"/>
        </w:rPr>
        <w:t xml:space="preserve">jejichž provozovateli jsou obce, kraje, státní instituce i soukromé subjekty. </w:t>
      </w:r>
      <w:r w:rsidRPr="002010A5">
        <w:rPr>
          <w:rFonts w:ascii="Times New Roman" w:hAnsi="Times New Roman" w:cs="Times New Roman"/>
          <w:sz w:val="24"/>
          <w:szCs w:val="24"/>
        </w:rPr>
        <w:t xml:space="preserve">V Koncepci je formulována základní vize rozvoje systému knihoven v rámci tří základních pilířů: </w:t>
      </w:r>
      <w:r w:rsidRPr="002010A5">
        <w:rPr>
          <w:rFonts w:ascii="Times New Roman" w:hAnsi="Times New Roman" w:cs="Times New Roman"/>
          <w:color w:val="000000" w:themeColor="text1"/>
          <w:sz w:val="24"/>
          <w:szCs w:val="24"/>
        </w:rPr>
        <w:t>Knihovny jako pilíře občanské společnosti a přirozená centra komunit</w:t>
      </w:r>
      <w:r w:rsidRPr="002010A5">
        <w:rPr>
          <w:rFonts w:ascii="Times New Roman" w:hAnsi="Times New Roman" w:cs="Times New Roman"/>
          <w:sz w:val="24"/>
          <w:szCs w:val="24"/>
        </w:rPr>
        <w:t xml:space="preserve">, </w:t>
      </w:r>
      <w:r w:rsidRPr="002010A5">
        <w:rPr>
          <w:rFonts w:ascii="Times New Roman" w:hAnsi="Times New Roman" w:cs="Times New Roman"/>
          <w:color w:val="000000" w:themeColor="text1"/>
          <w:sz w:val="24"/>
          <w:szCs w:val="24"/>
        </w:rPr>
        <w:t>Knihovny jako vzdělávací a vzdělanost podporující instituce</w:t>
      </w:r>
      <w:r w:rsidRPr="002010A5">
        <w:rPr>
          <w:rFonts w:ascii="Times New Roman" w:hAnsi="Times New Roman" w:cs="Times New Roman"/>
          <w:sz w:val="24"/>
          <w:szCs w:val="24"/>
        </w:rPr>
        <w:t xml:space="preserve"> a </w:t>
      </w:r>
      <w:r w:rsidRPr="002010A5">
        <w:rPr>
          <w:rFonts w:ascii="Times New Roman" w:hAnsi="Times New Roman" w:cs="Times New Roman"/>
          <w:color w:val="000000" w:themeColor="text1"/>
          <w:sz w:val="24"/>
          <w:szCs w:val="24"/>
        </w:rPr>
        <w:t>Knihovny jako správci kulturního a znalostního bohatství</w:t>
      </w:r>
      <w:r w:rsidRPr="002010A5">
        <w:rPr>
          <w:rFonts w:ascii="Times New Roman" w:hAnsi="Times New Roman" w:cs="Times New Roman"/>
          <w:sz w:val="24"/>
          <w:szCs w:val="24"/>
        </w:rPr>
        <w:t>.</w:t>
      </w:r>
    </w:p>
    <w:p w14:paraId="2069FAE5" w14:textId="5C7116DF" w:rsidR="002C5A44" w:rsidRPr="002010A5" w:rsidRDefault="002C5A44" w:rsidP="002010A5">
      <w:pPr>
        <w:pStyle w:val="Odstavecseseznamem"/>
        <w:numPr>
          <w:ilvl w:val="0"/>
          <w:numId w:val="51"/>
        </w:numPr>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I. </w:t>
      </w:r>
      <w:r w:rsidRPr="00C13789">
        <w:rPr>
          <w:rFonts w:ascii="Times New Roman" w:hAnsi="Times New Roman" w:cs="Times New Roman"/>
          <w:color w:val="000000" w:themeColor="text1"/>
          <w:sz w:val="24"/>
          <w:szCs w:val="24"/>
        </w:rPr>
        <w:t>Knihovny jako pilíře občanské společnosti a přirozená centra komunit</w:t>
      </w:r>
    </w:p>
    <w:p w14:paraId="116B4CE1" w14:textId="29A42046" w:rsidR="002C5A44" w:rsidRPr="002010A5" w:rsidRDefault="002C5A44" w:rsidP="002010A5">
      <w:pPr>
        <w:pStyle w:val="Odstavecseseznamem"/>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rámci pilíře I. budou </w:t>
      </w:r>
      <w:r w:rsidR="002929D4">
        <w:rPr>
          <w:rFonts w:ascii="Times New Roman" w:hAnsi="Times New Roman" w:cs="Times New Roman"/>
          <w:color w:val="000000"/>
          <w:sz w:val="24"/>
          <w:szCs w:val="24"/>
        </w:rPr>
        <w:t>podporovány aktivity, směřující k rozvoji potenciálu knihoven jako komunitních center včetně adekvátního prostorového, technologického a materiálního zázemí a personálního zajištění.</w:t>
      </w:r>
    </w:p>
    <w:p w14:paraId="52D2B517" w14:textId="79875F9F" w:rsidR="002C5A44" w:rsidRPr="002010A5" w:rsidRDefault="002C5A44" w:rsidP="002010A5">
      <w:pPr>
        <w:pStyle w:val="Odstavecseseznamem"/>
        <w:numPr>
          <w:ilvl w:val="0"/>
          <w:numId w:val="51"/>
        </w:numPr>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II. </w:t>
      </w:r>
      <w:r w:rsidRPr="00C13789">
        <w:rPr>
          <w:rFonts w:ascii="Times New Roman" w:hAnsi="Times New Roman" w:cs="Times New Roman"/>
          <w:color w:val="000000" w:themeColor="text1"/>
          <w:sz w:val="24"/>
          <w:szCs w:val="24"/>
        </w:rPr>
        <w:t>Knihovny jako vzdělávací a vzdělanost podporující instituce</w:t>
      </w:r>
    </w:p>
    <w:p w14:paraId="29A7D20E" w14:textId="169783C9" w:rsidR="002C5A44" w:rsidRPr="002010A5" w:rsidRDefault="002929D4" w:rsidP="002010A5">
      <w:pPr>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V rámci pilíře II. budou podporovány aktivity k posílení vzdělávací funkce knihoven a kooperace knihoven se školami.</w:t>
      </w:r>
    </w:p>
    <w:p w14:paraId="6DF78028" w14:textId="596C4534" w:rsidR="002C5A44" w:rsidRPr="002010A5" w:rsidRDefault="002C5A44" w:rsidP="002010A5">
      <w:pPr>
        <w:pStyle w:val="Odstavecseseznamem"/>
        <w:numPr>
          <w:ilvl w:val="0"/>
          <w:numId w:val="51"/>
        </w:numPr>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III. </w:t>
      </w:r>
      <w:r w:rsidRPr="00C13789">
        <w:rPr>
          <w:rFonts w:ascii="Times New Roman" w:hAnsi="Times New Roman" w:cs="Times New Roman"/>
          <w:color w:val="000000" w:themeColor="text1"/>
          <w:sz w:val="24"/>
          <w:szCs w:val="24"/>
        </w:rPr>
        <w:t>Knihovny jako správci kulturního a znalostního bohatství</w:t>
      </w:r>
    </w:p>
    <w:p w14:paraId="4DA77D0D" w14:textId="7C21DFBF" w:rsidR="002929D4" w:rsidRPr="002010A5" w:rsidRDefault="002929D4" w:rsidP="002010A5">
      <w:pPr>
        <w:pStyle w:val="Odstavecseseznamem"/>
        <w:jc w:val="both"/>
        <w:rPr>
          <w:rFonts w:ascii="Times New Roman" w:hAnsi="Times New Roman" w:cs="Times New Roman"/>
          <w:color w:val="000000"/>
          <w:sz w:val="24"/>
          <w:szCs w:val="24"/>
        </w:rPr>
      </w:pPr>
      <w:r>
        <w:rPr>
          <w:rFonts w:ascii="Times New Roman" w:hAnsi="Times New Roman" w:cs="Times New Roman"/>
          <w:color w:val="000000"/>
          <w:sz w:val="24"/>
          <w:szCs w:val="24"/>
        </w:rPr>
        <w:t>V rámci pilíře III. budou podporovány</w:t>
      </w:r>
      <w:r w:rsidR="00B7587D">
        <w:rPr>
          <w:rFonts w:ascii="Times New Roman" w:hAnsi="Times New Roman" w:cs="Times New Roman"/>
          <w:color w:val="000000"/>
          <w:sz w:val="24"/>
          <w:szCs w:val="24"/>
        </w:rPr>
        <w:t xml:space="preserve"> aktivity, které umožňují zprostředkování kulturního a vědeckého bohatství v analogové i digitální podobě všem uživatelům.</w:t>
      </w:r>
    </w:p>
    <w:p w14:paraId="453B4E0B" w14:textId="77777777" w:rsidR="00C269F7" w:rsidRPr="002010A5" w:rsidRDefault="00C269F7" w:rsidP="005B40CB">
      <w:pPr>
        <w:jc w:val="both"/>
        <w:rPr>
          <w:rFonts w:ascii="Times New Roman" w:hAnsi="Times New Roman" w:cs="Times New Roman"/>
          <w:color w:val="000000" w:themeColor="text1"/>
          <w:sz w:val="24"/>
          <w:szCs w:val="24"/>
        </w:rPr>
      </w:pPr>
      <w:r w:rsidRPr="002010A5">
        <w:rPr>
          <w:rFonts w:ascii="Times New Roman" w:hAnsi="Times New Roman" w:cs="Times New Roman"/>
          <w:sz w:val="24"/>
          <w:szCs w:val="24"/>
        </w:rPr>
        <w:t>Analytická část zahrnuje PEST analýzu, s</w:t>
      </w:r>
      <w:r w:rsidRPr="002010A5">
        <w:rPr>
          <w:rFonts w:ascii="Times New Roman" w:hAnsi="Times New Roman" w:cs="Times New Roman"/>
          <w:color w:val="000000" w:themeColor="text1"/>
          <w:sz w:val="24"/>
          <w:szCs w:val="24"/>
        </w:rPr>
        <w:t>ektorovou (vnitřní) analýzu a SWOT analýzu, které pojednávají oblast knihoven z hlediska vlivu vnějšího prostředí i vnitřních faktorů i příležitostí a rizik. Strategická část obsahuje vizi rozvoje do r. 2027 ve členění výše uvedených tří pilířů, k nimž jsou přiřazeny teze a strategické cíle. Realizační část představují implementační opatření - aktivity a dílčí projekty nezbytné pro splnění cílů.</w:t>
      </w:r>
    </w:p>
    <w:p w14:paraId="0F2DE63F" w14:textId="77777777" w:rsidR="00C269F7" w:rsidRPr="002010A5" w:rsidRDefault="00C269F7" w:rsidP="002010A5">
      <w:pPr>
        <w:jc w:val="both"/>
        <w:rPr>
          <w:rFonts w:ascii="Times New Roman" w:hAnsi="Times New Roman" w:cs="Times New Roman"/>
          <w:sz w:val="24"/>
          <w:szCs w:val="24"/>
        </w:rPr>
      </w:pPr>
      <w:r w:rsidRPr="002010A5">
        <w:rPr>
          <w:rFonts w:ascii="Times New Roman" w:hAnsi="Times New Roman" w:cs="Times New Roman"/>
          <w:color w:val="000000" w:themeColor="text1"/>
          <w:sz w:val="24"/>
          <w:szCs w:val="24"/>
        </w:rPr>
        <w:t>Přestože knihovny mají různé specializace, priority a liší se i svými cílovými skupinami, fungují na totožných principech, vycházejících ze zákona č. 257/2001 Sb., o knihovnách a podmínkách provozování veřejných knihovnických a informačních služeb, v platném znění (knihovní zákon) a dokáží spolu efektivně spolupracovat a hledat synergická řešení soudobých společenských, kulturních, ekonomických i environmentálních výzev.</w:t>
      </w:r>
    </w:p>
    <w:p w14:paraId="50A1D229" w14:textId="77777777" w:rsidR="00F94BAE" w:rsidRPr="00055089" w:rsidRDefault="00F94BAE" w:rsidP="007A4E15">
      <w:pPr>
        <w:widowControl w:val="0"/>
        <w:spacing w:after="0" w:line="240" w:lineRule="auto"/>
        <w:rPr>
          <w:rFonts w:ascii="Times New Roman" w:hAnsi="Times New Roman" w:cs="Times New Roman"/>
          <w:b/>
          <w:color w:val="000000" w:themeColor="text1"/>
          <w:sz w:val="36"/>
          <w:szCs w:val="36"/>
        </w:rPr>
        <w:sectPr w:rsidR="00F94BAE" w:rsidRPr="00055089">
          <w:footerReference w:type="default" r:id="rId11"/>
          <w:pgSz w:w="11906" w:h="16838"/>
          <w:pgMar w:top="1417" w:right="1417" w:bottom="1417" w:left="540" w:header="708" w:footer="708" w:gutter="0"/>
          <w:pgNumType w:start="1"/>
          <w:cols w:space="708"/>
        </w:sectPr>
      </w:pPr>
    </w:p>
    <w:p w14:paraId="6B085DF0" w14:textId="77777777" w:rsidR="00DC4CF2" w:rsidRPr="00055089" w:rsidRDefault="00DC4CF2" w:rsidP="00913F8F">
      <w:pPr>
        <w:widowControl w:val="0"/>
        <w:spacing w:after="0" w:line="240" w:lineRule="auto"/>
        <w:ind w:left="708"/>
        <w:jc w:val="both"/>
        <w:rPr>
          <w:rFonts w:ascii="Times New Roman" w:hAnsi="Times New Roman" w:cs="Times New Roman"/>
          <w:b/>
          <w:color w:val="000000" w:themeColor="text1"/>
          <w:sz w:val="28"/>
          <w:szCs w:val="28"/>
        </w:rPr>
      </w:pPr>
      <w:r w:rsidRPr="00055089">
        <w:rPr>
          <w:rFonts w:ascii="Times New Roman" w:hAnsi="Times New Roman" w:cs="Times New Roman"/>
          <w:b/>
          <w:color w:val="000000" w:themeColor="text1"/>
          <w:sz w:val="36"/>
          <w:szCs w:val="36"/>
        </w:rPr>
        <w:lastRenderedPageBreak/>
        <w:t xml:space="preserve">Knihovny – pilíře </w:t>
      </w:r>
      <w:r w:rsidR="00B33C46" w:rsidRPr="00055089">
        <w:rPr>
          <w:rFonts w:ascii="Times New Roman" w:hAnsi="Times New Roman" w:cs="Times New Roman"/>
          <w:b/>
          <w:color w:val="000000" w:themeColor="text1"/>
          <w:sz w:val="36"/>
          <w:szCs w:val="36"/>
        </w:rPr>
        <w:t>občanské společnosti</w:t>
      </w:r>
      <w:r w:rsidRPr="00055089">
        <w:rPr>
          <w:rFonts w:ascii="Times New Roman" w:hAnsi="Times New Roman" w:cs="Times New Roman"/>
          <w:b/>
          <w:color w:val="000000" w:themeColor="text1"/>
          <w:sz w:val="36"/>
          <w:szCs w:val="36"/>
        </w:rPr>
        <w:t>, vzdělanosti a kultury</w:t>
      </w:r>
    </w:p>
    <w:p w14:paraId="3B08A15F" w14:textId="77777777" w:rsidR="00DC4CF2" w:rsidRPr="00055089" w:rsidRDefault="00DC4CF2" w:rsidP="00DC4CF2">
      <w:pPr>
        <w:spacing w:after="0" w:line="240" w:lineRule="auto"/>
        <w:ind w:left="708"/>
        <w:rPr>
          <w:rFonts w:ascii="Times New Roman" w:hAnsi="Times New Roman" w:cs="Times New Roman"/>
          <w:color w:val="000000" w:themeColor="text1"/>
          <w:sz w:val="26"/>
          <w:szCs w:val="26"/>
        </w:rPr>
      </w:pPr>
    </w:p>
    <w:p w14:paraId="5523839D" w14:textId="77777777" w:rsidR="00DC4CF2" w:rsidRPr="00055089" w:rsidRDefault="00DC4CF2" w:rsidP="00DC4CF2">
      <w:pPr>
        <w:spacing w:after="0" w:line="240" w:lineRule="auto"/>
        <w:ind w:left="708"/>
        <w:rPr>
          <w:rFonts w:ascii="Times New Roman" w:hAnsi="Times New Roman" w:cs="Times New Roman"/>
          <w:b/>
          <w:color w:val="000000" w:themeColor="text1"/>
          <w:sz w:val="26"/>
          <w:szCs w:val="26"/>
        </w:rPr>
      </w:pPr>
    </w:p>
    <w:p w14:paraId="4E7D1086" w14:textId="77777777" w:rsidR="00DC4CF2" w:rsidRPr="00055089" w:rsidRDefault="00DC4CF2" w:rsidP="005C4BA0">
      <w:pPr>
        <w:spacing w:after="0" w:line="240" w:lineRule="auto"/>
        <w:rPr>
          <w:rFonts w:ascii="Times New Roman" w:hAnsi="Times New Roman" w:cs="Times New Roman"/>
          <w:b/>
          <w:color w:val="000000" w:themeColor="text1"/>
          <w:sz w:val="26"/>
          <w:szCs w:val="26"/>
        </w:rPr>
      </w:pPr>
    </w:p>
    <w:p w14:paraId="2EEFD380" w14:textId="77777777" w:rsidR="00DC4CF2" w:rsidRPr="007D5098" w:rsidRDefault="00DC4CF2" w:rsidP="00DC4CF2">
      <w:pPr>
        <w:spacing w:after="0" w:line="240" w:lineRule="auto"/>
        <w:ind w:left="708"/>
        <w:rPr>
          <w:rFonts w:ascii="Times New Roman" w:hAnsi="Times New Roman" w:cs="Times New Roman"/>
          <w:color w:val="000000" w:themeColor="text1"/>
          <w:sz w:val="26"/>
          <w:szCs w:val="26"/>
        </w:rPr>
      </w:pPr>
      <w:r w:rsidRPr="00055089">
        <w:rPr>
          <w:rFonts w:ascii="Times New Roman" w:hAnsi="Times New Roman" w:cs="Times New Roman"/>
          <w:b/>
          <w:color w:val="000000" w:themeColor="text1"/>
          <w:sz w:val="26"/>
          <w:szCs w:val="26"/>
        </w:rPr>
        <w:t>Česká republika v roce 2030</w:t>
      </w:r>
      <w:r w:rsidRPr="00932BFD">
        <w:rPr>
          <w:rFonts w:ascii="Times New Roman" w:hAnsi="Times New Roman" w:cs="Times New Roman"/>
          <w:color w:val="000000" w:themeColor="text1"/>
          <w:sz w:val="26"/>
          <w:szCs w:val="26"/>
          <w:vertAlign w:val="superscript"/>
        </w:rPr>
        <w:footnoteReference w:id="1"/>
      </w:r>
      <w:r w:rsidR="0052444A" w:rsidRPr="00932BFD">
        <w:rPr>
          <w:rFonts w:ascii="Times New Roman" w:hAnsi="Times New Roman" w:cs="Times New Roman"/>
          <w:b/>
          <w:color w:val="000000" w:themeColor="text1"/>
          <w:sz w:val="26"/>
          <w:szCs w:val="26"/>
        </w:rPr>
        <w:t xml:space="preserve"> - vize</w:t>
      </w:r>
      <w:r w:rsidR="00D65575" w:rsidRPr="007D5098">
        <w:rPr>
          <w:rFonts w:ascii="Times New Roman" w:hAnsi="Times New Roman" w:cs="Times New Roman"/>
          <w:b/>
          <w:color w:val="000000" w:themeColor="text1"/>
          <w:sz w:val="26"/>
          <w:szCs w:val="26"/>
        </w:rPr>
        <w:t xml:space="preserve"> a kontext pro </w:t>
      </w:r>
      <w:r w:rsidR="00B90B27" w:rsidRPr="007D5098">
        <w:rPr>
          <w:rFonts w:ascii="Times New Roman" w:hAnsi="Times New Roman" w:cs="Times New Roman"/>
          <w:b/>
          <w:color w:val="000000" w:themeColor="text1"/>
          <w:sz w:val="26"/>
          <w:szCs w:val="26"/>
        </w:rPr>
        <w:t>strategické směřování</w:t>
      </w:r>
      <w:r w:rsidR="00D65575" w:rsidRPr="007D5098">
        <w:rPr>
          <w:rFonts w:ascii="Times New Roman" w:hAnsi="Times New Roman" w:cs="Times New Roman"/>
          <w:b/>
          <w:color w:val="000000" w:themeColor="text1"/>
          <w:sz w:val="26"/>
          <w:szCs w:val="26"/>
        </w:rPr>
        <w:t xml:space="preserve"> knihoven</w:t>
      </w:r>
    </w:p>
    <w:p w14:paraId="4191A1C7"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0AF825B0"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Česká republika je soudržnou společností vzdělaných, odpovědných a aktivních obyvatel. Společnost je soudržná díky funkčním rodinám a participujícím komunitám, důstojné práci, dostupné kvalitní zdravotní a sociální péči, rovnému přístupu ke kultuře a efektivnímu vzdělávacímu systému, který umožňuje každému dosáhnout individuálního maxima vzdělání a podporuje rozvoj přenositelných kompetencí. Lidé žijící v této společnosti dávají přednost zdravému životnímu stylu, žijí ve zdravém prostředí a upřednostňují uvědomělou spotřebu. Materiální i nemateriální potřeby jednotlivce jsou naplňovány za předpokladu minimalizace environmentálních dopadů a sociálního vyloučení.</w:t>
      </w:r>
    </w:p>
    <w:p w14:paraId="6CCA94F8"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32C1EB9A"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Ekonomika České republiky cíleně snižuje svou materiálovou a energetickou náročnost. Hospodářské instituce zajišťují dlouhodobý růst ekonomiky postavený na podnikavosti, inovacích, tvůrčích schopnostech lidí, oborech s vyšší přidanou hodnotou, na oběhovém hospodářství, nízkouhlíkových technologiích, robotizaci a digitalizaci a opírá se o odolnou a kvalitní infrastrukturu. Stojí na principech sociálně-tržního hospodářství, jehož základní vlastností je spolupráce a koordinace mezi veřejným, podnikatelským a neziskovým sektorem. Veřejné finance zajišťují, že zdroje na realizaci veřejných politik jsou dostatečné a efektivně vynaložené.</w:t>
      </w:r>
    </w:p>
    <w:p w14:paraId="54783003"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21D6BE5B"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Zemědělství, lesní a vodní hospodářství berou ohled na přírodní limity a globální změnu klimatu – zlepšují stav půd, zpomalují odtok vody z krajiny a napomáhají udržení biologické rozmanitosti. Také rozvoj sídel a technické, zejména dopravní infrastruktury probíhá s maximálním ohledem na udržení a posilování ekosystémových služeb poskytovaných krajinou.</w:t>
      </w:r>
    </w:p>
    <w:p w14:paraId="465165AD"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3BB675AA"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Odpovědné využívání území vytváří podmínky pro vyvážený a harmonický rozvoj obcí a regionů, zvyšuje územní soudržnosti, usměrňuje </w:t>
      </w:r>
      <w:proofErr w:type="spellStart"/>
      <w:r w:rsidRPr="00055089">
        <w:rPr>
          <w:rFonts w:ascii="Times New Roman" w:hAnsi="Times New Roman" w:cs="Times New Roman"/>
          <w:color w:val="000000" w:themeColor="text1"/>
        </w:rPr>
        <w:t>suburbanizační</w:t>
      </w:r>
      <w:proofErr w:type="spellEnd"/>
      <w:r w:rsidRPr="00055089">
        <w:rPr>
          <w:rFonts w:ascii="Times New Roman" w:hAnsi="Times New Roman" w:cs="Times New Roman"/>
          <w:color w:val="000000" w:themeColor="text1"/>
        </w:rPr>
        <w:t xml:space="preserve"> trend a omezuje vynucenou mobilitu. Města a obce vytvářejí předpoklady pro udržení a zvyšování kvality života svého obyvatelstva. Ve všech směrech kompetentní veřejná správa otevřeně komunikuje s občany a zapojuje je systémově do rozhodování a plánování. Sídla jsou adaptována na změnu klimatu.</w:t>
      </w:r>
    </w:p>
    <w:p w14:paraId="61CCD019"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09584B04"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Česká republika jako sebevědomý a kooperativní člen mezinárodního společenství přispívá svou domácí i zahraniční politikou k prosazování hodnot a principů udržitelného rozvoje v EU a ve světě.</w:t>
      </w:r>
    </w:p>
    <w:p w14:paraId="1B429C91"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657D1E6C"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V České republice se vládne demokraticky a současně dlouhodobě efektivně. Struktura rozhodování je odolná, pružná a inkluzivní. Občané a občanky participují na rozhodování o věcech veřejných a stát jim k tomu vytváří vhodné podmínky. Veřejná správa prostřednictvím veřejných politik dlouhodobě zvyšuje kvalitu života obyvatel České republiky a naplňuje cíle udržitelného rozvoje.</w:t>
      </w:r>
    </w:p>
    <w:p w14:paraId="0C04F479" w14:textId="77777777" w:rsidR="00DC4CF2" w:rsidRPr="00055089" w:rsidRDefault="00DC4CF2" w:rsidP="00DC4CF2">
      <w:pP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br w:type="page"/>
      </w:r>
    </w:p>
    <w:p w14:paraId="35237444" w14:textId="77777777" w:rsidR="00DC4CF2" w:rsidRPr="00055089" w:rsidRDefault="00DC4CF2" w:rsidP="00DC4CF2">
      <w:pPr>
        <w:spacing w:after="0" w:line="240" w:lineRule="auto"/>
        <w:ind w:left="708"/>
        <w:rPr>
          <w:rFonts w:ascii="Times New Roman" w:hAnsi="Times New Roman" w:cs="Times New Roman"/>
          <w:b/>
          <w:color w:val="000000" w:themeColor="text1"/>
          <w:sz w:val="26"/>
          <w:szCs w:val="26"/>
        </w:rPr>
      </w:pPr>
      <w:r w:rsidRPr="00055089">
        <w:rPr>
          <w:rFonts w:ascii="Times New Roman" w:hAnsi="Times New Roman" w:cs="Times New Roman"/>
          <w:b/>
          <w:color w:val="000000" w:themeColor="text1"/>
          <w:sz w:val="26"/>
          <w:szCs w:val="26"/>
        </w:rPr>
        <w:lastRenderedPageBreak/>
        <w:t>Knihovny a jejich podíl na udržitelném rozvoji České republiky</w:t>
      </w:r>
    </w:p>
    <w:p w14:paraId="2C3011EC"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4B2C4D92"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Česká republika disponuje v mezinárodním srovnání výjimečně hustou knihovní sítí</w:t>
      </w:r>
      <w:r w:rsidRPr="00932BFD">
        <w:rPr>
          <w:rFonts w:ascii="Times New Roman" w:hAnsi="Times New Roman" w:cs="Times New Roman"/>
          <w:color w:val="000000" w:themeColor="text1"/>
          <w:vertAlign w:val="superscript"/>
        </w:rPr>
        <w:footnoteReference w:id="2"/>
      </w:r>
      <w:r w:rsidRPr="00932BFD">
        <w:rPr>
          <w:rFonts w:ascii="Times New Roman" w:hAnsi="Times New Roman" w:cs="Times New Roman"/>
          <w:color w:val="000000" w:themeColor="text1"/>
        </w:rPr>
        <w:t>, zahrnující přes 6000 knihoven a jejich poboček, které poskytují veřejné knihovnic</w:t>
      </w:r>
      <w:r w:rsidRPr="00055089">
        <w:rPr>
          <w:rFonts w:ascii="Times New Roman" w:hAnsi="Times New Roman" w:cs="Times New Roman"/>
          <w:color w:val="000000" w:themeColor="text1"/>
        </w:rPr>
        <w:t>ké a informační služby ve smyslu zákona č. 257/2001 Sb.</w:t>
      </w:r>
      <w:r w:rsidR="002B1189" w:rsidRPr="00055089">
        <w:rPr>
          <w:rFonts w:ascii="Times New Roman" w:hAnsi="Times New Roman" w:cs="Times New Roman"/>
          <w:color w:val="000000" w:themeColor="text1"/>
        </w:rPr>
        <w:t>, o knihovnách a podmínkách provozování veřejných knihovnických a informačních služeb (knihovní zákon), v platném znění</w:t>
      </w:r>
      <w:r w:rsidRPr="00055089">
        <w:rPr>
          <w:rFonts w:ascii="Times New Roman" w:hAnsi="Times New Roman" w:cs="Times New Roman"/>
          <w:color w:val="000000" w:themeColor="text1"/>
        </w:rPr>
        <w:t xml:space="preserve"> Jedná se o dědictví </w:t>
      </w:r>
      <w:r w:rsidRPr="00055089">
        <w:rPr>
          <w:rFonts w:ascii="Times New Roman" w:hAnsi="Times New Roman" w:cs="Times New Roman"/>
          <w:i/>
          <w:color w:val="000000" w:themeColor="text1"/>
        </w:rPr>
        <w:t>Zákona o veřejných knihovnách obecních</w:t>
      </w:r>
      <w:r w:rsidRPr="00932BFD">
        <w:rPr>
          <w:rFonts w:ascii="Times New Roman" w:hAnsi="Times New Roman" w:cs="Times New Roman"/>
          <w:i/>
          <w:color w:val="000000" w:themeColor="text1"/>
          <w:vertAlign w:val="superscript"/>
        </w:rPr>
        <w:footnoteReference w:id="3"/>
      </w:r>
      <w:r w:rsidRPr="00932BFD">
        <w:rPr>
          <w:rFonts w:ascii="Times New Roman" w:hAnsi="Times New Roman" w:cs="Times New Roman"/>
          <w:i/>
          <w:color w:val="000000" w:themeColor="text1"/>
          <w:vertAlign w:val="superscript"/>
        </w:rPr>
        <w:t xml:space="preserve"> </w:t>
      </w:r>
      <w:r w:rsidRPr="007D5098">
        <w:rPr>
          <w:rFonts w:ascii="Times New Roman" w:hAnsi="Times New Roman" w:cs="Times New Roman"/>
          <w:color w:val="000000" w:themeColor="text1"/>
        </w:rPr>
        <w:t>z roku 1919, který nařídil každé politické obci zřídit veřejnou knihovnu</w:t>
      </w:r>
      <w:r w:rsidR="002B1189" w:rsidRPr="007D5098">
        <w:rPr>
          <w:rFonts w:ascii="Times New Roman" w:hAnsi="Times New Roman" w:cs="Times New Roman"/>
          <w:color w:val="000000" w:themeColor="text1"/>
        </w:rPr>
        <w:t>.</w:t>
      </w:r>
      <w:r w:rsidRPr="007E5939">
        <w:rPr>
          <w:rFonts w:ascii="Times New Roman" w:hAnsi="Times New Roman" w:cs="Times New Roman"/>
          <w:color w:val="000000" w:themeColor="text1"/>
        </w:rPr>
        <w:t xml:space="preserve"> </w:t>
      </w:r>
      <w:r w:rsidR="002B1189" w:rsidRPr="00055089">
        <w:rPr>
          <w:rFonts w:ascii="Times New Roman" w:hAnsi="Times New Roman" w:cs="Times New Roman"/>
          <w:color w:val="000000" w:themeColor="text1"/>
        </w:rPr>
        <w:t>Tento systém</w:t>
      </w:r>
      <w:r w:rsidRPr="00055089">
        <w:rPr>
          <w:rFonts w:ascii="Times New Roman" w:hAnsi="Times New Roman" w:cs="Times New Roman"/>
          <w:color w:val="000000" w:themeColor="text1"/>
        </w:rPr>
        <w:t xml:space="preserve"> dodnes představuje mimořádnou příležitost pro rozvoj České republiky. </w:t>
      </w:r>
    </w:p>
    <w:p w14:paraId="7DA8B4C6"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4C2C0EDC" w14:textId="77777777" w:rsidR="00DC4CF2" w:rsidRPr="00055089" w:rsidRDefault="00E5364D"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Systém </w:t>
      </w:r>
      <w:r w:rsidR="00DC4CF2" w:rsidRPr="00055089">
        <w:rPr>
          <w:rFonts w:ascii="Times New Roman" w:hAnsi="Times New Roman" w:cs="Times New Roman"/>
          <w:color w:val="000000" w:themeColor="text1"/>
        </w:rPr>
        <w:t xml:space="preserve">knihoven je </w:t>
      </w:r>
      <w:r w:rsidR="00FD70F0" w:rsidRPr="00055089">
        <w:rPr>
          <w:rFonts w:ascii="Times New Roman" w:hAnsi="Times New Roman" w:cs="Times New Roman"/>
          <w:color w:val="000000" w:themeColor="text1"/>
        </w:rPr>
        <w:t>různorodý</w:t>
      </w:r>
      <w:r w:rsidR="00DC4CF2" w:rsidRPr="00055089">
        <w:rPr>
          <w:rFonts w:ascii="Times New Roman" w:hAnsi="Times New Roman" w:cs="Times New Roman"/>
          <w:color w:val="000000" w:themeColor="text1"/>
        </w:rPr>
        <w:t xml:space="preserve"> – jejich zřizovateli</w:t>
      </w:r>
      <w:r w:rsidR="00FD70F0" w:rsidRPr="00055089">
        <w:rPr>
          <w:rFonts w:ascii="Times New Roman" w:hAnsi="Times New Roman" w:cs="Times New Roman"/>
          <w:color w:val="000000" w:themeColor="text1"/>
        </w:rPr>
        <w:t xml:space="preserve"> (provozovateli)</w:t>
      </w:r>
      <w:r w:rsidR="00DC4CF2" w:rsidRPr="00055089">
        <w:rPr>
          <w:rFonts w:ascii="Times New Roman" w:hAnsi="Times New Roman" w:cs="Times New Roman"/>
          <w:color w:val="000000" w:themeColor="text1"/>
        </w:rPr>
        <w:t xml:space="preserve"> jsou obce, kraje, státní instituce i soukromé subjekty. Knihovny mají </w:t>
      </w:r>
      <w:r w:rsidR="00881A5F" w:rsidRPr="00055089">
        <w:rPr>
          <w:rFonts w:ascii="Times New Roman" w:hAnsi="Times New Roman" w:cs="Times New Roman"/>
          <w:color w:val="000000" w:themeColor="text1"/>
        </w:rPr>
        <w:t xml:space="preserve">různé specializace, </w:t>
      </w:r>
      <w:r w:rsidR="00DC4CF2" w:rsidRPr="00055089">
        <w:rPr>
          <w:rFonts w:ascii="Times New Roman" w:hAnsi="Times New Roman" w:cs="Times New Roman"/>
          <w:color w:val="000000" w:themeColor="text1"/>
        </w:rPr>
        <w:t>priority a liší se i svým</w:t>
      </w:r>
      <w:r w:rsidR="00B90771" w:rsidRPr="00055089">
        <w:rPr>
          <w:rFonts w:ascii="Times New Roman" w:hAnsi="Times New Roman" w:cs="Times New Roman"/>
          <w:color w:val="000000" w:themeColor="text1"/>
        </w:rPr>
        <w:t>i</w:t>
      </w:r>
      <w:r w:rsidR="00DC4CF2" w:rsidRPr="00055089">
        <w:rPr>
          <w:rFonts w:ascii="Times New Roman" w:hAnsi="Times New Roman" w:cs="Times New Roman"/>
          <w:color w:val="000000" w:themeColor="text1"/>
        </w:rPr>
        <w:t xml:space="preserve"> cílovými skupinami. Přesto spolu dokážou efektivně spolupracovat a hledat synergická řešení soudobých společenských, kulturních, ekonomických i environmentálních výzev. </w:t>
      </w:r>
    </w:p>
    <w:p w14:paraId="530F6195" w14:textId="77777777" w:rsidR="007965D4" w:rsidRDefault="007965D4" w:rsidP="007965D4">
      <w:pPr>
        <w:ind w:left="708"/>
        <w:rPr>
          <w:rFonts w:ascii="Times New Roman" w:hAnsi="Times New Roman" w:cs="Times New Roman"/>
          <w:color w:val="FF0000"/>
          <w:highlight w:val="cyan"/>
        </w:rPr>
      </w:pPr>
    </w:p>
    <w:p w14:paraId="388883E8" w14:textId="388B33D8" w:rsidR="00364F0C" w:rsidRPr="00787AA9" w:rsidRDefault="00364F0C" w:rsidP="007965D4">
      <w:pPr>
        <w:ind w:left="708"/>
        <w:rPr>
          <w:rFonts w:ascii="Times New Roman" w:hAnsi="Times New Roman" w:cs="Times New Roman"/>
          <w:i/>
        </w:rPr>
      </w:pPr>
      <w:r w:rsidRPr="00787AA9">
        <w:rPr>
          <w:rFonts w:ascii="Times New Roman" w:hAnsi="Times New Roman" w:cs="Times New Roman"/>
          <w:i/>
        </w:rPr>
        <w:t>Údaje k </w:t>
      </w:r>
      <w:proofErr w:type="gramStart"/>
      <w:r w:rsidRPr="00787AA9">
        <w:rPr>
          <w:rFonts w:ascii="Times New Roman" w:hAnsi="Times New Roman" w:cs="Times New Roman"/>
          <w:i/>
        </w:rPr>
        <w:t>31.12.2018</w:t>
      </w:r>
      <w:proofErr w:type="gramEnd"/>
    </w:p>
    <w:tbl>
      <w:tblPr>
        <w:tblW w:w="9372" w:type="dxa"/>
        <w:tblInd w:w="562" w:type="dxa"/>
        <w:tblLayout w:type="fixed"/>
        <w:tblLook w:val="0400" w:firstRow="0" w:lastRow="0" w:firstColumn="0" w:lastColumn="0" w:noHBand="0" w:noVBand="1"/>
      </w:tblPr>
      <w:tblGrid>
        <w:gridCol w:w="1814"/>
        <w:gridCol w:w="1021"/>
        <w:gridCol w:w="891"/>
        <w:gridCol w:w="1064"/>
        <w:gridCol w:w="1177"/>
        <w:gridCol w:w="1052"/>
        <w:gridCol w:w="1312"/>
        <w:gridCol w:w="1041"/>
      </w:tblGrid>
      <w:tr w:rsidR="00787AA9" w:rsidRPr="00787AA9" w14:paraId="1439890E" w14:textId="77777777" w:rsidTr="007965D4">
        <w:trPr>
          <w:trHeight w:val="1020"/>
        </w:trPr>
        <w:tc>
          <w:tcPr>
            <w:tcW w:w="181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01F6FEB" w14:textId="77777777" w:rsidR="007965D4" w:rsidRPr="00787AA9" w:rsidRDefault="007965D4">
            <w:pPr>
              <w:rPr>
                <w:rFonts w:ascii="Times New Roman" w:eastAsia="Arial" w:hAnsi="Times New Roman" w:cs="Times New Roman"/>
                <w:sz w:val="18"/>
                <w:szCs w:val="18"/>
              </w:rPr>
            </w:pPr>
            <w:r w:rsidRPr="00787AA9">
              <w:rPr>
                <w:rFonts w:ascii="Times New Roman" w:eastAsia="Arial" w:hAnsi="Times New Roman" w:cs="Times New Roman"/>
                <w:sz w:val="18"/>
                <w:szCs w:val="18"/>
              </w:rPr>
              <w:t> </w:t>
            </w:r>
          </w:p>
        </w:tc>
        <w:tc>
          <w:tcPr>
            <w:tcW w:w="1021" w:type="dxa"/>
            <w:tcBorders>
              <w:top w:val="single" w:sz="4" w:space="0" w:color="000000"/>
              <w:left w:val="nil"/>
              <w:bottom w:val="single" w:sz="4" w:space="0" w:color="000000"/>
              <w:right w:val="single" w:sz="4" w:space="0" w:color="000000"/>
            </w:tcBorders>
            <w:shd w:val="clear" w:color="auto" w:fill="FFFFFF"/>
            <w:vAlign w:val="center"/>
            <w:hideMark/>
          </w:tcPr>
          <w:p w14:paraId="2115353B"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Knihovny  počet</w:t>
            </w:r>
          </w:p>
        </w:tc>
        <w:tc>
          <w:tcPr>
            <w:tcW w:w="891" w:type="dxa"/>
            <w:tcBorders>
              <w:top w:val="single" w:sz="4" w:space="0" w:color="000000"/>
              <w:left w:val="nil"/>
              <w:bottom w:val="single" w:sz="4" w:space="0" w:color="000000"/>
              <w:right w:val="single" w:sz="4" w:space="0" w:color="000000"/>
            </w:tcBorders>
            <w:shd w:val="clear" w:color="auto" w:fill="FFFFFF"/>
            <w:vAlign w:val="center"/>
            <w:hideMark/>
          </w:tcPr>
          <w:p w14:paraId="45A7EE60"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Pobočky   počet</w:t>
            </w:r>
          </w:p>
        </w:tc>
        <w:tc>
          <w:tcPr>
            <w:tcW w:w="1065" w:type="dxa"/>
            <w:tcBorders>
              <w:top w:val="single" w:sz="4" w:space="0" w:color="000000"/>
              <w:left w:val="nil"/>
              <w:bottom w:val="single" w:sz="4" w:space="0" w:color="000000"/>
              <w:right w:val="single" w:sz="4" w:space="0" w:color="000000"/>
            </w:tcBorders>
            <w:shd w:val="clear" w:color="auto" w:fill="FFFFFF"/>
            <w:vAlign w:val="center"/>
            <w:hideMark/>
          </w:tcPr>
          <w:p w14:paraId="5670BFD3"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Knihovní   fond v tis.</w:t>
            </w:r>
          </w:p>
        </w:tc>
        <w:tc>
          <w:tcPr>
            <w:tcW w:w="1178" w:type="dxa"/>
            <w:tcBorders>
              <w:top w:val="single" w:sz="4" w:space="0" w:color="000000"/>
              <w:left w:val="nil"/>
              <w:bottom w:val="single" w:sz="4" w:space="0" w:color="000000"/>
              <w:right w:val="single" w:sz="4" w:space="0" w:color="000000"/>
            </w:tcBorders>
            <w:shd w:val="clear" w:color="auto" w:fill="FFFFFF"/>
            <w:vAlign w:val="center"/>
            <w:hideMark/>
          </w:tcPr>
          <w:p w14:paraId="3E7BF185"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Čtenáři  v tis.</w:t>
            </w:r>
          </w:p>
        </w:tc>
        <w:tc>
          <w:tcPr>
            <w:tcW w:w="1053" w:type="dxa"/>
            <w:tcBorders>
              <w:top w:val="single" w:sz="4" w:space="0" w:color="000000"/>
              <w:left w:val="nil"/>
              <w:bottom w:val="single" w:sz="4" w:space="0" w:color="000000"/>
              <w:right w:val="single" w:sz="4" w:space="0" w:color="000000"/>
            </w:tcBorders>
            <w:shd w:val="clear" w:color="auto" w:fill="FFFFFF"/>
            <w:vAlign w:val="center"/>
            <w:hideMark/>
          </w:tcPr>
          <w:p w14:paraId="33ED5C6D"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Výpůjčky  v tis.</w:t>
            </w:r>
          </w:p>
        </w:tc>
        <w:tc>
          <w:tcPr>
            <w:tcW w:w="1313" w:type="dxa"/>
            <w:tcBorders>
              <w:top w:val="single" w:sz="4" w:space="0" w:color="000000"/>
              <w:left w:val="nil"/>
              <w:bottom w:val="single" w:sz="4" w:space="0" w:color="000000"/>
              <w:right w:val="single" w:sz="4" w:space="0" w:color="000000"/>
            </w:tcBorders>
            <w:shd w:val="clear" w:color="auto" w:fill="FFFFFF"/>
            <w:vAlign w:val="center"/>
            <w:hideMark/>
          </w:tcPr>
          <w:p w14:paraId="33FF84A9" w14:textId="2AA23E6C"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Výdaje na nákup informačních zdrojů v tis.</w:t>
            </w:r>
            <w:r w:rsidR="003A2D18" w:rsidRPr="00787AA9">
              <w:rPr>
                <w:rFonts w:ascii="Times New Roman" w:eastAsia="Arial" w:hAnsi="Times New Roman" w:cs="Times New Roman"/>
                <w:b/>
                <w:sz w:val="18"/>
                <w:szCs w:val="18"/>
              </w:rPr>
              <w:t xml:space="preserve"> Kč</w:t>
            </w:r>
          </w:p>
        </w:tc>
        <w:tc>
          <w:tcPr>
            <w:tcW w:w="1042" w:type="dxa"/>
            <w:tcBorders>
              <w:top w:val="single" w:sz="4" w:space="0" w:color="000000"/>
              <w:left w:val="nil"/>
              <w:bottom w:val="single" w:sz="4" w:space="0" w:color="000000"/>
              <w:right w:val="single" w:sz="4" w:space="0" w:color="000000"/>
            </w:tcBorders>
            <w:shd w:val="clear" w:color="auto" w:fill="FFFFFF"/>
            <w:vAlign w:val="center"/>
            <w:hideMark/>
          </w:tcPr>
          <w:p w14:paraId="6C9110AC"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Zaměstnanci - úvazky</w:t>
            </w:r>
          </w:p>
        </w:tc>
      </w:tr>
      <w:tr w:rsidR="00787AA9" w:rsidRPr="00787AA9" w14:paraId="075EF00A" w14:textId="77777777" w:rsidTr="007965D4">
        <w:trPr>
          <w:trHeight w:val="525"/>
        </w:trPr>
        <w:tc>
          <w:tcPr>
            <w:tcW w:w="1814" w:type="dxa"/>
            <w:tcBorders>
              <w:top w:val="nil"/>
              <w:left w:val="single" w:sz="4" w:space="0" w:color="000000"/>
              <w:bottom w:val="single" w:sz="4" w:space="0" w:color="000000"/>
              <w:right w:val="single" w:sz="4" w:space="0" w:color="000000"/>
            </w:tcBorders>
            <w:shd w:val="clear" w:color="auto" w:fill="FFFFFF"/>
            <w:vAlign w:val="center"/>
            <w:hideMark/>
          </w:tcPr>
          <w:p w14:paraId="7E4B8738"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Národní knihovna ČR</w:t>
            </w:r>
          </w:p>
        </w:tc>
        <w:tc>
          <w:tcPr>
            <w:tcW w:w="1021" w:type="dxa"/>
            <w:tcBorders>
              <w:top w:val="nil"/>
              <w:left w:val="nil"/>
              <w:bottom w:val="single" w:sz="4" w:space="0" w:color="000000"/>
              <w:right w:val="single" w:sz="4" w:space="0" w:color="000000"/>
            </w:tcBorders>
            <w:shd w:val="clear" w:color="auto" w:fill="FFFFFF"/>
            <w:vAlign w:val="center"/>
            <w:hideMark/>
          </w:tcPr>
          <w:p w14:paraId="328F64D5"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w:t>
            </w:r>
          </w:p>
        </w:tc>
        <w:tc>
          <w:tcPr>
            <w:tcW w:w="891" w:type="dxa"/>
            <w:tcBorders>
              <w:top w:val="nil"/>
              <w:left w:val="nil"/>
              <w:bottom w:val="single" w:sz="4" w:space="0" w:color="000000"/>
              <w:right w:val="single" w:sz="4" w:space="0" w:color="000000"/>
            </w:tcBorders>
            <w:shd w:val="clear" w:color="auto" w:fill="FFFFFF"/>
            <w:vAlign w:val="center"/>
          </w:tcPr>
          <w:p w14:paraId="421C1206" w14:textId="77777777" w:rsidR="007965D4" w:rsidRPr="00787AA9" w:rsidRDefault="007965D4">
            <w:pPr>
              <w:jc w:val="right"/>
              <w:rPr>
                <w:rFonts w:ascii="Times New Roman" w:eastAsia="Arial" w:hAnsi="Times New Roman" w:cs="Times New Roman"/>
                <w:sz w:val="18"/>
                <w:szCs w:val="18"/>
              </w:rPr>
            </w:pPr>
          </w:p>
        </w:tc>
        <w:tc>
          <w:tcPr>
            <w:tcW w:w="1065" w:type="dxa"/>
            <w:tcBorders>
              <w:top w:val="nil"/>
              <w:left w:val="nil"/>
              <w:bottom w:val="single" w:sz="4" w:space="0" w:color="000000"/>
              <w:right w:val="single" w:sz="4" w:space="0" w:color="000000"/>
            </w:tcBorders>
            <w:shd w:val="clear" w:color="auto" w:fill="FFFFFF"/>
            <w:vAlign w:val="center"/>
            <w:hideMark/>
          </w:tcPr>
          <w:p w14:paraId="49EC576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7 358</w:t>
            </w:r>
          </w:p>
        </w:tc>
        <w:tc>
          <w:tcPr>
            <w:tcW w:w="1178" w:type="dxa"/>
            <w:tcBorders>
              <w:top w:val="nil"/>
              <w:left w:val="nil"/>
              <w:bottom w:val="single" w:sz="4" w:space="0" w:color="000000"/>
              <w:right w:val="single" w:sz="4" w:space="0" w:color="000000"/>
            </w:tcBorders>
            <w:shd w:val="clear" w:color="auto" w:fill="FFFFFF"/>
            <w:vAlign w:val="center"/>
            <w:hideMark/>
          </w:tcPr>
          <w:p w14:paraId="0AE2FC58"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22</w:t>
            </w:r>
          </w:p>
        </w:tc>
        <w:tc>
          <w:tcPr>
            <w:tcW w:w="1053" w:type="dxa"/>
            <w:tcBorders>
              <w:top w:val="nil"/>
              <w:left w:val="nil"/>
              <w:bottom w:val="single" w:sz="4" w:space="0" w:color="000000"/>
              <w:right w:val="single" w:sz="4" w:space="0" w:color="000000"/>
            </w:tcBorders>
            <w:shd w:val="clear" w:color="auto" w:fill="FFFFFF"/>
            <w:vAlign w:val="center"/>
            <w:hideMark/>
          </w:tcPr>
          <w:p w14:paraId="40F7663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470</w:t>
            </w:r>
          </w:p>
        </w:tc>
        <w:tc>
          <w:tcPr>
            <w:tcW w:w="1313" w:type="dxa"/>
            <w:tcBorders>
              <w:top w:val="nil"/>
              <w:left w:val="nil"/>
              <w:bottom w:val="single" w:sz="4" w:space="0" w:color="000000"/>
              <w:right w:val="single" w:sz="4" w:space="0" w:color="000000"/>
            </w:tcBorders>
            <w:shd w:val="clear" w:color="auto" w:fill="FFFFFF"/>
            <w:vAlign w:val="center"/>
            <w:hideMark/>
          </w:tcPr>
          <w:p w14:paraId="6E19A9F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24 132</w:t>
            </w:r>
          </w:p>
        </w:tc>
        <w:tc>
          <w:tcPr>
            <w:tcW w:w="1042" w:type="dxa"/>
            <w:tcBorders>
              <w:top w:val="nil"/>
              <w:left w:val="nil"/>
              <w:bottom w:val="single" w:sz="4" w:space="0" w:color="000000"/>
              <w:right w:val="single" w:sz="4" w:space="0" w:color="000000"/>
            </w:tcBorders>
            <w:shd w:val="clear" w:color="auto" w:fill="FFFFFF"/>
            <w:vAlign w:val="center"/>
            <w:hideMark/>
          </w:tcPr>
          <w:p w14:paraId="699B56D4"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463</w:t>
            </w:r>
          </w:p>
        </w:tc>
      </w:tr>
      <w:tr w:rsidR="00787AA9" w:rsidRPr="00787AA9" w14:paraId="1FA9CA5F" w14:textId="77777777" w:rsidTr="007965D4">
        <w:trPr>
          <w:trHeight w:val="780"/>
        </w:trPr>
        <w:tc>
          <w:tcPr>
            <w:tcW w:w="1814" w:type="dxa"/>
            <w:tcBorders>
              <w:top w:val="nil"/>
              <w:left w:val="single" w:sz="4" w:space="0" w:color="000000"/>
              <w:bottom w:val="single" w:sz="4" w:space="0" w:color="000000"/>
              <w:right w:val="single" w:sz="4" w:space="0" w:color="000000"/>
            </w:tcBorders>
            <w:shd w:val="clear" w:color="auto" w:fill="FFFFFF"/>
            <w:vAlign w:val="center"/>
            <w:hideMark/>
          </w:tcPr>
          <w:p w14:paraId="602B6E1F"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Moravská zemská knihovna</w:t>
            </w:r>
          </w:p>
        </w:tc>
        <w:tc>
          <w:tcPr>
            <w:tcW w:w="1021" w:type="dxa"/>
            <w:tcBorders>
              <w:top w:val="nil"/>
              <w:left w:val="nil"/>
              <w:bottom w:val="single" w:sz="4" w:space="0" w:color="000000"/>
              <w:right w:val="single" w:sz="4" w:space="0" w:color="000000"/>
            </w:tcBorders>
            <w:shd w:val="clear" w:color="auto" w:fill="FFFFFF"/>
            <w:vAlign w:val="center"/>
            <w:hideMark/>
          </w:tcPr>
          <w:p w14:paraId="7D2C87D4"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w:t>
            </w:r>
          </w:p>
        </w:tc>
        <w:tc>
          <w:tcPr>
            <w:tcW w:w="891" w:type="dxa"/>
            <w:tcBorders>
              <w:top w:val="nil"/>
              <w:left w:val="nil"/>
              <w:bottom w:val="single" w:sz="4" w:space="0" w:color="000000"/>
              <w:right w:val="single" w:sz="4" w:space="0" w:color="000000"/>
            </w:tcBorders>
            <w:shd w:val="clear" w:color="auto" w:fill="FFFFFF"/>
            <w:vAlign w:val="center"/>
          </w:tcPr>
          <w:p w14:paraId="3063D7C9" w14:textId="77777777" w:rsidR="007965D4" w:rsidRPr="00787AA9" w:rsidRDefault="007965D4">
            <w:pPr>
              <w:jc w:val="right"/>
              <w:rPr>
                <w:rFonts w:ascii="Times New Roman" w:eastAsia="Arial" w:hAnsi="Times New Roman" w:cs="Times New Roman"/>
                <w:sz w:val="18"/>
                <w:szCs w:val="18"/>
              </w:rPr>
            </w:pPr>
          </w:p>
        </w:tc>
        <w:tc>
          <w:tcPr>
            <w:tcW w:w="1065" w:type="dxa"/>
            <w:tcBorders>
              <w:top w:val="nil"/>
              <w:left w:val="nil"/>
              <w:bottom w:val="single" w:sz="4" w:space="0" w:color="000000"/>
              <w:right w:val="single" w:sz="4" w:space="0" w:color="000000"/>
            </w:tcBorders>
            <w:shd w:val="clear" w:color="auto" w:fill="FFFFFF"/>
            <w:vAlign w:val="center"/>
            <w:hideMark/>
          </w:tcPr>
          <w:p w14:paraId="015A18F5"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4 237</w:t>
            </w:r>
          </w:p>
        </w:tc>
        <w:tc>
          <w:tcPr>
            <w:tcW w:w="1178" w:type="dxa"/>
            <w:tcBorders>
              <w:top w:val="nil"/>
              <w:left w:val="nil"/>
              <w:bottom w:val="single" w:sz="4" w:space="0" w:color="000000"/>
              <w:right w:val="single" w:sz="4" w:space="0" w:color="000000"/>
            </w:tcBorders>
            <w:shd w:val="clear" w:color="auto" w:fill="FFFFFF"/>
            <w:vAlign w:val="center"/>
            <w:hideMark/>
          </w:tcPr>
          <w:p w14:paraId="787C27CC"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20</w:t>
            </w:r>
          </w:p>
        </w:tc>
        <w:tc>
          <w:tcPr>
            <w:tcW w:w="1053" w:type="dxa"/>
            <w:tcBorders>
              <w:top w:val="nil"/>
              <w:left w:val="nil"/>
              <w:bottom w:val="single" w:sz="4" w:space="0" w:color="000000"/>
              <w:right w:val="single" w:sz="4" w:space="0" w:color="000000"/>
            </w:tcBorders>
            <w:shd w:val="clear" w:color="auto" w:fill="FFFFFF"/>
            <w:vAlign w:val="center"/>
            <w:hideMark/>
          </w:tcPr>
          <w:p w14:paraId="4E0FB12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624</w:t>
            </w:r>
          </w:p>
        </w:tc>
        <w:tc>
          <w:tcPr>
            <w:tcW w:w="1313" w:type="dxa"/>
            <w:tcBorders>
              <w:top w:val="nil"/>
              <w:left w:val="nil"/>
              <w:bottom w:val="single" w:sz="4" w:space="0" w:color="000000"/>
              <w:right w:val="single" w:sz="4" w:space="0" w:color="000000"/>
            </w:tcBorders>
            <w:shd w:val="clear" w:color="auto" w:fill="FFFFFF"/>
            <w:vAlign w:val="center"/>
            <w:hideMark/>
          </w:tcPr>
          <w:p w14:paraId="4B0CD84C"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10 260</w:t>
            </w:r>
          </w:p>
        </w:tc>
        <w:tc>
          <w:tcPr>
            <w:tcW w:w="1042" w:type="dxa"/>
            <w:tcBorders>
              <w:top w:val="nil"/>
              <w:left w:val="nil"/>
              <w:bottom w:val="single" w:sz="4" w:space="0" w:color="000000"/>
              <w:right w:val="single" w:sz="4" w:space="0" w:color="000000"/>
            </w:tcBorders>
            <w:shd w:val="clear" w:color="auto" w:fill="FFFFFF"/>
            <w:vAlign w:val="center"/>
            <w:hideMark/>
          </w:tcPr>
          <w:p w14:paraId="46D2CA5A"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181</w:t>
            </w:r>
          </w:p>
        </w:tc>
      </w:tr>
      <w:tr w:rsidR="00787AA9" w:rsidRPr="00787AA9" w14:paraId="1589E0B9" w14:textId="77777777" w:rsidTr="007965D4">
        <w:trPr>
          <w:trHeight w:val="525"/>
        </w:trPr>
        <w:tc>
          <w:tcPr>
            <w:tcW w:w="1814" w:type="dxa"/>
            <w:tcBorders>
              <w:top w:val="nil"/>
              <w:left w:val="single" w:sz="4" w:space="0" w:color="000000"/>
              <w:bottom w:val="single" w:sz="4" w:space="0" w:color="000000"/>
              <w:right w:val="single" w:sz="4" w:space="0" w:color="000000"/>
            </w:tcBorders>
            <w:shd w:val="clear" w:color="auto" w:fill="FFFFFF"/>
            <w:vAlign w:val="center"/>
            <w:hideMark/>
          </w:tcPr>
          <w:p w14:paraId="4FC552A9"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Krajské knihovny</w:t>
            </w:r>
          </w:p>
        </w:tc>
        <w:tc>
          <w:tcPr>
            <w:tcW w:w="1021" w:type="dxa"/>
            <w:tcBorders>
              <w:top w:val="nil"/>
              <w:left w:val="nil"/>
              <w:bottom w:val="single" w:sz="4" w:space="0" w:color="000000"/>
              <w:right w:val="single" w:sz="4" w:space="0" w:color="000000"/>
            </w:tcBorders>
            <w:shd w:val="clear" w:color="auto" w:fill="FFFFFF"/>
            <w:vAlign w:val="center"/>
            <w:hideMark/>
          </w:tcPr>
          <w:p w14:paraId="6001076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13</w:t>
            </w:r>
          </w:p>
        </w:tc>
        <w:tc>
          <w:tcPr>
            <w:tcW w:w="891" w:type="dxa"/>
            <w:tcBorders>
              <w:top w:val="nil"/>
              <w:left w:val="nil"/>
              <w:bottom w:val="single" w:sz="4" w:space="0" w:color="000000"/>
              <w:right w:val="single" w:sz="4" w:space="0" w:color="000000"/>
            </w:tcBorders>
            <w:shd w:val="clear" w:color="auto" w:fill="FFFFFF"/>
            <w:vAlign w:val="center"/>
            <w:hideMark/>
          </w:tcPr>
          <w:p w14:paraId="22866E89"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 </w:t>
            </w:r>
          </w:p>
        </w:tc>
        <w:tc>
          <w:tcPr>
            <w:tcW w:w="1065" w:type="dxa"/>
            <w:tcBorders>
              <w:top w:val="nil"/>
              <w:left w:val="nil"/>
              <w:bottom w:val="single" w:sz="4" w:space="0" w:color="000000"/>
              <w:right w:val="single" w:sz="4" w:space="0" w:color="000000"/>
            </w:tcBorders>
            <w:shd w:val="clear" w:color="auto" w:fill="FFFFFF"/>
            <w:vAlign w:val="center"/>
            <w:hideMark/>
          </w:tcPr>
          <w:p w14:paraId="1A4B4F5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14 951</w:t>
            </w:r>
          </w:p>
        </w:tc>
        <w:tc>
          <w:tcPr>
            <w:tcW w:w="1178" w:type="dxa"/>
            <w:tcBorders>
              <w:top w:val="nil"/>
              <w:left w:val="nil"/>
              <w:bottom w:val="single" w:sz="4" w:space="0" w:color="000000"/>
              <w:right w:val="single" w:sz="4" w:space="0" w:color="000000"/>
            </w:tcBorders>
            <w:shd w:val="clear" w:color="auto" w:fill="FFFFFF"/>
            <w:vAlign w:val="center"/>
            <w:hideMark/>
          </w:tcPr>
          <w:p w14:paraId="56309B92"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314</w:t>
            </w:r>
          </w:p>
        </w:tc>
        <w:tc>
          <w:tcPr>
            <w:tcW w:w="1053" w:type="dxa"/>
            <w:tcBorders>
              <w:top w:val="nil"/>
              <w:left w:val="nil"/>
              <w:bottom w:val="single" w:sz="4" w:space="0" w:color="000000"/>
              <w:right w:val="single" w:sz="4" w:space="0" w:color="000000"/>
            </w:tcBorders>
            <w:shd w:val="clear" w:color="auto" w:fill="FFFFFF"/>
            <w:vAlign w:val="center"/>
            <w:hideMark/>
          </w:tcPr>
          <w:p w14:paraId="21CD0263"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11 285</w:t>
            </w:r>
          </w:p>
        </w:tc>
        <w:tc>
          <w:tcPr>
            <w:tcW w:w="1313" w:type="dxa"/>
            <w:tcBorders>
              <w:top w:val="nil"/>
              <w:left w:val="nil"/>
              <w:bottom w:val="single" w:sz="4" w:space="0" w:color="000000"/>
              <w:right w:val="single" w:sz="4" w:space="0" w:color="000000"/>
            </w:tcBorders>
            <w:shd w:val="clear" w:color="auto" w:fill="FFFFFF"/>
            <w:vAlign w:val="center"/>
            <w:hideMark/>
          </w:tcPr>
          <w:p w14:paraId="50E15B58"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64 217</w:t>
            </w:r>
          </w:p>
        </w:tc>
        <w:tc>
          <w:tcPr>
            <w:tcW w:w="1042" w:type="dxa"/>
            <w:tcBorders>
              <w:top w:val="nil"/>
              <w:left w:val="nil"/>
              <w:bottom w:val="single" w:sz="4" w:space="0" w:color="000000"/>
              <w:right w:val="single" w:sz="4" w:space="0" w:color="000000"/>
            </w:tcBorders>
            <w:shd w:val="clear" w:color="auto" w:fill="FFFFFF"/>
            <w:vAlign w:val="center"/>
            <w:hideMark/>
          </w:tcPr>
          <w:p w14:paraId="707A0E77"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1 307</w:t>
            </w:r>
          </w:p>
        </w:tc>
      </w:tr>
      <w:tr w:rsidR="00787AA9" w:rsidRPr="00787AA9" w14:paraId="767DF9E3" w14:textId="77777777" w:rsidTr="007965D4">
        <w:trPr>
          <w:trHeight w:val="780"/>
        </w:trPr>
        <w:tc>
          <w:tcPr>
            <w:tcW w:w="1814" w:type="dxa"/>
            <w:tcBorders>
              <w:top w:val="nil"/>
              <w:left w:val="single" w:sz="4" w:space="0" w:color="000000"/>
              <w:bottom w:val="single" w:sz="4" w:space="0" w:color="000000"/>
              <w:right w:val="single" w:sz="4" w:space="0" w:color="000000"/>
            </w:tcBorders>
            <w:shd w:val="clear" w:color="auto" w:fill="FFFFFF"/>
            <w:vAlign w:val="center"/>
            <w:hideMark/>
          </w:tcPr>
          <w:p w14:paraId="657EC57D"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Knihovny provozované obcí</w:t>
            </w:r>
          </w:p>
        </w:tc>
        <w:tc>
          <w:tcPr>
            <w:tcW w:w="1021" w:type="dxa"/>
            <w:tcBorders>
              <w:top w:val="nil"/>
              <w:left w:val="nil"/>
              <w:bottom w:val="single" w:sz="4" w:space="0" w:color="000000"/>
              <w:right w:val="single" w:sz="4" w:space="0" w:color="000000"/>
            </w:tcBorders>
            <w:shd w:val="clear" w:color="auto" w:fill="FFFFFF"/>
            <w:vAlign w:val="bottom"/>
            <w:hideMark/>
          </w:tcPr>
          <w:p w14:paraId="4B6B33A9"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5 302</w:t>
            </w:r>
          </w:p>
        </w:tc>
        <w:tc>
          <w:tcPr>
            <w:tcW w:w="891" w:type="dxa"/>
            <w:tcBorders>
              <w:top w:val="nil"/>
              <w:left w:val="nil"/>
              <w:bottom w:val="single" w:sz="4" w:space="0" w:color="000000"/>
              <w:right w:val="single" w:sz="4" w:space="0" w:color="000000"/>
            </w:tcBorders>
            <w:shd w:val="clear" w:color="auto" w:fill="FFFFFF"/>
            <w:vAlign w:val="bottom"/>
            <w:hideMark/>
          </w:tcPr>
          <w:p w14:paraId="6AA9BFC5"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891</w:t>
            </w:r>
          </w:p>
        </w:tc>
        <w:tc>
          <w:tcPr>
            <w:tcW w:w="1065" w:type="dxa"/>
            <w:tcBorders>
              <w:top w:val="nil"/>
              <w:left w:val="nil"/>
              <w:bottom w:val="single" w:sz="4" w:space="0" w:color="000000"/>
              <w:right w:val="single" w:sz="4" w:space="0" w:color="000000"/>
            </w:tcBorders>
            <w:shd w:val="clear" w:color="auto" w:fill="FFFFFF"/>
            <w:vAlign w:val="bottom"/>
            <w:hideMark/>
          </w:tcPr>
          <w:p w14:paraId="0D2EDF8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37 814</w:t>
            </w:r>
          </w:p>
        </w:tc>
        <w:tc>
          <w:tcPr>
            <w:tcW w:w="1178" w:type="dxa"/>
            <w:tcBorders>
              <w:top w:val="nil"/>
              <w:left w:val="nil"/>
              <w:bottom w:val="single" w:sz="4" w:space="0" w:color="000000"/>
              <w:right w:val="single" w:sz="4" w:space="0" w:color="000000"/>
            </w:tcBorders>
            <w:shd w:val="clear" w:color="auto" w:fill="FFFFFF"/>
            <w:vAlign w:val="bottom"/>
            <w:hideMark/>
          </w:tcPr>
          <w:p w14:paraId="5A430F25"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1 017</w:t>
            </w:r>
          </w:p>
        </w:tc>
        <w:tc>
          <w:tcPr>
            <w:tcW w:w="1053" w:type="dxa"/>
            <w:tcBorders>
              <w:top w:val="nil"/>
              <w:left w:val="nil"/>
              <w:bottom w:val="single" w:sz="4" w:space="0" w:color="000000"/>
              <w:right w:val="single" w:sz="4" w:space="0" w:color="000000"/>
            </w:tcBorders>
            <w:shd w:val="clear" w:color="auto" w:fill="FFFFFF"/>
            <w:vAlign w:val="bottom"/>
            <w:hideMark/>
          </w:tcPr>
          <w:p w14:paraId="59A8DFFF"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40 326</w:t>
            </w:r>
          </w:p>
        </w:tc>
        <w:tc>
          <w:tcPr>
            <w:tcW w:w="1313" w:type="dxa"/>
            <w:tcBorders>
              <w:top w:val="nil"/>
              <w:left w:val="nil"/>
              <w:bottom w:val="single" w:sz="4" w:space="0" w:color="000000"/>
              <w:right w:val="single" w:sz="4" w:space="0" w:color="000000"/>
            </w:tcBorders>
            <w:shd w:val="clear" w:color="auto" w:fill="FFFFFF"/>
            <w:vAlign w:val="bottom"/>
            <w:hideMark/>
          </w:tcPr>
          <w:p w14:paraId="3EA62682"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244 142</w:t>
            </w:r>
          </w:p>
        </w:tc>
        <w:tc>
          <w:tcPr>
            <w:tcW w:w="1042" w:type="dxa"/>
            <w:tcBorders>
              <w:top w:val="nil"/>
              <w:left w:val="nil"/>
              <w:bottom w:val="single" w:sz="4" w:space="0" w:color="000000"/>
              <w:right w:val="single" w:sz="4" w:space="0" w:color="000000"/>
            </w:tcBorders>
            <w:shd w:val="clear" w:color="auto" w:fill="FFFFFF"/>
            <w:vAlign w:val="bottom"/>
            <w:hideMark/>
          </w:tcPr>
          <w:p w14:paraId="07202026"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3 338</w:t>
            </w:r>
          </w:p>
        </w:tc>
      </w:tr>
      <w:tr w:rsidR="00787AA9" w:rsidRPr="00787AA9" w14:paraId="607F9A6A" w14:textId="77777777" w:rsidTr="007965D4">
        <w:trPr>
          <w:trHeight w:val="255"/>
        </w:trPr>
        <w:tc>
          <w:tcPr>
            <w:tcW w:w="1814" w:type="dxa"/>
            <w:tcBorders>
              <w:top w:val="nil"/>
              <w:left w:val="single" w:sz="4" w:space="0" w:color="000000"/>
              <w:bottom w:val="single" w:sz="4" w:space="0" w:color="000000"/>
              <w:right w:val="single" w:sz="4" w:space="0" w:color="000000"/>
            </w:tcBorders>
            <w:shd w:val="clear" w:color="auto" w:fill="FFFFFF"/>
            <w:vAlign w:val="bottom"/>
            <w:hideMark/>
          </w:tcPr>
          <w:p w14:paraId="59E8807C"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 xml:space="preserve">Zdravotnické knihovny </w:t>
            </w:r>
          </w:p>
        </w:tc>
        <w:tc>
          <w:tcPr>
            <w:tcW w:w="1021" w:type="dxa"/>
            <w:tcBorders>
              <w:top w:val="nil"/>
              <w:left w:val="nil"/>
              <w:bottom w:val="single" w:sz="4" w:space="0" w:color="000000"/>
              <w:right w:val="single" w:sz="4" w:space="0" w:color="000000"/>
            </w:tcBorders>
            <w:shd w:val="clear" w:color="auto" w:fill="FFFFFF"/>
            <w:vAlign w:val="center"/>
            <w:hideMark/>
          </w:tcPr>
          <w:p w14:paraId="4795FB2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115</w:t>
            </w:r>
          </w:p>
        </w:tc>
        <w:tc>
          <w:tcPr>
            <w:tcW w:w="891" w:type="dxa"/>
            <w:tcBorders>
              <w:top w:val="nil"/>
              <w:left w:val="nil"/>
              <w:bottom w:val="single" w:sz="4" w:space="0" w:color="000000"/>
              <w:right w:val="single" w:sz="4" w:space="0" w:color="000000"/>
            </w:tcBorders>
            <w:shd w:val="clear" w:color="auto" w:fill="FFFFFF"/>
            <w:vAlign w:val="center"/>
            <w:hideMark/>
          </w:tcPr>
          <w:p w14:paraId="5FD1B6E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 </w:t>
            </w:r>
          </w:p>
        </w:tc>
        <w:tc>
          <w:tcPr>
            <w:tcW w:w="1065" w:type="dxa"/>
            <w:tcBorders>
              <w:top w:val="nil"/>
              <w:left w:val="nil"/>
              <w:bottom w:val="single" w:sz="4" w:space="0" w:color="000000"/>
              <w:right w:val="single" w:sz="4" w:space="0" w:color="000000"/>
            </w:tcBorders>
            <w:shd w:val="clear" w:color="auto" w:fill="FFFFFF"/>
            <w:vAlign w:val="center"/>
            <w:hideMark/>
          </w:tcPr>
          <w:p w14:paraId="0B638A2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2 465</w:t>
            </w:r>
          </w:p>
        </w:tc>
        <w:tc>
          <w:tcPr>
            <w:tcW w:w="1178" w:type="dxa"/>
            <w:tcBorders>
              <w:top w:val="nil"/>
              <w:left w:val="nil"/>
              <w:bottom w:val="single" w:sz="4" w:space="0" w:color="000000"/>
              <w:right w:val="single" w:sz="4" w:space="0" w:color="000000"/>
            </w:tcBorders>
            <w:shd w:val="clear" w:color="auto" w:fill="FFFFFF"/>
            <w:vAlign w:val="center"/>
            <w:hideMark/>
          </w:tcPr>
          <w:p w14:paraId="04B89F4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59</w:t>
            </w:r>
          </w:p>
        </w:tc>
        <w:tc>
          <w:tcPr>
            <w:tcW w:w="1053" w:type="dxa"/>
            <w:tcBorders>
              <w:top w:val="nil"/>
              <w:left w:val="nil"/>
              <w:bottom w:val="single" w:sz="4" w:space="0" w:color="000000"/>
              <w:right w:val="single" w:sz="4" w:space="0" w:color="000000"/>
            </w:tcBorders>
            <w:shd w:val="clear" w:color="auto" w:fill="FFFFFF"/>
            <w:vAlign w:val="center"/>
            <w:hideMark/>
          </w:tcPr>
          <w:p w14:paraId="39C3A38A"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697</w:t>
            </w:r>
          </w:p>
        </w:tc>
        <w:tc>
          <w:tcPr>
            <w:tcW w:w="1313" w:type="dxa"/>
            <w:tcBorders>
              <w:top w:val="nil"/>
              <w:left w:val="nil"/>
              <w:bottom w:val="single" w:sz="4" w:space="0" w:color="000000"/>
              <w:right w:val="single" w:sz="4" w:space="0" w:color="000000"/>
            </w:tcBorders>
            <w:shd w:val="clear" w:color="auto" w:fill="FFFFFF"/>
            <w:vAlign w:val="center"/>
            <w:hideMark/>
          </w:tcPr>
          <w:p w14:paraId="2165ADD1"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73 537</w:t>
            </w:r>
          </w:p>
        </w:tc>
        <w:tc>
          <w:tcPr>
            <w:tcW w:w="1042" w:type="dxa"/>
            <w:tcBorders>
              <w:top w:val="nil"/>
              <w:left w:val="nil"/>
              <w:bottom w:val="single" w:sz="4" w:space="0" w:color="000000"/>
              <w:right w:val="single" w:sz="4" w:space="0" w:color="000000"/>
            </w:tcBorders>
            <w:shd w:val="clear" w:color="auto" w:fill="FFFFFF"/>
            <w:vAlign w:val="center"/>
            <w:hideMark/>
          </w:tcPr>
          <w:p w14:paraId="54C9E5B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268</w:t>
            </w:r>
          </w:p>
        </w:tc>
      </w:tr>
      <w:tr w:rsidR="00787AA9" w:rsidRPr="00787AA9" w14:paraId="715B5AAF" w14:textId="77777777" w:rsidTr="007965D4">
        <w:trPr>
          <w:trHeight w:val="255"/>
        </w:trPr>
        <w:tc>
          <w:tcPr>
            <w:tcW w:w="1814" w:type="dxa"/>
            <w:tcBorders>
              <w:top w:val="nil"/>
              <w:left w:val="single" w:sz="4" w:space="0" w:color="000000"/>
              <w:bottom w:val="single" w:sz="4" w:space="0" w:color="000000"/>
              <w:right w:val="single" w:sz="4" w:space="0" w:color="000000"/>
            </w:tcBorders>
            <w:shd w:val="clear" w:color="auto" w:fill="FFFFFF"/>
            <w:vAlign w:val="bottom"/>
            <w:hideMark/>
          </w:tcPr>
          <w:p w14:paraId="1A53C008"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Knihovny vysokých škol</w:t>
            </w:r>
          </w:p>
        </w:tc>
        <w:tc>
          <w:tcPr>
            <w:tcW w:w="1021" w:type="dxa"/>
            <w:tcBorders>
              <w:top w:val="nil"/>
              <w:left w:val="nil"/>
              <w:bottom w:val="single" w:sz="4" w:space="0" w:color="000000"/>
              <w:right w:val="single" w:sz="4" w:space="0" w:color="000000"/>
            </w:tcBorders>
            <w:shd w:val="clear" w:color="auto" w:fill="FFFFFF"/>
            <w:vAlign w:val="center"/>
            <w:hideMark/>
          </w:tcPr>
          <w:p w14:paraId="19FABF7C"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69</w:t>
            </w:r>
          </w:p>
        </w:tc>
        <w:tc>
          <w:tcPr>
            <w:tcW w:w="891" w:type="dxa"/>
            <w:tcBorders>
              <w:top w:val="nil"/>
              <w:left w:val="nil"/>
              <w:bottom w:val="single" w:sz="4" w:space="0" w:color="000000"/>
              <w:right w:val="single" w:sz="4" w:space="0" w:color="000000"/>
            </w:tcBorders>
            <w:shd w:val="clear" w:color="auto" w:fill="FFFFFF"/>
            <w:vAlign w:val="center"/>
          </w:tcPr>
          <w:p w14:paraId="4390C3F3" w14:textId="77777777" w:rsidR="007965D4" w:rsidRPr="00787AA9" w:rsidRDefault="007965D4">
            <w:pPr>
              <w:jc w:val="right"/>
              <w:rPr>
                <w:rFonts w:ascii="Times New Roman" w:eastAsia="Arial" w:hAnsi="Times New Roman" w:cs="Times New Roman"/>
                <w:sz w:val="18"/>
                <w:szCs w:val="18"/>
              </w:rPr>
            </w:pPr>
          </w:p>
        </w:tc>
        <w:tc>
          <w:tcPr>
            <w:tcW w:w="1065" w:type="dxa"/>
            <w:tcBorders>
              <w:top w:val="nil"/>
              <w:left w:val="nil"/>
              <w:bottom w:val="single" w:sz="4" w:space="0" w:color="000000"/>
              <w:right w:val="single" w:sz="4" w:space="0" w:color="000000"/>
            </w:tcBorders>
            <w:shd w:val="clear" w:color="auto" w:fill="FFFFFF"/>
            <w:vAlign w:val="center"/>
            <w:hideMark/>
          </w:tcPr>
          <w:p w14:paraId="23BA1B31"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12 062</w:t>
            </w:r>
          </w:p>
        </w:tc>
        <w:tc>
          <w:tcPr>
            <w:tcW w:w="1178" w:type="dxa"/>
            <w:tcBorders>
              <w:top w:val="nil"/>
              <w:left w:val="nil"/>
              <w:bottom w:val="single" w:sz="4" w:space="0" w:color="000000"/>
              <w:right w:val="single" w:sz="4" w:space="0" w:color="000000"/>
            </w:tcBorders>
            <w:shd w:val="clear" w:color="auto" w:fill="FFFFFF"/>
            <w:vAlign w:val="center"/>
            <w:hideMark/>
          </w:tcPr>
          <w:p w14:paraId="35B1FF71"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410</w:t>
            </w:r>
          </w:p>
        </w:tc>
        <w:tc>
          <w:tcPr>
            <w:tcW w:w="1053" w:type="dxa"/>
            <w:tcBorders>
              <w:top w:val="nil"/>
              <w:left w:val="nil"/>
              <w:bottom w:val="single" w:sz="4" w:space="0" w:color="000000"/>
              <w:right w:val="single" w:sz="4" w:space="0" w:color="000000"/>
            </w:tcBorders>
            <w:shd w:val="clear" w:color="auto" w:fill="FFFFFF"/>
            <w:vAlign w:val="center"/>
            <w:hideMark/>
          </w:tcPr>
          <w:p w14:paraId="08A16753"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1 457</w:t>
            </w:r>
          </w:p>
        </w:tc>
        <w:tc>
          <w:tcPr>
            <w:tcW w:w="1313" w:type="dxa"/>
            <w:tcBorders>
              <w:top w:val="nil"/>
              <w:left w:val="nil"/>
              <w:bottom w:val="single" w:sz="4" w:space="0" w:color="000000"/>
              <w:right w:val="single" w:sz="4" w:space="0" w:color="000000"/>
            </w:tcBorders>
            <w:shd w:val="clear" w:color="auto" w:fill="FFFFFF"/>
            <w:vAlign w:val="center"/>
            <w:hideMark/>
          </w:tcPr>
          <w:p w14:paraId="33058364"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361 338</w:t>
            </w:r>
          </w:p>
        </w:tc>
        <w:tc>
          <w:tcPr>
            <w:tcW w:w="1042" w:type="dxa"/>
            <w:tcBorders>
              <w:top w:val="nil"/>
              <w:left w:val="nil"/>
              <w:bottom w:val="single" w:sz="4" w:space="0" w:color="000000"/>
              <w:right w:val="single" w:sz="4" w:space="0" w:color="000000"/>
            </w:tcBorders>
            <w:shd w:val="clear" w:color="auto" w:fill="FFFFFF"/>
            <w:vAlign w:val="center"/>
            <w:hideMark/>
          </w:tcPr>
          <w:p w14:paraId="758E5B8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813</w:t>
            </w:r>
          </w:p>
        </w:tc>
      </w:tr>
      <w:tr w:rsidR="00787AA9" w:rsidRPr="00787AA9" w14:paraId="3003EF00" w14:textId="77777777" w:rsidTr="007965D4">
        <w:trPr>
          <w:trHeight w:val="255"/>
        </w:trPr>
        <w:tc>
          <w:tcPr>
            <w:tcW w:w="1814" w:type="dxa"/>
            <w:tcBorders>
              <w:top w:val="nil"/>
              <w:left w:val="single" w:sz="4" w:space="0" w:color="000000"/>
              <w:bottom w:val="single" w:sz="4" w:space="0" w:color="000000"/>
              <w:right w:val="single" w:sz="4" w:space="0" w:color="000000"/>
            </w:tcBorders>
            <w:shd w:val="clear" w:color="auto" w:fill="FFFFFF"/>
            <w:vAlign w:val="bottom"/>
            <w:hideMark/>
          </w:tcPr>
          <w:p w14:paraId="58B2CE67"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Knihovny Akademie věd ČR</w:t>
            </w:r>
          </w:p>
        </w:tc>
        <w:tc>
          <w:tcPr>
            <w:tcW w:w="1021" w:type="dxa"/>
            <w:tcBorders>
              <w:top w:val="nil"/>
              <w:left w:val="nil"/>
              <w:bottom w:val="single" w:sz="4" w:space="0" w:color="000000"/>
              <w:right w:val="single" w:sz="4" w:space="0" w:color="000000"/>
            </w:tcBorders>
            <w:shd w:val="clear" w:color="auto" w:fill="FFFFFF"/>
            <w:vAlign w:val="center"/>
            <w:hideMark/>
          </w:tcPr>
          <w:p w14:paraId="5EA535BC"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60</w:t>
            </w:r>
          </w:p>
        </w:tc>
        <w:tc>
          <w:tcPr>
            <w:tcW w:w="891" w:type="dxa"/>
            <w:tcBorders>
              <w:top w:val="nil"/>
              <w:left w:val="nil"/>
              <w:bottom w:val="single" w:sz="4" w:space="0" w:color="000000"/>
              <w:right w:val="single" w:sz="4" w:space="0" w:color="000000"/>
            </w:tcBorders>
            <w:shd w:val="clear" w:color="auto" w:fill="FFFFFF"/>
            <w:vAlign w:val="center"/>
            <w:hideMark/>
          </w:tcPr>
          <w:p w14:paraId="030B51D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 </w:t>
            </w:r>
          </w:p>
        </w:tc>
        <w:tc>
          <w:tcPr>
            <w:tcW w:w="1065" w:type="dxa"/>
            <w:tcBorders>
              <w:top w:val="nil"/>
              <w:left w:val="nil"/>
              <w:bottom w:val="single" w:sz="4" w:space="0" w:color="000000"/>
              <w:right w:val="single" w:sz="4" w:space="0" w:color="000000"/>
            </w:tcBorders>
            <w:shd w:val="clear" w:color="auto" w:fill="FFFFFF"/>
            <w:vAlign w:val="center"/>
            <w:hideMark/>
          </w:tcPr>
          <w:p w14:paraId="644FE8E4"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3 848</w:t>
            </w:r>
          </w:p>
        </w:tc>
        <w:tc>
          <w:tcPr>
            <w:tcW w:w="1178" w:type="dxa"/>
            <w:tcBorders>
              <w:top w:val="nil"/>
              <w:left w:val="nil"/>
              <w:bottom w:val="single" w:sz="4" w:space="0" w:color="000000"/>
              <w:right w:val="single" w:sz="4" w:space="0" w:color="000000"/>
            </w:tcBorders>
            <w:shd w:val="clear" w:color="auto" w:fill="FFFFFF"/>
            <w:vAlign w:val="center"/>
            <w:hideMark/>
          </w:tcPr>
          <w:p w14:paraId="68A664B8"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17</w:t>
            </w:r>
          </w:p>
        </w:tc>
        <w:tc>
          <w:tcPr>
            <w:tcW w:w="1053" w:type="dxa"/>
            <w:tcBorders>
              <w:top w:val="nil"/>
              <w:left w:val="nil"/>
              <w:bottom w:val="single" w:sz="4" w:space="0" w:color="000000"/>
              <w:right w:val="single" w:sz="4" w:space="0" w:color="000000"/>
            </w:tcBorders>
            <w:shd w:val="clear" w:color="auto" w:fill="FFFFFF"/>
            <w:vAlign w:val="center"/>
            <w:hideMark/>
          </w:tcPr>
          <w:p w14:paraId="5272DB48"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73</w:t>
            </w:r>
          </w:p>
        </w:tc>
        <w:tc>
          <w:tcPr>
            <w:tcW w:w="1313" w:type="dxa"/>
            <w:tcBorders>
              <w:top w:val="nil"/>
              <w:left w:val="nil"/>
              <w:bottom w:val="single" w:sz="4" w:space="0" w:color="000000"/>
              <w:right w:val="single" w:sz="4" w:space="0" w:color="000000"/>
            </w:tcBorders>
            <w:shd w:val="clear" w:color="auto" w:fill="FFFFFF"/>
            <w:vAlign w:val="center"/>
            <w:hideMark/>
          </w:tcPr>
          <w:p w14:paraId="1B533D57"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x</w:t>
            </w:r>
          </w:p>
        </w:tc>
        <w:tc>
          <w:tcPr>
            <w:tcW w:w="1042" w:type="dxa"/>
            <w:tcBorders>
              <w:top w:val="nil"/>
              <w:left w:val="nil"/>
              <w:bottom w:val="single" w:sz="4" w:space="0" w:color="000000"/>
              <w:right w:val="single" w:sz="4" w:space="0" w:color="000000"/>
            </w:tcBorders>
            <w:shd w:val="clear" w:color="auto" w:fill="FFFFFF"/>
            <w:vAlign w:val="center"/>
            <w:hideMark/>
          </w:tcPr>
          <w:p w14:paraId="6364E076"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229</w:t>
            </w:r>
          </w:p>
        </w:tc>
      </w:tr>
      <w:tr w:rsidR="00787AA9" w:rsidRPr="00787AA9" w14:paraId="11712579" w14:textId="77777777" w:rsidTr="007965D4">
        <w:trPr>
          <w:trHeight w:val="255"/>
        </w:trPr>
        <w:tc>
          <w:tcPr>
            <w:tcW w:w="1814" w:type="dxa"/>
            <w:tcBorders>
              <w:top w:val="nil"/>
              <w:left w:val="single" w:sz="4" w:space="0" w:color="000000"/>
              <w:bottom w:val="single" w:sz="4" w:space="0" w:color="000000"/>
              <w:right w:val="single" w:sz="4" w:space="0" w:color="000000"/>
            </w:tcBorders>
            <w:shd w:val="clear" w:color="auto" w:fill="FFFFFF"/>
            <w:vAlign w:val="bottom"/>
            <w:hideMark/>
          </w:tcPr>
          <w:p w14:paraId="21F4AE91"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Knihovny muzei a galerií</w:t>
            </w:r>
          </w:p>
        </w:tc>
        <w:tc>
          <w:tcPr>
            <w:tcW w:w="1021" w:type="dxa"/>
            <w:tcBorders>
              <w:top w:val="nil"/>
              <w:left w:val="nil"/>
              <w:bottom w:val="single" w:sz="4" w:space="0" w:color="000000"/>
              <w:right w:val="single" w:sz="4" w:space="0" w:color="000000"/>
            </w:tcBorders>
            <w:shd w:val="clear" w:color="auto" w:fill="FFFFFF"/>
            <w:vAlign w:val="center"/>
            <w:hideMark/>
          </w:tcPr>
          <w:p w14:paraId="42D9A2CE"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236</w:t>
            </w:r>
          </w:p>
        </w:tc>
        <w:tc>
          <w:tcPr>
            <w:tcW w:w="891" w:type="dxa"/>
            <w:tcBorders>
              <w:top w:val="nil"/>
              <w:left w:val="nil"/>
              <w:bottom w:val="single" w:sz="4" w:space="0" w:color="000000"/>
              <w:right w:val="single" w:sz="4" w:space="0" w:color="000000"/>
            </w:tcBorders>
            <w:shd w:val="clear" w:color="auto" w:fill="FFFFFF"/>
            <w:vAlign w:val="center"/>
            <w:hideMark/>
          </w:tcPr>
          <w:p w14:paraId="3247802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 </w:t>
            </w:r>
          </w:p>
        </w:tc>
        <w:tc>
          <w:tcPr>
            <w:tcW w:w="1065" w:type="dxa"/>
            <w:tcBorders>
              <w:top w:val="nil"/>
              <w:left w:val="nil"/>
              <w:bottom w:val="single" w:sz="4" w:space="0" w:color="000000"/>
              <w:right w:val="single" w:sz="4" w:space="0" w:color="000000"/>
            </w:tcBorders>
            <w:shd w:val="clear" w:color="auto" w:fill="FFFFFF"/>
            <w:vAlign w:val="center"/>
            <w:hideMark/>
          </w:tcPr>
          <w:p w14:paraId="7C0CC876"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8 988</w:t>
            </w:r>
          </w:p>
        </w:tc>
        <w:tc>
          <w:tcPr>
            <w:tcW w:w="1178" w:type="dxa"/>
            <w:tcBorders>
              <w:top w:val="nil"/>
              <w:left w:val="nil"/>
              <w:bottom w:val="single" w:sz="4" w:space="0" w:color="000000"/>
              <w:right w:val="single" w:sz="4" w:space="0" w:color="000000"/>
            </w:tcBorders>
            <w:shd w:val="clear" w:color="auto" w:fill="FFFFFF"/>
            <w:vAlign w:val="center"/>
            <w:hideMark/>
          </w:tcPr>
          <w:p w14:paraId="117344B7"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27</w:t>
            </w:r>
          </w:p>
        </w:tc>
        <w:tc>
          <w:tcPr>
            <w:tcW w:w="1053" w:type="dxa"/>
            <w:tcBorders>
              <w:top w:val="nil"/>
              <w:left w:val="nil"/>
              <w:bottom w:val="single" w:sz="4" w:space="0" w:color="000000"/>
              <w:right w:val="single" w:sz="4" w:space="0" w:color="000000"/>
            </w:tcBorders>
            <w:shd w:val="clear" w:color="auto" w:fill="FFFFFF"/>
            <w:vAlign w:val="center"/>
            <w:hideMark/>
          </w:tcPr>
          <w:p w14:paraId="0E1FDF0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247</w:t>
            </w:r>
          </w:p>
        </w:tc>
        <w:tc>
          <w:tcPr>
            <w:tcW w:w="1313" w:type="dxa"/>
            <w:tcBorders>
              <w:top w:val="nil"/>
              <w:left w:val="nil"/>
              <w:bottom w:val="single" w:sz="4" w:space="0" w:color="000000"/>
              <w:right w:val="single" w:sz="4" w:space="0" w:color="000000"/>
            </w:tcBorders>
            <w:shd w:val="clear" w:color="auto" w:fill="FFFFFF"/>
            <w:vAlign w:val="center"/>
            <w:hideMark/>
          </w:tcPr>
          <w:p w14:paraId="77BC9C88"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9 720</w:t>
            </w:r>
          </w:p>
        </w:tc>
        <w:tc>
          <w:tcPr>
            <w:tcW w:w="1042" w:type="dxa"/>
            <w:tcBorders>
              <w:top w:val="nil"/>
              <w:left w:val="nil"/>
              <w:bottom w:val="single" w:sz="4" w:space="0" w:color="000000"/>
              <w:right w:val="single" w:sz="4" w:space="0" w:color="000000"/>
            </w:tcBorders>
            <w:shd w:val="clear" w:color="auto" w:fill="FFFFFF"/>
            <w:vAlign w:val="center"/>
            <w:hideMark/>
          </w:tcPr>
          <w:p w14:paraId="19CE110F"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316</w:t>
            </w:r>
          </w:p>
        </w:tc>
      </w:tr>
      <w:tr w:rsidR="00787AA9" w:rsidRPr="00787AA9" w14:paraId="5AB4E626" w14:textId="77777777" w:rsidTr="007965D4">
        <w:trPr>
          <w:trHeight w:val="255"/>
        </w:trPr>
        <w:tc>
          <w:tcPr>
            <w:tcW w:w="1814" w:type="dxa"/>
            <w:tcBorders>
              <w:top w:val="nil"/>
              <w:left w:val="single" w:sz="4" w:space="0" w:color="000000"/>
              <w:bottom w:val="single" w:sz="4" w:space="0" w:color="000000"/>
              <w:right w:val="single" w:sz="4" w:space="0" w:color="000000"/>
            </w:tcBorders>
            <w:shd w:val="clear" w:color="auto" w:fill="FFFFFF"/>
            <w:vAlign w:val="bottom"/>
            <w:hideMark/>
          </w:tcPr>
          <w:p w14:paraId="3CB74F33"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Ostatní specializované knihovny</w:t>
            </w:r>
          </w:p>
        </w:tc>
        <w:tc>
          <w:tcPr>
            <w:tcW w:w="1021" w:type="dxa"/>
            <w:tcBorders>
              <w:top w:val="nil"/>
              <w:left w:val="nil"/>
              <w:bottom w:val="single" w:sz="4" w:space="0" w:color="000000"/>
              <w:right w:val="single" w:sz="4" w:space="0" w:color="000000"/>
            </w:tcBorders>
            <w:shd w:val="clear" w:color="auto" w:fill="FFFFFF"/>
            <w:vAlign w:val="center"/>
            <w:hideMark/>
          </w:tcPr>
          <w:p w14:paraId="5F6632D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93</w:t>
            </w:r>
          </w:p>
        </w:tc>
        <w:tc>
          <w:tcPr>
            <w:tcW w:w="891" w:type="dxa"/>
            <w:tcBorders>
              <w:top w:val="nil"/>
              <w:left w:val="nil"/>
              <w:bottom w:val="single" w:sz="4" w:space="0" w:color="000000"/>
              <w:right w:val="single" w:sz="4" w:space="0" w:color="000000"/>
            </w:tcBorders>
            <w:shd w:val="clear" w:color="auto" w:fill="FFFFFF"/>
            <w:vAlign w:val="center"/>
            <w:hideMark/>
          </w:tcPr>
          <w:p w14:paraId="6EBA323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4 </w:t>
            </w:r>
          </w:p>
        </w:tc>
        <w:tc>
          <w:tcPr>
            <w:tcW w:w="1065" w:type="dxa"/>
            <w:tcBorders>
              <w:top w:val="nil"/>
              <w:left w:val="nil"/>
              <w:bottom w:val="single" w:sz="4" w:space="0" w:color="000000"/>
              <w:right w:val="single" w:sz="4" w:space="0" w:color="000000"/>
            </w:tcBorders>
            <w:shd w:val="clear" w:color="auto" w:fill="FFFFFF"/>
            <w:vAlign w:val="center"/>
            <w:hideMark/>
          </w:tcPr>
          <w:p w14:paraId="7825FB7D"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6 441</w:t>
            </w:r>
          </w:p>
        </w:tc>
        <w:tc>
          <w:tcPr>
            <w:tcW w:w="1178" w:type="dxa"/>
            <w:tcBorders>
              <w:top w:val="nil"/>
              <w:left w:val="nil"/>
              <w:bottom w:val="single" w:sz="4" w:space="0" w:color="000000"/>
              <w:right w:val="single" w:sz="4" w:space="0" w:color="000000"/>
            </w:tcBorders>
            <w:shd w:val="clear" w:color="auto" w:fill="FFFFFF"/>
            <w:vAlign w:val="center"/>
            <w:hideMark/>
          </w:tcPr>
          <w:p w14:paraId="642DE691"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90</w:t>
            </w:r>
          </w:p>
        </w:tc>
        <w:tc>
          <w:tcPr>
            <w:tcW w:w="1053" w:type="dxa"/>
            <w:tcBorders>
              <w:top w:val="nil"/>
              <w:left w:val="nil"/>
              <w:bottom w:val="single" w:sz="4" w:space="0" w:color="000000"/>
              <w:right w:val="single" w:sz="4" w:space="0" w:color="000000"/>
            </w:tcBorders>
            <w:shd w:val="clear" w:color="auto" w:fill="FFFFFF"/>
            <w:vAlign w:val="center"/>
            <w:hideMark/>
          </w:tcPr>
          <w:p w14:paraId="4FF321C4"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518</w:t>
            </w:r>
          </w:p>
        </w:tc>
        <w:tc>
          <w:tcPr>
            <w:tcW w:w="1313" w:type="dxa"/>
            <w:tcBorders>
              <w:top w:val="nil"/>
              <w:left w:val="nil"/>
              <w:bottom w:val="single" w:sz="4" w:space="0" w:color="000000"/>
              <w:right w:val="single" w:sz="4" w:space="0" w:color="000000"/>
            </w:tcBorders>
            <w:shd w:val="clear" w:color="auto" w:fill="FFFFFF"/>
            <w:vAlign w:val="center"/>
            <w:hideMark/>
          </w:tcPr>
          <w:p w14:paraId="3D6334EB"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489 349</w:t>
            </w:r>
          </w:p>
        </w:tc>
        <w:tc>
          <w:tcPr>
            <w:tcW w:w="1042" w:type="dxa"/>
            <w:tcBorders>
              <w:top w:val="nil"/>
              <w:left w:val="nil"/>
              <w:bottom w:val="single" w:sz="4" w:space="0" w:color="000000"/>
              <w:right w:val="single" w:sz="4" w:space="0" w:color="000000"/>
            </w:tcBorders>
            <w:shd w:val="clear" w:color="auto" w:fill="FFFFFF"/>
            <w:vAlign w:val="center"/>
            <w:hideMark/>
          </w:tcPr>
          <w:p w14:paraId="21F1F79C" w14:textId="77777777" w:rsidR="007965D4" w:rsidRPr="00787AA9" w:rsidRDefault="007965D4">
            <w:pPr>
              <w:jc w:val="right"/>
              <w:rPr>
                <w:rFonts w:ascii="Times New Roman" w:eastAsia="Arial" w:hAnsi="Times New Roman" w:cs="Times New Roman"/>
                <w:sz w:val="18"/>
                <w:szCs w:val="18"/>
              </w:rPr>
            </w:pPr>
            <w:r w:rsidRPr="00787AA9">
              <w:rPr>
                <w:rFonts w:ascii="Times New Roman" w:eastAsia="Arial" w:hAnsi="Times New Roman" w:cs="Times New Roman"/>
                <w:sz w:val="18"/>
                <w:szCs w:val="18"/>
              </w:rPr>
              <w:t>449</w:t>
            </w:r>
          </w:p>
        </w:tc>
      </w:tr>
      <w:tr w:rsidR="00787AA9" w:rsidRPr="00787AA9" w14:paraId="0D21200E" w14:textId="77777777" w:rsidTr="007965D4">
        <w:trPr>
          <w:trHeight w:val="255"/>
        </w:trPr>
        <w:tc>
          <w:tcPr>
            <w:tcW w:w="1814" w:type="dxa"/>
            <w:tcBorders>
              <w:top w:val="nil"/>
              <w:left w:val="single" w:sz="4" w:space="0" w:color="000000"/>
              <w:bottom w:val="single" w:sz="4" w:space="0" w:color="000000"/>
              <w:right w:val="single" w:sz="4" w:space="0" w:color="000000"/>
            </w:tcBorders>
            <w:vAlign w:val="bottom"/>
            <w:hideMark/>
          </w:tcPr>
          <w:p w14:paraId="68EE2EC5" w14:textId="77777777" w:rsidR="007965D4" w:rsidRPr="00787AA9" w:rsidRDefault="007965D4">
            <w:pPr>
              <w:rPr>
                <w:rFonts w:ascii="Times New Roman" w:eastAsia="Arial" w:hAnsi="Times New Roman" w:cs="Times New Roman"/>
                <w:b/>
                <w:sz w:val="18"/>
                <w:szCs w:val="18"/>
              </w:rPr>
            </w:pPr>
            <w:r w:rsidRPr="00787AA9">
              <w:rPr>
                <w:rFonts w:ascii="Times New Roman" w:eastAsia="Arial" w:hAnsi="Times New Roman" w:cs="Times New Roman"/>
                <w:b/>
                <w:sz w:val="18"/>
                <w:szCs w:val="18"/>
              </w:rPr>
              <w:t>CELKEM</w:t>
            </w:r>
          </w:p>
        </w:tc>
        <w:tc>
          <w:tcPr>
            <w:tcW w:w="1021" w:type="dxa"/>
            <w:tcBorders>
              <w:top w:val="nil"/>
              <w:left w:val="nil"/>
              <w:bottom w:val="single" w:sz="4" w:space="0" w:color="000000"/>
              <w:right w:val="single" w:sz="4" w:space="0" w:color="000000"/>
            </w:tcBorders>
            <w:vAlign w:val="bottom"/>
            <w:hideMark/>
          </w:tcPr>
          <w:p w14:paraId="14853C25"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5 891</w:t>
            </w:r>
          </w:p>
        </w:tc>
        <w:tc>
          <w:tcPr>
            <w:tcW w:w="891" w:type="dxa"/>
            <w:tcBorders>
              <w:top w:val="nil"/>
              <w:left w:val="nil"/>
              <w:bottom w:val="single" w:sz="4" w:space="0" w:color="000000"/>
              <w:right w:val="single" w:sz="4" w:space="0" w:color="000000"/>
            </w:tcBorders>
            <w:vAlign w:val="bottom"/>
            <w:hideMark/>
          </w:tcPr>
          <w:p w14:paraId="56612597"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895</w:t>
            </w:r>
          </w:p>
        </w:tc>
        <w:tc>
          <w:tcPr>
            <w:tcW w:w="1065" w:type="dxa"/>
            <w:tcBorders>
              <w:top w:val="nil"/>
              <w:left w:val="nil"/>
              <w:bottom w:val="single" w:sz="4" w:space="0" w:color="000000"/>
              <w:right w:val="single" w:sz="4" w:space="0" w:color="000000"/>
            </w:tcBorders>
            <w:vAlign w:val="bottom"/>
            <w:hideMark/>
          </w:tcPr>
          <w:p w14:paraId="67EBFD00"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98 174</w:t>
            </w:r>
          </w:p>
        </w:tc>
        <w:tc>
          <w:tcPr>
            <w:tcW w:w="1178" w:type="dxa"/>
            <w:tcBorders>
              <w:top w:val="nil"/>
              <w:left w:val="nil"/>
              <w:bottom w:val="single" w:sz="4" w:space="0" w:color="000000"/>
              <w:right w:val="single" w:sz="4" w:space="0" w:color="000000"/>
            </w:tcBorders>
            <w:vAlign w:val="bottom"/>
            <w:hideMark/>
          </w:tcPr>
          <w:p w14:paraId="6355DF76"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1 976</w:t>
            </w:r>
          </w:p>
        </w:tc>
        <w:tc>
          <w:tcPr>
            <w:tcW w:w="1053" w:type="dxa"/>
            <w:tcBorders>
              <w:top w:val="nil"/>
              <w:left w:val="nil"/>
              <w:bottom w:val="single" w:sz="4" w:space="0" w:color="000000"/>
              <w:right w:val="single" w:sz="4" w:space="0" w:color="000000"/>
            </w:tcBorders>
            <w:vAlign w:val="bottom"/>
            <w:hideMark/>
          </w:tcPr>
          <w:p w14:paraId="706A925F"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55 697</w:t>
            </w:r>
          </w:p>
        </w:tc>
        <w:tc>
          <w:tcPr>
            <w:tcW w:w="1313" w:type="dxa"/>
            <w:tcBorders>
              <w:top w:val="nil"/>
              <w:left w:val="nil"/>
              <w:bottom w:val="single" w:sz="4" w:space="0" w:color="000000"/>
              <w:right w:val="single" w:sz="4" w:space="0" w:color="000000"/>
            </w:tcBorders>
            <w:vAlign w:val="bottom"/>
            <w:hideMark/>
          </w:tcPr>
          <w:p w14:paraId="437E44EA"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787 835</w:t>
            </w:r>
          </w:p>
        </w:tc>
        <w:tc>
          <w:tcPr>
            <w:tcW w:w="1042" w:type="dxa"/>
            <w:tcBorders>
              <w:top w:val="nil"/>
              <w:left w:val="nil"/>
              <w:bottom w:val="single" w:sz="4" w:space="0" w:color="000000"/>
              <w:right w:val="single" w:sz="4" w:space="0" w:color="000000"/>
            </w:tcBorders>
            <w:vAlign w:val="bottom"/>
            <w:hideMark/>
          </w:tcPr>
          <w:p w14:paraId="5E26AF54" w14:textId="77777777" w:rsidR="007965D4" w:rsidRPr="00787AA9" w:rsidRDefault="007965D4">
            <w:pPr>
              <w:jc w:val="right"/>
              <w:rPr>
                <w:rFonts w:ascii="Times New Roman" w:eastAsia="Arial" w:hAnsi="Times New Roman" w:cs="Times New Roman"/>
                <w:b/>
                <w:sz w:val="18"/>
                <w:szCs w:val="18"/>
              </w:rPr>
            </w:pPr>
            <w:r w:rsidRPr="00787AA9">
              <w:rPr>
                <w:rFonts w:ascii="Times New Roman" w:eastAsia="Arial" w:hAnsi="Times New Roman" w:cs="Times New Roman"/>
                <w:b/>
                <w:sz w:val="18"/>
                <w:szCs w:val="18"/>
              </w:rPr>
              <w:t>7 364</w:t>
            </w:r>
          </w:p>
        </w:tc>
      </w:tr>
    </w:tbl>
    <w:p w14:paraId="4AD77A33" w14:textId="66DEDA1C" w:rsidR="007965D4" w:rsidRPr="00787AA9" w:rsidRDefault="00077B77" w:rsidP="007965D4">
      <w:pPr>
        <w:ind w:left="708"/>
        <w:rPr>
          <w:rFonts w:ascii="Times New Roman" w:hAnsi="Times New Roman" w:cs="Times New Roman"/>
          <w:i/>
        </w:rPr>
      </w:pPr>
      <w:r w:rsidRPr="00787AA9">
        <w:rPr>
          <w:rFonts w:ascii="Times New Roman" w:hAnsi="Times New Roman" w:cs="Times New Roman"/>
          <w:i/>
        </w:rPr>
        <w:t>Zdroj</w:t>
      </w:r>
      <w:r w:rsidR="00931445" w:rsidRPr="00787AA9">
        <w:rPr>
          <w:rFonts w:ascii="Times New Roman" w:hAnsi="Times New Roman" w:cs="Times New Roman"/>
          <w:i/>
        </w:rPr>
        <w:t>: Národní informační a poradenské středisko pro kulturu, Národní lékařská knihovna, Asociace knihoven VŠ</w:t>
      </w:r>
      <w:r w:rsidR="00AA701A" w:rsidRPr="00787AA9">
        <w:rPr>
          <w:rFonts w:ascii="Times New Roman" w:hAnsi="Times New Roman" w:cs="Times New Roman"/>
          <w:i/>
        </w:rPr>
        <w:t xml:space="preserve">, Knihovna Akademie věd ČR, </w:t>
      </w:r>
      <w:proofErr w:type="spellStart"/>
      <w:proofErr w:type="gramStart"/>
      <w:r w:rsidR="00AA701A" w:rsidRPr="00787AA9">
        <w:rPr>
          <w:rFonts w:ascii="Times New Roman" w:hAnsi="Times New Roman" w:cs="Times New Roman"/>
          <w:i/>
        </w:rPr>
        <w:t>v.v.</w:t>
      </w:r>
      <w:proofErr w:type="gramEnd"/>
      <w:r w:rsidR="00AA701A" w:rsidRPr="00787AA9">
        <w:rPr>
          <w:rFonts w:ascii="Times New Roman" w:hAnsi="Times New Roman" w:cs="Times New Roman"/>
          <w:i/>
        </w:rPr>
        <w:t>i</w:t>
      </w:r>
      <w:proofErr w:type="spellEnd"/>
      <w:r w:rsidR="00AA701A" w:rsidRPr="00787AA9">
        <w:rPr>
          <w:rFonts w:ascii="Times New Roman" w:hAnsi="Times New Roman" w:cs="Times New Roman"/>
          <w:i/>
        </w:rPr>
        <w:t>.</w:t>
      </w:r>
    </w:p>
    <w:p w14:paraId="4777CA72" w14:textId="77777777" w:rsidR="007965D4" w:rsidRDefault="007965D4" w:rsidP="007965D4">
      <w:pPr>
        <w:tabs>
          <w:tab w:val="left" w:pos="5387"/>
        </w:tabs>
        <w:autoSpaceDE w:val="0"/>
        <w:autoSpaceDN w:val="0"/>
        <w:adjustRightInd w:val="0"/>
        <w:spacing w:line="240" w:lineRule="atLeast"/>
        <w:rPr>
          <w:rFonts w:ascii="Arial" w:hAnsi="Arial" w:cs="Arial"/>
        </w:rPr>
      </w:pPr>
    </w:p>
    <w:p w14:paraId="3DDF2D2D" w14:textId="77777777" w:rsidR="00DC4CF2" w:rsidRPr="007E5939" w:rsidRDefault="002727FF" w:rsidP="005C4BA0">
      <w:pPr>
        <w:spacing w:after="0" w:line="240" w:lineRule="auto"/>
        <w:ind w:left="708"/>
        <w:jc w:val="both"/>
        <w:rPr>
          <w:rFonts w:ascii="Times New Roman" w:hAnsi="Times New Roman" w:cs="Times New Roman"/>
          <w:color w:val="000000" w:themeColor="text1"/>
          <w:vertAlign w:val="superscript"/>
        </w:rPr>
      </w:pPr>
      <w:r w:rsidRPr="007D5098">
        <w:rPr>
          <w:rFonts w:ascii="Times New Roman" w:hAnsi="Times New Roman" w:cs="Times New Roman"/>
          <w:color w:val="000000" w:themeColor="text1"/>
        </w:rPr>
        <w:t>Knihovny jsou demokratickou platformou veřejného dialogu a participace občanů; jsou nedílnou součástí sociální infrastruktury, která posiluje soudržnost komunit.</w:t>
      </w:r>
      <w:r w:rsidRPr="00055089">
        <w:rPr>
          <w:rFonts w:ascii="Times New Roman" w:hAnsi="Times New Roman" w:cs="Times New Roman"/>
          <w:color w:val="000000" w:themeColor="text1"/>
        </w:rPr>
        <w:t xml:space="preserve"> </w:t>
      </w:r>
      <w:r w:rsidR="00596BB5" w:rsidRPr="00055089">
        <w:rPr>
          <w:rFonts w:ascii="Times New Roman" w:hAnsi="Times New Roman" w:cs="Times New Roman"/>
          <w:color w:val="000000" w:themeColor="text1"/>
        </w:rPr>
        <w:t>V</w:t>
      </w:r>
      <w:r w:rsidR="00DC4CF2" w:rsidRPr="00055089">
        <w:rPr>
          <w:rFonts w:ascii="Times New Roman" w:hAnsi="Times New Roman" w:cs="Times New Roman"/>
          <w:color w:val="000000" w:themeColor="text1"/>
        </w:rPr>
        <w:t>ýznamně podporují vědeck</w:t>
      </w:r>
      <w:r w:rsidR="00CC1423" w:rsidRPr="00055089">
        <w:rPr>
          <w:rFonts w:ascii="Times New Roman" w:hAnsi="Times New Roman" w:cs="Times New Roman"/>
          <w:color w:val="000000" w:themeColor="text1"/>
        </w:rPr>
        <w:t>ou</w:t>
      </w:r>
      <w:r w:rsidR="00DC4CF2" w:rsidRPr="00055089">
        <w:rPr>
          <w:rFonts w:ascii="Times New Roman" w:hAnsi="Times New Roman" w:cs="Times New Roman"/>
          <w:color w:val="000000" w:themeColor="text1"/>
        </w:rPr>
        <w:t xml:space="preserve"> </w:t>
      </w:r>
      <w:r w:rsidR="00CC1423" w:rsidRPr="00055089">
        <w:rPr>
          <w:rFonts w:ascii="Times New Roman" w:hAnsi="Times New Roman" w:cs="Times New Roman"/>
          <w:color w:val="000000" w:themeColor="text1"/>
        </w:rPr>
        <w:t>práci</w:t>
      </w:r>
      <w:r w:rsidR="00DC4CF2" w:rsidRPr="00055089">
        <w:rPr>
          <w:rFonts w:ascii="Times New Roman" w:hAnsi="Times New Roman" w:cs="Times New Roman"/>
          <w:color w:val="000000" w:themeColor="text1"/>
        </w:rPr>
        <w:t>, inovace, formální i neformální vzdělávání a mají zásadní a nezastupitelnou roli v procesu celoživotního učení. Jsou klíčovými kulturními institucemi v obcích, městech či regionech, kde nejen zajišťují rovný přístup ke kulturnímu dědictví národa i celé civilizace, ale rovněž inspirují a podporují rozvoj současné kultury a umění. Ve všech těchto rolích se již dnes knihovny výrazně podílejí na udržitelném rozvoji České republiky a činí tak navíc s mimořádnou ekonomickou efektivností. Světové i české výzkumy ukazují, že veřejné prostředky vynaložené na činnost knihoven mají návratnost v řádu stovek procent.</w:t>
      </w:r>
      <w:r w:rsidR="00DC4CF2" w:rsidRPr="00932BFD">
        <w:rPr>
          <w:rFonts w:ascii="Times New Roman" w:hAnsi="Times New Roman" w:cs="Times New Roman"/>
          <w:color w:val="000000" w:themeColor="text1"/>
          <w:vertAlign w:val="superscript"/>
        </w:rPr>
        <w:footnoteReference w:id="4"/>
      </w:r>
      <w:r w:rsidR="00DC4CF2" w:rsidRPr="00932BFD">
        <w:rPr>
          <w:rFonts w:ascii="Times New Roman" w:hAnsi="Times New Roman" w:cs="Times New Roman"/>
          <w:color w:val="000000" w:themeColor="text1"/>
        </w:rPr>
        <w:t xml:space="preserve">     </w:t>
      </w:r>
    </w:p>
    <w:p w14:paraId="35D4E07B" w14:textId="77777777" w:rsidR="00DC4CF2" w:rsidRPr="00055089" w:rsidRDefault="00DC4CF2" w:rsidP="00DC4CF2">
      <w:pPr>
        <w:spacing w:after="0" w:line="240" w:lineRule="auto"/>
        <w:ind w:left="708"/>
        <w:rPr>
          <w:rFonts w:ascii="Times New Roman" w:hAnsi="Times New Roman" w:cs="Times New Roman"/>
          <w:color w:val="000000" w:themeColor="text1"/>
          <w:vertAlign w:val="superscript"/>
        </w:rPr>
      </w:pPr>
      <w:r w:rsidRPr="00055089">
        <w:rPr>
          <w:rFonts w:ascii="Times New Roman" w:hAnsi="Times New Roman" w:cs="Times New Roman"/>
          <w:color w:val="000000" w:themeColor="text1"/>
        </w:rPr>
        <w:t xml:space="preserve">     </w:t>
      </w:r>
    </w:p>
    <w:p w14:paraId="42B48CF3" w14:textId="77777777" w:rsidR="00E84EF0" w:rsidRPr="00055089" w:rsidRDefault="00E84EF0" w:rsidP="00DC4CF2">
      <w:pPr>
        <w:rPr>
          <w:rFonts w:ascii="Times New Roman" w:hAnsi="Times New Roman" w:cs="Times New Roman"/>
          <w:color w:val="000000" w:themeColor="text1"/>
        </w:rPr>
      </w:pPr>
    </w:p>
    <w:p w14:paraId="23901DF2" w14:textId="77777777" w:rsidR="00E84EF0" w:rsidRPr="002A2E00" w:rsidRDefault="00E84EF0" w:rsidP="002A2E00">
      <w:pPr>
        <w:spacing w:after="200" w:line="240" w:lineRule="auto"/>
        <w:ind w:firstLine="705"/>
        <w:jc w:val="both"/>
        <w:rPr>
          <w:rFonts w:ascii="Times New Roman" w:hAnsi="Times New Roman" w:cs="Times New Roman"/>
          <w:color w:val="000000" w:themeColor="text1"/>
        </w:rPr>
      </w:pPr>
      <w:r w:rsidRPr="00055089">
        <w:rPr>
          <w:rFonts w:ascii="Times New Roman" w:hAnsi="Times New Roman" w:cs="Times New Roman"/>
          <w:b/>
          <w:color w:val="000000" w:themeColor="text1"/>
          <w:sz w:val="26"/>
          <w:szCs w:val="26"/>
        </w:rPr>
        <w:t>A. Analytická část</w:t>
      </w:r>
    </w:p>
    <w:p w14:paraId="6AD99452" w14:textId="77777777" w:rsidR="00E84EF0" w:rsidRPr="00055089" w:rsidRDefault="00E84EF0" w:rsidP="00E84EF0">
      <w:pPr>
        <w:spacing w:after="0"/>
        <w:ind w:left="705"/>
        <w:rPr>
          <w:rFonts w:ascii="Times New Roman" w:hAnsi="Times New Roman" w:cs="Times New Roman"/>
          <w:b/>
          <w:color w:val="000000" w:themeColor="text1"/>
          <w:szCs w:val="24"/>
        </w:rPr>
      </w:pPr>
    </w:p>
    <w:p w14:paraId="381BEB9A" w14:textId="77777777" w:rsidR="00E84EF0" w:rsidRPr="00055089" w:rsidRDefault="00E84EF0" w:rsidP="00E84EF0">
      <w:pPr>
        <w:spacing w:after="0"/>
        <w:ind w:left="705"/>
        <w:rPr>
          <w:rFonts w:ascii="Times New Roman" w:hAnsi="Times New Roman" w:cs="Times New Roman"/>
          <w:b/>
          <w:color w:val="000000" w:themeColor="text1"/>
          <w:szCs w:val="24"/>
        </w:rPr>
      </w:pPr>
      <w:r w:rsidRPr="00055089">
        <w:rPr>
          <w:rFonts w:ascii="Times New Roman" w:hAnsi="Times New Roman" w:cs="Times New Roman"/>
          <w:b/>
          <w:color w:val="000000" w:themeColor="text1"/>
          <w:szCs w:val="24"/>
        </w:rPr>
        <w:t>PEST analýza</w:t>
      </w:r>
    </w:p>
    <w:p w14:paraId="222A364F" w14:textId="77777777" w:rsidR="00E84EF0" w:rsidRPr="00055089" w:rsidRDefault="00E84EF0" w:rsidP="00E84EF0">
      <w:pPr>
        <w:spacing w:after="0"/>
        <w:ind w:left="705"/>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 </w:t>
      </w:r>
    </w:p>
    <w:p w14:paraId="4872337D" w14:textId="77777777" w:rsidR="00E84EF0" w:rsidRPr="00055089" w:rsidRDefault="00E84EF0" w:rsidP="005C4BA0">
      <w:pPr>
        <w:spacing w:after="0"/>
        <w:ind w:left="705"/>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Politické a legislativní faktory</w:t>
      </w:r>
    </w:p>
    <w:p w14:paraId="602E247D"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Role knihoven je úzce svázána se svobodou a demokracií. Knihovny jsou </w:t>
      </w:r>
      <w:r w:rsidR="009C6CB0" w:rsidRPr="00055089">
        <w:rPr>
          <w:rFonts w:ascii="Times New Roman" w:hAnsi="Times New Roman" w:cs="Times New Roman"/>
          <w:color w:val="000000" w:themeColor="text1"/>
        </w:rPr>
        <w:t xml:space="preserve">nástrojem </w:t>
      </w:r>
      <w:r w:rsidRPr="00055089">
        <w:rPr>
          <w:rFonts w:ascii="Times New Roman" w:hAnsi="Times New Roman" w:cs="Times New Roman"/>
          <w:color w:val="000000" w:themeColor="text1"/>
        </w:rPr>
        <w:t>kulturní politiky státu, a tím jsou závislé na politické kultuře státu. Stát připravuje řadu opatření, která mají zajistit na jedné straně vzrůst významu regionů, na straně druhé zapojení těchto regionů do celospolečenských procesů. Ze strany veřejné správy nejsou knihovny dlouhodobě vnímány jako významné instituce a jejich vyjednávací pozice proto není vysoká</w:t>
      </w:r>
      <w:r w:rsidR="00F9351B" w:rsidRPr="00055089">
        <w:rPr>
          <w:rStyle w:val="Znakapoznpodarou"/>
          <w:rFonts w:ascii="Times New Roman" w:hAnsi="Times New Roman" w:cs="Times New Roman"/>
          <w:color w:val="000000" w:themeColor="text1"/>
        </w:rPr>
        <w:footnoteReference w:id="5"/>
      </w:r>
      <w:r w:rsidRPr="00932BFD">
        <w:rPr>
          <w:rFonts w:ascii="Times New Roman" w:hAnsi="Times New Roman" w:cs="Times New Roman"/>
          <w:color w:val="000000" w:themeColor="text1"/>
        </w:rPr>
        <w:t>.</w:t>
      </w:r>
      <w:r w:rsidRPr="007E5939">
        <w:rPr>
          <w:rFonts w:ascii="Times New Roman" w:hAnsi="Times New Roman" w:cs="Times New Roman"/>
          <w:color w:val="000000" w:themeColor="text1"/>
        </w:rPr>
        <w:t xml:space="preserve"> To se projevuje ve všech aspektech činnosti knihoven, jak v ekonomickém zabezpečení činnosti, tak v mzdovém ohodnocení</w:t>
      </w:r>
      <w:r w:rsidR="00463893" w:rsidRPr="00055089">
        <w:rPr>
          <w:rFonts w:ascii="Times New Roman" w:hAnsi="Times New Roman" w:cs="Times New Roman"/>
          <w:color w:val="000000" w:themeColor="text1"/>
        </w:rPr>
        <w:t xml:space="preserve"> zaměstnanců</w:t>
      </w:r>
      <w:r w:rsidRPr="00055089">
        <w:rPr>
          <w:rFonts w:ascii="Times New Roman" w:hAnsi="Times New Roman" w:cs="Times New Roman"/>
          <w:color w:val="000000" w:themeColor="text1"/>
        </w:rPr>
        <w:t>. Veřejné knihovny většinou nejsou zakotveny ve strategických materiálech rozvoje jednotlivých resortů (kromě MK), krajů ani obcí, čímž není využit potenciál knihoven jako informačních institucí v oblasti zapojení veřejnosti do demokratických procesů. Neutrální prostředí knihovny je ideálním prostorem pro rozvoj principů participace na rozvoji občanské společnosti. Tento potenciál není provozovateli knihoven plně využíván.</w:t>
      </w:r>
    </w:p>
    <w:p w14:paraId="653AC6B2" w14:textId="38058AE9" w:rsidR="00E84EF0" w:rsidRPr="00055089" w:rsidRDefault="00E84EF0" w:rsidP="00055089">
      <w:pPr>
        <w:pStyle w:val="Default"/>
        <w:ind w:left="705"/>
        <w:jc w:val="both"/>
      </w:pPr>
      <w:r w:rsidRPr="00055089">
        <w:rPr>
          <w:color w:val="000000" w:themeColor="text1"/>
          <w:sz w:val="22"/>
          <w:szCs w:val="22"/>
        </w:rPr>
        <w:t>České knihovny se mohou – na rozdíl od řady jiných zemí – opřít o speciální zákon</w:t>
      </w:r>
      <w:r w:rsidRPr="00055089">
        <w:rPr>
          <w:color w:val="000000" w:themeColor="text1"/>
          <w:sz w:val="22"/>
          <w:szCs w:val="22"/>
          <w:vertAlign w:val="superscript"/>
        </w:rPr>
        <w:footnoteReference w:id="6"/>
      </w:r>
      <w:r w:rsidR="00890332" w:rsidRPr="00055089">
        <w:rPr>
          <w:color w:val="000000" w:themeColor="text1"/>
          <w:sz w:val="22"/>
          <w:szCs w:val="22"/>
        </w:rPr>
        <w:t xml:space="preserve">, který </w:t>
      </w:r>
      <w:r w:rsidR="00976431" w:rsidRPr="00055089">
        <w:rPr>
          <w:color w:val="000000" w:themeColor="text1"/>
          <w:sz w:val="22"/>
          <w:szCs w:val="22"/>
        </w:rPr>
        <w:t xml:space="preserve">knihovnu definuje jako </w:t>
      </w:r>
      <w:r w:rsidR="0036279E" w:rsidRPr="00055089">
        <w:rPr>
          <w:sz w:val="22"/>
          <w:szCs w:val="22"/>
        </w:rPr>
        <w:t>zařízení, v němž jsou způsobem zaručujícím rovný přístup všem bez rozdílu poskytovány veřejné knihovnické a informačn</w:t>
      </w:r>
      <w:r w:rsidR="00B452BF" w:rsidRPr="00055089">
        <w:rPr>
          <w:sz w:val="22"/>
          <w:szCs w:val="22"/>
        </w:rPr>
        <w:t xml:space="preserve">í služby </w:t>
      </w:r>
      <w:r w:rsidR="002A6E19">
        <w:rPr>
          <w:sz w:val="22"/>
          <w:szCs w:val="22"/>
        </w:rPr>
        <w:t xml:space="preserve">jím </w:t>
      </w:r>
      <w:r w:rsidR="00B452BF" w:rsidRPr="00055089">
        <w:rPr>
          <w:sz w:val="22"/>
          <w:szCs w:val="22"/>
        </w:rPr>
        <w:t>vymezené. Ten</w:t>
      </w:r>
      <w:r w:rsidR="0036279E" w:rsidRPr="00055089">
        <w:rPr>
          <w:sz w:val="22"/>
          <w:szCs w:val="22"/>
        </w:rPr>
        <w:t xml:space="preserve"> </w:t>
      </w:r>
      <w:r w:rsidR="0036279E" w:rsidRPr="00055089">
        <w:rPr>
          <w:color w:val="000000" w:themeColor="text1"/>
          <w:sz w:val="22"/>
          <w:szCs w:val="22"/>
        </w:rPr>
        <w:t xml:space="preserve">však </w:t>
      </w:r>
      <w:r w:rsidR="00890332" w:rsidRPr="00055089">
        <w:rPr>
          <w:color w:val="000000" w:themeColor="text1"/>
          <w:sz w:val="22"/>
          <w:szCs w:val="22"/>
        </w:rPr>
        <w:t>nezakotvuje</w:t>
      </w:r>
      <w:r w:rsidRPr="00055089">
        <w:rPr>
          <w:color w:val="000000" w:themeColor="text1"/>
          <w:sz w:val="22"/>
          <w:szCs w:val="22"/>
        </w:rPr>
        <w:t xml:space="preserve"> vzdělávací roli knihoven</w:t>
      </w:r>
      <w:r w:rsidR="002F28E4" w:rsidRPr="00055089">
        <w:rPr>
          <w:color w:val="000000" w:themeColor="text1"/>
          <w:sz w:val="22"/>
          <w:szCs w:val="22"/>
        </w:rPr>
        <w:t>, zejména</w:t>
      </w:r>
      <w:r w:rsidR="00AA72D0" w:rsidRPr="00055089">
        <w:rPr>
          <w:color w:val="000000" w:themeColor="text1"/>
          <w:sz w:val="22"/>
          <w:szCs w:val="22"/>
        </w:rPr>
        <w:t xml:space="preserve"> v oblasti podpory jednotlivých typů gramotností (čtenářská, digitální, mediální)</w:t>
      </w:r>
      <w:r w:rsidRPr="00055089">
        <w:rPr>
          <w:color w:val="000000" w:themeColor="text1"/>
          <w:sz w:val="22"/>
          <w:szCs w:val="22"/>
        </w:rPr>
        <w:t>. Jde o důsledek kompetenčního zákona, který oblast vzdělávání svěřil primárně ministerstvu školství (MŠMT), zatímco knihovny zařadil do gesce ministerstva kultury (MK). V důsledku tohoto dělení ekonomicky významné programy na podporu vzdělávání zpravidla s knihovnami nepočítají a někdy se dokonce objevují pochybnosti, zda vůbec lze knihovny považovat za vzdělávací instituce.</w:t>
      </w:r>
    </w:p>
    <w:p w14:paraId="1AE57B19" w14:textId="77777777" w:rsidR="00E84EF0" w:rsidRPr="007E5939" w:rsidRDefault="00E84EF0" w:rsidP="005C4BA0">
      <w:pPr>
        <w:spacing w:after="0"/>
        <w:ind w:left="720"/>
        <w:jc w:val="both"/>
        <w:rPr>
          <w:rFonts w:ascii="Times New Roman" w:hAnsi="Times New Roman" w:cs="Times New Roman"/>
          <w:color w:val="000000" w:themeColor="text1"/>
        </w:rPr>
      </w:pPr>
      <w:r w:rsidRPr="00932BFD">
        <w:rPr>
          <w:rFonts w:ascii="Times New Roman" w:hAnsi="Times New Roman" w:cs="Times New Roman"/>
          <w:color w:val="000000" w:themeColor="text1"/>
        </w:rPr>
        <w:t>Spolupráce škol, vzdělávacích institucí a kniho</w:t>
      </w:r>
      <w:r w:rsidRPr="007E5939">
        <w:rPr>
          <w:rFonts w:ascii="Times New Roman" w:hAnsi="Times New Roman" w:cs="Times New Roman"/>
          <w:color w:val="000000" w:themeColor="text1"/>
        </w:rPr>
        <w:t xml:space="preserve">ven nemá dosud společný rámec ve strategiích MŠMT a MK. Knihovny většinou nejsou uváděny v koncepčních materiálech MŠMT, nejsou vnímány jako relevantní vzdělávací instituce, jen výjimečně jsou zmiňovány v klíčových </w:t>
      </w:r>
      <w:proofErr w:type="spellStart"/>
      <w:r w:rsidRPr="007E5939">
        <w:rPr>
          <w:rFonts w:ascii="Times New Roman" w:hAnsi="Times New Roman" w:cs="Times New Roman"/>
          <w:color w:val="000000" w:themeColor="text1"/>
        </w:rPr>
        <w:t>kurikulárních</w:t>
      </w:r>
      <w:proofErr w:type="spellEnd"/>
      <w:r w:rsidRPr="007E5939">
        <w:rPr>
          <w:rFonts w:ascii="Times New Roman" w:hAnsi="Times New Roman" w:cs="Times New Roman"/>
          <w:color w:val="000000" w:themeColor="text1"/>
        </w:rPr>
        <w:t xml:space="preserve"> dokumentech – rámcových vzd</w:t>
      </w:r>
      <w:r w:rsidRPr="00055089">
        <w:rPr>
          <w:rFonts w:ascii="Times New Roman" w:hAnsi="Times New Roman" w:cs="Times New Roman"/>
          <w:color w:val="000000" w:themeColor="text1"/>
        </w:rPr>
        <w:t xml:space="preserve">ělávacích programech. Velmi okrajově je role knihoven jako aktéra neformálního vzdělávání a celoživotního učení naznačena v </w:t>
      </w:r>
      <w:r w:rsidRPr="00055089">
        <w:rPr>
          <w:rFonts w:ascii="Times New Roman" w:hAnsi="Times New Roman" w:cs="Times New Roman"/>
          <w:i/>
          <w:color w:val="000000" w:themeColor="text1"/>
        </w:rPr>
        <w:t>Hlavních směrech vzdělávací politiky  2030+</w:t>
      </w:r>
      <w:r w:rsidRPr="00055089">
        <w:rPr>
          <w:rFonts w:ascii="Times New Roman" w:hAnsi="Times New Roman" w:cs="Times New Roman"/>
          <w:color w:val="000000" w:themeColor="text1"/>
        </w:rPr>
        <w:t>. Přitom je nepochybné, že knihovny stejně jako školy nejen že rozvíjejí gramotnosti a kompetence žáků pro život v 21. století, ale již na lokální úrovni také výrazně přispívají ke snižování sociální exkluze a nerovnosti v přístupu ke kvalitnímu vzdělávání</w:t>
      </w:r>
      <w:r w:rsidRPr="00932BFD">
        <w:rPr>
          <w:rFonts w:ascii="Times New Roman" w:hAnsi="Times New Roman" w:cs="Times New Roman"/>
          <w:color w:val="000000" w:themeColor="text1"/>
          <w:vertAlign w:val="superscript"/>
        </w:rPr>
        <w:footnoteReference w:id="7"/>
      </w:r>
      <w:r w:rsidRPr="00932BFD">
        <w:rPr>
          <w:rFonts w:ascii="Times New Roman" w:hAnsi="Times New Roman" w:cs="Times New Roman"/>
          <w:color w:val="000000" w:themeColor="text1"/>
        </w:rPr>
        <w:t xml:space="preserve">. </w:t>
      </w:r>
    </w:p>
    <w:p w14:paraId="70B03F27" w14:textId="77777777" w:rsidR="00E84EF0" w:rsidRPr="00055089" w:rsidRDefault="00E84EF0" w:rsidP="005C4BA0">
      <w:pPr>
        <w:spacing w:after="0"/>
        <w:ind w:left="720"/>
        <w:jc w:val="both"/>
        <w:rPr>
          <w:rFonts w:ascii="Times New Roman" w:hAnsi="Times New Roman" w:cs="Times New Roman"/>
          <w:color w:val="000000" w:themeColor="text1"/>
        </w:rPr>
      </w:pPr>
      <w:r w:rsidRPr="00055089">
        <w:rPr>
          <w:rFonts w:ascii="Times New Roman" w:hAnsi="Times New Roman" w:cs="Times New Roman"/>
          <w:color w:val="000000" w:themeColor="text1"/>
        </w:rPr>
        <w:lastRenderedPageBreak/>
        <w:t>Absence systémové spolupráce knihoven a škol je způsobena jednak nezájmem managementu škol, jednak praktickými překážkami</w:t>
      </w:r>
      <w:r w:rsidRPr="00932BFD">
        <w:rPr>
          <w:rFonts w:ascii="Times New Roman" w:hAnsi="Times New Roman" w:cs="Times New Roman"/>
          <w:color w:val="000000" w:themeColor="text1"/>
          <w:vertAlign w:val="superscript"/>
        </w:rPr>
        <w:footnoteReference w:id="8"/>
      </w:r>
      <w:r w:rsidRPr="00932BFD">
        <w:rPr>
          <w:rFonts w:ascii="Times New Roman" w:hAnsi="Times New Roman" w:cs="Times New Roman"/>
          <w:color w:val="000000" w:themeColor="text1"/>
        </w:rPr>
        <w:t>, na něž taková spolupráce naráží, např. rozsahem a kvalitou nabídky ze strany knihoven. V řadě případů se daří překážky překonávat díky vůli společného zřizovatele v případě, kdy školu i knihovnu provozuje stejný subje</w:t>
      </w:r>
      <w:r w:rsidRPr="00055089">
        <w:rPr>
          <w:rFonts w:ascii="Times New Roman" w:hAnsi="Times New Roman" w:cs="Times New Roman"/>
          <w:color w:val="000000" w:themeColor="text1"/>
        </w:rPr>
        <w:t>kt samosprávy. Pokud však mají instituce různé zřizovatele, může být spolupráce obtížná.</w:t>
      </w:r>
    </w:p>
    <w:p w14:paraId="3473A98A"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Oblast celoživotního a občanského vzdělávání není v České republice dos</w:t>
      </w:r>
      <w:r w:rsidR="004A0551" w:rsidRPr="00055089">
        <w:rPr>
          <w:rFonts w:ascii="Times New Roman" w:hAnsi="Times New Roman" w:cs="Times New Roman"/>
          <w:color w:val="000000" w:themeColor="text1"/>
        </w:rPr>
        <w:t xml:space="preserve">tatečně legislativně zakotvena. </w:t>
      </w:r>
      <w:r w:rsidRPr="00055089">
        <w:rPr>
          <w:rFonts w:ascii="Times New Roman" w:hAnsi="Times New Roman" w:cs="Times New Roman"/>
          <w:color w:val="000000" w:themeColor="text1"/>
        </w:rPr>
        <w:t>I</w:t>
      </w:r>
      <w:r w:rsidR="004A0551"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iniciativy v této oblasti probíhají nekoordinovaně a  vzhledem k roztříštěnosti aktivit i bez potřebných synergií. Legislativní oporu má jen profesní vzdělávání (MPSV), ostatní oblasti, zejména občanské vzdělávání, jsou řešeny spíš dílčími, vzájemně nekoordinovanými projekty. To na jedné straně pro knihovny představuje zajímavou příležitost určitého převisu poptávky nad nabídkou, na druhé straně tato situace komplikuje podporu a zabezpečení takových aktivit. Dosud neexistuje meziresortní spolupráce mezi MK a MŠMT, případně dalšími resorty, alespoň na úrovni memorand. </w:t>
      </w:r>
    </w:p>
    <w:p w14:paraId="543BDC0A" w14:textId="77777777" w:rsidR="00E84EF0" w:rsidRPr="00055089" w:rsidRDefault="00E84EF0" w:rsidP="005C4BA0">
      <w:pPr>
        <w:spacing w:after="0"/>
        <w:ind w:left="697"/>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Kromě knihovního zákona činnost knihoven významně ovlivňují další zákony, např. legislativa týkající se povinného výtisku, ochrany osobních údajů, autorského práva a další. </w:t>
      </w:r>
    </w:p>
    <w:p w14:paraId="17753B5C" w14:textId="77777777" w:rsidR="00E84EF0" w:rsidRPr="00055089" w:rsidRDefault="00E84EF0" w:rsidP="005C4BA0">
      <w:pPr>
        <w:spacing w:after="0"/>
        <w:ind w:left="697"/>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Novela autorského zákona (č. 121/2000 Sb.) </w:t>
      </w:r>
      <w:r w:rsidR="0099149F" w:rsidRPr="00055089">
        <w:rPr>
          <w:rFonts w:ascii="Times New Roman" w:hAnsi="Times New Roman" w:cs="Times New Roman"/>
          <w:color w:val="000000" w:themeColor="text1"/>
        </w:rPr>
        <w:t xml:space="preserve">provedená </w:t>
      </w:r>
      <w:r w:rsidRPr="00055089">
        <w:rPr>
          <w:rFonts w:ascii="Times New Roman" w:hAnsi="Times New Roman" w:cs="Times New Roman"/>
          <w:color w:val="000000" w:themeColor="text1"/>
        </w:rPr>
        <w:t xml:space="preserve">zákonem č. 102/2017 Sb. přinesla </w:t>
      </w:r>
      <w:r w:rsidRPr="00055089">
        <w:rPr>
          <w:rStyle w:val="h1a6"/>
          <w:rFonts w:ascii="Times New Roman" w:hAnsi="Times New Roman" w:cs="Times New Roman"/>
          <w:i w:val="0"/>
          <w:color w:val="070707"/>
          <w:kern w:val="36"/>
          <w:sz w:val="24"/>
          <w:szCs w:val="24"/>
          <w:u w:val="single"/>
          <w:specVanish w:val="0"/>
        </w:rPr>
        <w:t>institut</w:t>
      </w:r>
      <w:r w:rsidRPr="00055089">
        <w:rPr>
          <w:rStyle w:val="h1a6"/>
          <w:rFonts w:ascii="Times New Roman" w:hAnsi="Times New Roman" w:cs="Times New Roman"/>
          <w:color w:val="070707"/>
          <w:kern w:val="36"/>
          <w:szCs w:val="24"/>
          <w:u w:val="single"/>
          <w:specVanish w:val="0"/>
        </w:rPr>
        <w:t xml:space="preserve"> </w:t>
      </w:r>
      <w:r w:rsidRPr="00055089">
        <w:rPr>
          <w:rFonts w:ascii="Times New Roman" w:hAnsi="Times New Roman" w:cs="Times New Roman"/>
          <w:color w:val="000000" w:themeColor="text1"/>
          <w:u w:val="single"/>
        </w:rPr>
        <w:t>rozšířené kolektivní správy</w:t>
      </w:r>
      <w:r w:rsidRPr="00055089">
        <w:rPr>
          <w:rFonts w:ascii="Times New Roman" w:hAnsi="Times New Roman" w:cs="Times New Roman"/>
          <w:color w:val="000000" w:themeColor="text1"/>
        </w:rPr>
        <w:t xml:space="preserve"> umožňující poskytnutí licence k některým způsobům užití děl knihovnami, zapsanými v evidenci knihoven, ktero</w:t>
      </w:r>
      <w:r w:rsidR="00F768B1" w:rsidRPr="00055089">
        <w:rPr>
          <w:rFonts w:ascii="Times New Roman" w:hAnsi="Times New Roman" w:cs="Times New Roman"/>
          <w:color w:val="000000" w:themeColor="text1"/>
        </w:rPr>
        <w:t>u vede MK dle knihovního zákon</w:t>
      </w:r>
      <w:r w:rsidR="000E031B" w:rsidRPr="00055089">
        <w:rPr>
          <w:rFonts w:ascii="Times New Roman" w:hAnsi="Times New Roman" w:cs="Times New Roman"/>
          <w:color w:val="000000" w:themeColor="text1"/>
        </w:rPr>
        <w:t>a</w:t>
      </w:r>
      <w:r w:rsidR="00F768B1"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V roce 2019 byla uzavřena kolektivní hromadná licenční smlouva mezi Národní knihovnou ČR a kolektivními správci práv </w:t>
      </w:r>
      <w:r w:rsidRPr="00055089">
        <w:rPr>
          <w:rFonts w:ascii="Times New Roman" w:hAnsi="Times New Roman" w:cs="Times New Roman"/>
        </w:rPr>
        <w:t>DILIA a OOA-S</w:t>
      </w:r>
      <w:r w:rsidRPr="00055089">
        <w:rPr>
          <w:rFonts w:ascii="Times New Roman" w:hAnsi="Times New Roman" w:cs="Times New Roman"/>
          <w:color w:val="000000" w:themeColor="text1"/>
        </w:rPr>
        <w:t xml:space="preserve">, která umožňuje zpřístupnit prostřednictvím knihoven digitalizované dokumenty nedostupné na trhu (digitalizované knihy a periodika vydaná na území České republiky do roku 2007). Základní služba – čtení dokumentu – je pro knihovny a uživatele bezplatná. Tím dochází ke zpřístupnění významné složky kulturního a vědeckého dědictví. </w:t>
      </w:r>
    </w:p>
    <w:p w14:paraId="0772F617" w14:textId="7C5E5FB9" w:rsidR="0065167B" w:rsidRPr="00055089" w:rsidRDefault="008D5A6C" w:rsidP="00055089">
      <w:pPr>
        <w:ind w:left="697"/>
        <w:jc w:val="both"/>
        <w:rPr>
          <w:rFonts w:ascii="Times New Roman" w:hAnsi="Times New Roman" w:cs="Times New Roman"/>
        </w:rPr>
      </w:pPr>
      <w:r w:rsidRPr="00055089">
        <w:rPr>
          <w:rFonts w:ascii="Times New Roman" w:hAnsi="Times New Roman" w:cs="Times New Roman"/>
        </w:rPr>
        <w:t>S</w:t>
      </w:r>
      <w:r w:rsidR="0065167B" w:rsidRPr="00055089">
        <w:rPr>
          <w:rFonts w:ascii="Times New Roman" w:hAnsi="Times New Roman" w:cs="Times New Roman"/>
        </w:rPr>
        <w:t xml:space="preserve">měrnice </w:t>
      </w:r>
      <w:r w:rsidRPr="00055089">
        <w:rPr>
          <w:rFonts w:ascii="Times New Roman" w:hAnsi="Times New Roman" w:cs="Times New Roman"/>
          <w:color w:val="000000" w:themeColor="text1"/>
        </w:rPr>
        <w:t>(EU) 2019/790 o autorském právu na jednotném digitálním trhu</w:t>
      </w:r>
      <w:r w:rsidR="0065167B" w:rsidRPr="00055089">
        <w:rPr>
          <w:rFonts w:ascii="Times New Roman" w:hAnsi="Times New Roman" w:cs="Times New Roman"/>
        </w:rPr>
        <w:t xml:space="preserve"> a po provedení implementace také budoucí novela AZ přinese širší úpravu rozšířené kolektivní správy pro licencování děl nedostupných na trhu. Zatímco stávající právní úprava přijatá novelou AZ z roku 2017 se týká pouze knih a časopisů nedostupných na trhu, nová úprava by se měla vztahovat na jakýkoli autorsko-právně chráněný obsah, tj. např. také na mapy, grafiky, plakáty, pohlednice, zvukové dokumenty atd. (jak je uvedeno </w:t>
      </w:r>
      <w:proofErr w:type="spellStart"/>
      <w:r w:rsidR="0065167B" w:rsidRPr="00055089">
        <w:rPr>
          <w:rFonts w:ascii="Times New Roman" w:hAnsi="Times New Roman" w:cs="Times New Roman"/>
        </w:rPr>
        <w:t>příkladmo</w:t>
      </w:r>
      <w:proofErr w:type="spellEnd"/>
      <w:r w:rsidR="0065167B" w:rsidRPr="00055089">
        <w:rPr>
          <w:rFonts w:ascii="Times New Roman" w:hAnsi="Times New Roman" w:cs="Times New Roman"/>
        </w:rPr>
        <w:t xml:space="preserve"> ve strategické části Koncepce v kapitole „III. Knihovny jako správci kultu</w:t>
      </w:r>
      <w:r w:rsidR="00C448C1">
        <w:rPr>
          <w:rFonts w:ascii="Times New Roman" w:hAnsi="Times New Roman" w:cs="Times New Roman"/>
        </w:rPr>
        <w:t xml:space="preserve">rního a znalostního bohatství“ </w:t>
      </w:r>
      <w:r w:rsidR="0065167B" w:rsidRPr="00055089">
        <w:rPr>
          <w:rFonts w:ascii="Times New Roman" w:hAnsi="Times New Roman" w:cs="Times New Roman"/>
        </w:rPr>
        <w:t xml:space="preserve">na str. </w:t>
      </w:r>
      <w:r w:rsidR="003B387E" w:rsidRPr="003B387E">
        <w:rPr>
          <w:rFonts w:ascii="Times New Roman" w:hAnsi="Times New Roman" w:cs="Times New Roman"/>
        </w:rPr>
        <w:t>26</w:t>
      </w:r>
      <w:r w:rsidR="0065167B" w:rsidRPr="00055089">
        <w:rPr>
          <w:rFonts w:ascii="Times New Roman" w:hAnsi="Times New Roman" w:cs="Times New Roman"/>
        </w:rPr>
        <w:t xml:space="preserve"> ve třetím odst.). </w:t>
      </w:r>
      <w:r w:rsidR="00F6417C" w:rsidRPr="00932BFD">
        <w:rPr>
          <w:rFonts w:ascii="Times New Roman" w:hAnsi="Times New Roman" w:cs="Times New Roman"/>
        </w:rPr>
        <w:t>N</w:t>
      </w:r>
      <w:r w:rsidR="0065167B" w:rsidRPr="00055089">
        <w:rPr>
          <w:rFonts w:ascii="Times New Roman" w:hAnsi="Times New Roman" w:cs="Times New Roman"/>
        </w:rPr>
        <w:t>ová právní úprava umožní knihovnám na základě licenčních smluv uzavřených s kolektivními správci práv</w:t>
      </w:r>
      <w:r w:rsidR="00C448C1">
        <w:rPr>
          <w:rFonts w:ascii="Times New Roman" w:hAnsi="Times New Roman" w:cs="Times New Roman"/>
        </w:rPr>
        <w:t xml:space="preserve"> zpřístupňovat díla nedostupná </w:t>
      </w:r>
      <w:r w:rsidR="0065167B" w:rsidRPr="00055089">
        <w:rPr>
          <w:rFonts w:ascii="Times New Roman" w:hAnsi="Times New Roman" w:cs="Times New Roman"/>
        </w:rPr>
        <w:t>na trhu online v rámci celé EU a států EHP.</w:t>
      </w:r>
    </w:p>
    <w:p w14:paraId="605796A3" w14:textId="0E0A4DEB" w:rsidR="00E84EF0" w:rsidRPr="00055089" w:rsidRDefault="00E84EF0" w:rsidP="005C4BA0">
      <w:pPr>
        <w:spacing w:after="0"/>
        <w:ind w:left="708"/>
        <w:jc w:val="both"/>
        <w:rPr>
          <w:rFonts w:ascii="Times New Roman" w:hAnsi="Times New Roman" w:cs="Times New Roman"/>
          <w:color w:val="000000" w:themeColor="text1"/>
        </w:rPr>
      </w:pPr>
      <w:r w:rsidRPr="00932BFD">
        <w:rPr>
          <w:rFonts w:ascii="Times New Roman" w:hAnsi="Times New Roman" w:cs="Times New Roman"/>
          <w:color w:val="000000" w:themeColor="text1"/>
        </w:rPr>
        <w:t>V celosvětovém ko</w:t>
      </w:r>
      <w:r w:rsidRPr="007E5939">
        <w:rPr>
          <w:rFonts w:ascii="Times New Roman" w:hAnsi="Times New Roman" w:cs="Times New Roman"/>
          <w:color w:val="000000" w:themeColor="text1"/>
        </w:rPr>
        <w:t>ntextu dochází ke změně paradigmatu ve vědeckém publikování. Zvyšuje se důraz na otevřený přístup nejen k publikacím, ale i k výzkumným datům v silné vazbě na rozvoj technologií. Koncept otevřené vědy, občanské vědy a otevřeného vzdělávání zdůrazňuje potře</w:t>
      </w:r>
      <w:r w:rsidRPr="00055089">
        <w:rPr>
          <w:rFonts w:ascii="Times New Roman" w:hAnsi="Times New Roman" w:cs="Times New Roman"/>
          <w:color w:val="000000" w:themeColor="text1"/>
        </w:rPr>
        <w:t xml:space="preserve">bu propojení výzkumných institucí, terciárního vzdělávání a paměťových institucí včetně knihoven všeho typu. </w:t>
      </w:r>
      <w:r w:rsidR="00C24629" w:rsidRPr="002010A5">
        <w:rPr>
          <w:rFonts w:ascii="Times New Roman" w:hAnsi="Times New Roman" w:cs="Times New Roman"/>
          <w:bCs/>
        </w:rPr>
        <w:t>Ačkoli Česká republika přistoupila k řešení této komplexní problematiky a jednotlivé národní strategické dokumenty jsou postupně implementovány do praxe a v dosahu své působnosti připravují české prostředí na cílovou vysoce komplexní změnu, je nutné konstatovat, že v rychlosti celkové implementace Česká republika mírně zaostává jak za rozvinutými zeměmi, tak vůči Polsku či Maďarsku.</w:t>
      </w:r>
    </w:p>
    <w:p w14:paraId="1B3AD398" w14:textId="5BA57FE6" w:rsidR="00E84EF0" w:rsidRPr="00055089" w:rsidRDefault="00E84EF0" w:rsidP="00C103B5">
      <w:pPr>
        <w:pStyle w:val="Textkomente"/>
        <w:spacing w:after="0"/>
        <w:ind w:left="697"/>
        <w:jc w:val="both"/>
        <w:rPr>
          <w:rFonts w:ascii="Times New Roman" w:hAnsi="Times New Roman" w:cs="Times New Roman"/>
          <w:color w:val="000000" w:themeColor="text1"/>
          <w:sz w:val="22"/>
          <w:szCs w:val="22"/>
        </w:rPr>
      </w:pPr>
      <w:r w:rsidRPr="00055089">
        <w:rPr>
          <w:rFonts w:ascii="Times New Roman" w:hAnsi="Times New Roman" w:cs="Times New Roman"/>
          <w:color w:val="000000" w:themeColor="text1"/>
          <w:sz w:val="22"/>
          <w:szCs w:val="22"/>
        </w:rPr>
        <w:t>Rozvoj internetu a ICT je provázen stále rostoucím počtem elektronických publikací, které jsou digitální svým původem (tzv. </w:t>
      </w:r>
      <w:proofErr w:type="spellStart"/>
      <w:r w:rsidRPr="00055089">
        <w:rPr>
          <w:rFonts w:ascii="Times New Roman" w:hAnsi="Times New Roman" w:cs="Times New Roman"/>
          <w:color w:val="000000" w:themeColor="text1"/>
          <w:sz w:val="22"/>
          <w:szCs w:val="22"/>
        </w:rPr>
        <w:t>born-digital</w:t>
      </w:r>
      <w:proofErr w:type="spellEnd"/>
      <w:r w:rsidRPr="00055089">
        <w:rPr>
          <w:rFonts w:ascii="Times New Roman" w:hAnsi="Times New Roman" w:cs="Times New Roman"/>
          <w:color w:val="000000" w:themeColor="text1"/>
          <w:sz w:val="22"/>
          <w:szCs w:val="22"/>
        </w:rPr>
        <w:t>). Jedná se o dokumenty publikované na webu, e-knihy apod</w:t>
      </w:r>
      <w:r w:rsidR="003D7630">
        <w:rPr>
          <w:rFonts w:ascii="Times New Roman" w:hAnsi="Times New Roman" w:cs="Times New Roman"/>
          <w:color w:val="000000" w:themeColor="text1"/>
          <w:sz w:val="22"/>
          <w:szCs w:val="22"/>
        </w:rPr>
        <w:t>.</w:t>
      </w:r>
      <w:r w:rsidRPr="00055089">
        <w:rPr>
          <w:rFonts w:ascii="Times New Roman" w:hAnsi="Times New Roman" w:cs="Times New Roman"/>
          <w:color w:val="000000" w:themeColor="text1"/>
          <w:sz w:val="22"/>
          <w:szCs w:val="22"/>
        </w:rPr>
        <w:t xml:space="preserve">, které tvoří významnou složku kulturního a vědeckého dědictví. Úkol knihoven v této oblasti je obdobný jako v případě tištěných dokumentů, tj. shromažďovat je, zpracovávat, dlouhodobě uchovávat a následně zpřístupňovat veřejnosti. Pro oblast dlouhodobé ochrany digitálních dat dosud nejsou vytvořeny legislativní a technické podmínky a programové a personální kapacity. Legislativní úprava </w:t>
      </w:r>
      <w:r w:rsidRPr="00055089">
        <w:rPr>
          <w:rFonts w:ascii="Times New Roman" w:hAnsi="Times New Roman" w:cs="Times New Roman"/>
          <w:color w:val="000000" w:themeColor="text1"/>
          <w:sz w:val="22"/>
          <w:szCs w:val="22"/>
        </w:rPr>
        <w:lastRenderedPageBreak/>
        <w:t>elektronického povinného výtisku je v současné době projednávána Poslaneckou sněmovnou.</w:t>
      </w:r>
      <w:r w:rsidRPr="00055089">
        <w:rPr>
          <w:rFonts w:ascii="Times New Roman" w:hAnsi="Times New Roman" w:cs="Times New Roman"/>
          <w:color w:val="000000" w:themeColor="text1"/>
          <w:sz w:val="22"/>
          <w:szCs w:val="22"/>
          <w:vertAlign w:val="superscript"/>
        </w:rPr>
        <w:footnoteReference w:id="9"/>
      </w:r>
      <w:r w:rsidRPr="00055089">
        <w:rPr>
          <w:rFonts w:ascii="Times New Roman" w:hAnsi="Times New Roman" w:cs="Times New Roman"/>
          <w:color w:val="000000" w:themeColor="text1"/>
          <w:sz w:val="22"/>
          <w:szCs w:val="22"/>
        </w:rPr>
        <w:t xml:space="preserve"> Jedná se o první krok v této oblasti, do budoucna bude třeba zabezpečit uchování celé škály současné produkce tvůrčího obsahu: interaktivní obsah (hry, včetně interaktivních naučných obsahů) a audiovizuální dokumenty, nejsou-li českým kinematografickým dílem (např. on-line přílohy tištěných publikací), pravděpodobně i další AV-produkty vysokých škol, ústavů, nevládních organizací apod.</w:t>
      </w:r>
    </w:p>
    <w:p w14:paraId="3AD422AB" w14:textId="77777777" w:rsidR="00E84EF0" w:rsidRPr="00055089" w:rsidRDefault="00E84EF0" w:rsidP="005C4BA0">
      <w:pPr>
        <w:spacing w:after="0"/>
        <w:ind w:left="697"/>
        <w:jc w:val="both"/>
        <w:rPr>
          <w:rFonts w:ascii="Times New Roman" w:hAnsi="Times New Roman" w:cs="Times New Roman"/>
          <w:color w:val="000000" w:themeColor="text1"/>
        </w:rPr>
      </w:pPr>
      <w:r w:rsidRPr="00055089">
        <w:rPr>
          <w:rFonts w:ascii="Times New Roman" w:hAnsi="Times New Roman" w:cs="Times New Roman"/>
          <w:color w:val="000000" w:themeColor="text1"/>
        </w:rPr>
        <w:t>Důsledkem dlouhodobého podceňování role knihoven jsou i jejich nedostatečné prostorové podmínky. Týká se to i prostorové situace Národní knihovny ČR, která neodpovídá nárokům kladeným na nejvýznamnější knihovny v evropském i světovém měřítku a neodpovídá ani jejím zákonným a metodickým povinnostem.</w:t>
      </w:r>
    </w:p>
    <w:p w14:paraId="7742D9A7" w14:textId="77777777" w:rsidR="00E84EF0" w:rsidRPr="00055089" w:rsidRDefault="00E84EF0" w:rsidP="00E84EF0">
      <w:pPr>
        <w:spacing w:after="0"/>
        <w:ind w:left="705"/>
        <w:rPr>
          <w:rFonts w:ascii="Times New Roman" w:hAnsi="Times New Roman" w:cs="Times New Roman"/>
          <w:color w:val="000000" w:themeColor="text1"/>
        </w:rPr>
      </w:pPr>
    </w:p>
    <w:p w14:paraId="5AA4CC35" w14:textId="77777777" w:rsidR="00E84EF0" w:rsidRPr="00055089" w:rsidRDefault="00E84EF0" w:rsidP="005C4BA0">
      <w:pPr>
        <w:spacing w:after="0"/>
        <w:rPr>
          <w:rFonts w:ascii="Times New Roman" w:hAnsi="Times New Roman" w:cs="Times New Roman"/>
          <w:color w:val="000000" w:themeColor="text1"/>
        </w:rPr>
      </w:pPr>
    </w:p>
    <w:p w14:paraId="3F381882" w14:textId="77777777" w:rsidR="00E84EF0" w:rsidRPr="00055089" w:rsidRDefault="00E84EF0" w:rsidP="00F62DED">
      <w:pPr>
        <w:spacing w:after="0"/>
        <w:ind w:firstLine="697"/>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Ekonomické faktory</w:t>
      </w:r>
    </w:p>
    <w:p w14:paraId="661114C8" w14:textId="3E44E2D6" w:rsidR="00E84EF0" w:rsidRPr="00055089" w:rsidRDefault="00E84EF0" w:rsidP="005C4BA0">
      <w:pPr>
        <w:spacing w:after="0"/>
        <w:ind w:left="700"/>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nejsou z podstaty komerčními organizacemi, ale plní veřejnou službu</w:t>
      </w:r>
      <w:r w:rsidR="00BC5848">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a jsou tím zcela závislé na příspěvku zřizovatele. Přidělený rozpočet obvykle pokrývá zejména mandatorní výdaje a nereaguje pružně na aktuální potřeby. Objemy finančních prostředků vyčleněných na správu, ochranu a budování knihovních </w:t>
      </w:r>
      <w:r w:rsidR="00856E72" w:rsidRPr="00055089">
        <w:rPr>
          <w:rFonts w:ascii="Times New Roman" w:hAnsi="Times New Roman" w:cs="Times New Roman"/>
          <w:color w:val="000000" w:themeColor="text1"/>
        </w:rPr>
        <w:t xml:space="preserve">fondů </w:t>
      </w:r>
      <w:r w:rsidRPr="00055089">
        <w:rPr>
          <w:rFonts w:ascii="Times New Roman" w:hAnsi="Times New Roman" w:cs="Times New Roman"/>
          <w:color w:val="000000" w:themeColor="text1"/>
        </w:rPr>
        <w:t xml:space="preserve">stagnují, a knihovny tak musí často rezignovat na rozvoj a obnovu materiální i technologické základny, které jsou pro jejich moderní služby zásadní. Tento problém se týká nejen lokální, ale i centrální úrovně. Finanční zabezpečení tzv. centralizovaných služeb, které poskytuje Národní knihovna ČR celému systému knihoven, není dostačující. Komplikované bývá získání finančních prostředků na nové činnosti, které vyplývají např. z autorského zákona nebo v souvislosti se schválením nové legislativní úpravy elektronického povinného výtisku. </w:t>
      </w:r>
      <w:r w:rsidRPr="00055089">
        <w:rPr>
          <w:rFonts w:ascii="Times New Roman" w:hAnsi="Times New Roman" w:cs="Times New Roman"/>
          <w:color w:val="000000" w:themeColor="text1"/>
          <w:vertAlign w:val="superscript"/>
        </w:rPr>
        <w:t>55</w:t>
      </w:r>
    </w:p>
    <w:p w14:paraId="38572987" w14:textId="7352B381" w:rsidR="00E84EF0" w:rsidRPr="00055089" w:rsidRDefault="00E84EF0" w:rsidP="005C4BA0">
      <w:pPr>
        <w:spacing w:after="0"/>
        <w:ind w:left="700"/>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Makroekonomové </w:t>
      </w:r>
      <w:r w:rsidR="00AA029D" w:rsidRPr="00055089">
        <w:rPr>
          <w:rFonts w:ascii="Times New Roman" w:hAnsi="Times New Roman" w:cs="Times New Roman"/>
          <w:color w:val="000000" w:themeColor="text1"/>
        </w:rPr>
        <w:t>pro</w:t>
      </w:r>
      <w:r w:rsidR="00444B9E" w:rsidRPr="00932BFD">
        <w:rPr>
          <w:rFonts w:ascii="Times New Roman" w:hAnsi="Times New Roman" w:cs="Times New Roman"/>
          <w:color w:val="000000" w:themeColor="text1"/>
        </w:rPr>
        <w:t xml:space="preserve"> r. 2020 </w:t>
      </w:r>
      <w:r w:rsidRPr="007E5939">
        <w:rPr>
          <w:rFonts w:ascii="Times New Roman" w:hAnsi="Times New Roman" w:cs="Times New Roman"/>
          <w:color w:val="000000" w:themeColor="text1"/>
        </w:rPr>
        <w:t>aviz</w:t>
      </w:r>
      <w:r w:rsidR="00AA029D" w:rsidRPr="00055089">
        <w:rPr>
          <w:rFonts w:ascii="Times New Roman" w:hAnsi="Times New Roman" w:cs="Times New Roman"/>
          <w:color w:val="000000" w:themeColor="text1"/>
        </w:rPr>
        <w:t>ovali</w:t>
      </w:r>
      <w:r w:rsidRPr="007E5939">
        <w:rPr>
          <w:rFonts w:ascii="Times New Roman" w:hAnsi="Times New Roman" w:cs="Times New Roman"/>
          <w:color w:val="000000" w:themeColor="text1"/>
        </w:rPr>
        <w:t xml:space="preserve"> stagnaci</w:t>
      </w:r>
      <w:r w:rsidRPr="00055089">
        <w:rPr>
          <w:rFonts w:ascii="Times New Roman" w:hAnsi="Times New Roman" w:cs="Times New Roman"/>
          <w:color w:val="000000" w:themeColor="text1"/>
        </w:rPr>
        <w:t xml:space="preserve"> </w:t>
      </w:r>
      <w:r w:rsidR="00AA029D" w:rsidRPr="00055089">
        <w:rPr>
          <w:rFonts w:ascii="Times New Roman" w:hAnsi="Times New Roman" w:cs="Times New Roman"/>
          <w:color w:val="000000" w:themeColor="text1"/>
        </w:rPr>
        <w:t>či</w:t>
      </w:r>
      <w:r w:rsidR="00AA029D" w:rsidRPr="00932BFD">
        <w:rPr>
          <w:rFonts w:ascii="Times New Roman" w:hAnsi="Times New Roman" w:cs="Times New Roman"/>
          <w:color w:val="000000" w:themeColor="text1"/>
        </w:rPr>
        <w:t xml:space="preserve"> </w:t>
      </w:r>
      <w:r w:rsidRPr="007E5939">
        <w:rPr>
          <w:rFonts w:ascii="Times New Roman" w:hAnsi="Times New Roman" w:cs="Times New Roman"/>
          <w:color w:val="000000" w:themeColor="text1"/>
        </w:rPr>
        <w:t>regres ekonomické úspěšnosti společnosti, což vytváří prostor pro růst významu center občanské společnosti, sociální práce, kultury a vzdělávání</w:t>
      </w:r>
      <w:r w:rsidRPr="00055089">
        <w:rPr>
          <w:rFonts w:ascii="Times New Roman" w:hAnsi="Times New Roman" w:cs="Times New Roman"/>
          <w:color w:val="000000" w:themeColor="text1"/>
        </w:rPr>
        <w:t>. Ekonomický přínos knihoven pro stát není veřejnou správou dostatečně reflektován. Platové podmínky v knihovnách jsou trvalou hrozbou personálního oslabení knihoven především u mladších zaměstnanců či v případě specializovaných pozic. Knihovny nemohou zejména ve větších městech konkurovat na trhu práce. Další zvýšené náklady plynou ze zastaralé infrastruktury budov využívaných knihovnami, jejich vysoké energetické náročnosti a zvyšujících se požadavků na ochranu tradičních i virtuálních dokumentů, technologií i lidí proti požárům, živelným katastrofám a teroristickým útokům.</w:t>
      </w:r>
    </w:p>
    <w:p w14:paraId="02E0F6F7" w14:textId="77777777" w:rsidR="00E84EF0" w:rsidRPr="00055089" w:rsidRDefault="00E84EF0" w:rsidP="00E84EF0">
      <w:pPr>
        <w:spacing w:after="0"/>
        <w:ind w:left="705"/>
        <w:rPr>
          <w:rFonts w:ascii="Times New Roman" w:hAnsi="Times New Roman" w:cs="Times New Roman"/>
          <w:color w:val="000000" w:themeColor="text1"/>
        </w:rPr>
      </w:pPr>
    </w:p>
    <w:p w14:paraId="0B6F09D2"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Podpora knihoven je závislá na hospodářských cyklech. Nejsou vytvořeny zdroje a nástroje pro stabilní vícezdrojové financování komunitních a vzdělávacích rolí knihoven, v tomto smyslu absentuje i meziresortní spolupráce, viz politické faktory. Chybí systematická podpora rozvoje knihoven jako vzdělávacích, občanských a komunitních institucí ze státního, krajských a obecních rozpočtů. </w:t>
      </w:r>
    </w:p>
    <w:p w14:paraId="3DD87796"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Pozitivní skutečností je, že knihovny mohou využívat prostředky z existujících dotačních programů Ministerstva kultury, případně z dotačních programů zaměřených na podporu výzkumu a vývoje, které využívají vysokoškolské a specializované knihovny a knihovny se statusem výzkumné organizace. Účelové financování napomůže ke vzniku nových metod, nástrojů a postupů, ale obtížné bývá zajistit jejich implementaci, udržitelnost a nutný rozvoj v rámci běžného příspěvku na provoz.</w:t>
      </w:r>
    </w:p>
    <w:p w14:paraId="34708C1A" w14:textId="2E9C7259" w:rsidR="00E84EF0" w:rsidRPr="00932BFD" w:rsidRDefault="00090372" w:rsidP="005C4BA0">
      <w:pPr>
        <w:spacing w:after="0"/>
        <w:ind w:left="705"/>
        <w:jc w:val="both"/>
        <w:rPr>
          <w:rFonts w:ascii="Times New Roman" w:hAnsi="Times New Roman" w:cs="Times New Roman"/>
          <w:color w:val="000000" w:themeColor="text1"/>
        </w:rPr>
      </w:pPr>
      <w:r w:rsidRPr="002010A5">
        <w:rPr>
          <w:rFonts w:ascii="Times New Roman" w:hAnsi="Times New Roman" w:cs="Times New Roman"/>
          <w:iCs/>
        </w:rPr>
        <w:t>Pro knihovny v malých obcích je mimořádně důležitá podpora regionálních funkcí knihoven, kterou financují kraje a zajišťují krajské knihovny prostřednictvím pověřených knihoven.</w:t>
      </w:r>
      <w:r w:rsidRPr="00055089" w:rsidDel="00090372">
        <w:rPr>
          <w:rFonts w:ascii="Times New Roman" w:hAnsi="Times New Roman" w:cs="Times New Roman"/>
          <w:color w:val="000000" w:themeColor="text1"/>
        </w:rPr>
        <w:t xml:space="preserve"> </w:t>
      </w:r>
      <w:r w:rsidR="0046746F">
        <w:rPr>
          <w:rFonts w:ascii="Times New Roman" w:hAnsi="Times New Roman" w:cs="Times New Roman"/>
          <w:color w:val="000000" w:themeColor="text1"/>
        </w:rPr>
        <w:t>N</w:t>
      </w:r>
      <w:r w:rsidR="00E84EF0" w:rsidRPr="00055089">
        <w:rPr>
          <w:rFonts w:ascii="Times New Roman" w:hAnsi="Times New Roman" w:cs="Times New Roman"/>
          <w:color w:val="000000" w:themeColor="text1"/>
        </w:rPr>
        <w:t>edostatkem je, že rozsah podpory byl v některých krajích výrazně snížen oproti původní alokaci prostředků ze státního rozpočtu, což je příčinou rozdílné kvality služeb knihoven.</w:t>
      </w:r>
      <w:r w:rsidR="00E84EF0" w:rsidRPr="00932BFD">
        <w:rPr>
          <w:rFonts w:ascii="Times New Roman" w:hAnsi="Times New Roman" w:cs="Times New Roman"/>
          <w:color w:val="000000" w:themeColor="text1"/>
          <w:vertAlign w:val="superscript"/>
        </w:rPr>
        <w:footnoteReference w:id="10"/>
      </w:r>
    </w:p>
    <w:p w14:paraId="5CBB8B19"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Na celostátní úrovni chybí podpora prostorového zajištění komunitních funkcí v obcích (na rovině funkční architektury, tj. např. bezbariérovost), přičemž potřebnost takových prostor se zvyšuje. Velmi pozitivně působí podpora vybavování rekonstruovaných knihoven v Jihomoravském a Olomouckém kraji. </w:t>
      </w:r>
    </w:p>
    <w:p w14:paraId="21D42D21"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lastRenderedPageBreak/>
        <w:t>Trendy související s rozvojem technologií vedou k nutnosti přizpůsobovat prostředí, ve kterém probíhá vzdělávání, a také ke změně vzdělávacího obsahu i způsobu jeho předávání</w:t>
      </w:r>
      <w:r w:rsidRPr="00932BFD">
        <w:rPr>
          <w:rFonts w:ascii="Times New Roman" w:hAnsi="Times New Roman" w:cs="Times New Roman"/>
          <w:color w:val="000000" w:themeColor="text1"/>
          <w:vertAlign w:val="superscript"/>
        </w:rPr>
        <w:footnoteReference w:id="11"/>
      </w:r>
      <w:r w:rsidRPr="00932BFD">
        <w:rPr>
          <w:rFonts w:ascii="Times New Roman" w:hAnsi="Times New Roman" w:cs="Times New Roman"/>
          <w:color w:val="000000" w:themeColor="text1"/>
        </w:rPr>
        <w:t>. Pokud taková transformace proběhne úspěšně, povede k ekonomickém</w:t>
      </w:r>
      <w:r w:rsidRPr="00055089">
        <w:rPr>
          <w:rFonts w:ascii="Times New Roman" w:hAnsi="Times New Roman" w:cs="Times New Roman"/>
          <w:color w:val="000000" w:themeColor="text1"/>
        </w:rPr>
        <w:t>u rozvoji společnosti, vzniku nových pracovních míst a celkovému zlepšení kvality života. Pokud se nezdaří, dojde k dalšímu prohlubování nesouladu v potřebných znalostech a dovednostech, a tím i k větší nerovnosti a polarizaci společnosti</w:t>
      </w:r>
      <w:r w:rsidRPr="00932BFD">
        <w:rPr>
          <w:rFonts w:ascii="Times New Roman" w:hAnsi="Times New Roman" w:cs="Times New Roman"/>
          <w:color w:val="000000" w:themeColor="text1"/>
          <w:vertAlign w:val="superscript"/>
        </w:rPr>
        <w:footnoteReference w:id="12"/>
      </w:r>
      <w:r w:rsidRPr="00932BFD">
        <w:rPr>
          <w:rFonts w:ascii="Times New Roman" w:hAnsi="Times New Roman" w:cs="Times New Roman"/>
          <w:color w:val="000000" w:themeColor="text1"/>
        </w:rPr>
        <w:t>. Předpokládá se,</w:t>
      </w:r>
      <w:r w:rsidRPr="00055089">
        <w:rPr>
          <w:rFonts w:ascii="Times New Roman" w:hAnsi="Times New Roman" w:cs="Times New Roman"/>
          <w:color w:val="000000" w:themeColor="text1"/>
        </w:rPr>
        <w:t xml:space="preserve"> že v ČR bude do 5 let část především rutinních dovedností nahraditelná technologiemi u 1,3 milionů zaměstnanců a do 15 let u 2,2 milionu zaměstnanců</w:t>
      </w:r>
      <w:r w:rsidRPr="00932BFD">
        <w:rPr>
          <w:rFonts w:ascii="Times New Roman" w:hAnsi="Times New Roman" w:cs="Times New Roman"/>
          <w:color w:val="000000" w:themeColor="text1"/>
          <w:vertAlign w:val="superscript"/>
        </w:rPr>
        <w:footnoteReference w:id="13"/>
      </w:r>
      <w:r w:rsidRPr="00932BFD">
        <w:rPr>
          <w:rFonts w:ascii="Times New Roman" w:hAnsi="Times New Roman" w:cs="Times New Roman"/>
          <w:color w:val="000000" w:themeColor="text1"/>
        </w:rPr>
        <w:t xml:space="preserve">. </w:t>
      </w:r>
      <w:r w:rsidRPr="007E5939">
        <w:rPr>
          <w:rFonts w:ascii="Times New Roman" w:hAnsi="Times New Roman" w:cs="Times New Roman"/>
          <w:i/>
          <w:color w:val="000000" w:themeColor="text1"/>
        </w:rPr>
        <w:t>Národní strategie rozvoje umělé inteligence v ČR</w:t>
      </w:r>
      <w:r w:rsidRPr="00932BFD">
        <w:rPr>
          <w:rFonts w:ascii="Times New Roman" w:hAnsi="Times New Roman" w:cs="Times New Roman"/>
          <w:i/>
          <w:color w:val="000000" w:themeColor="text1"/>
          <w:vertAlign w:val="superscript"/>
        </w:rPr>
        <w:footnoteReference w:id="14"/>
      </w:r>
      <w:r w:rsidRPr="00932BFD">
        <w:rPr>
          <w:rFonts w:ascii="Times New Roman" w:hAnsi="Times New Roman" w:cs="Times New Roman"/>
          <w:i/>
          <w:color w:val="000000" w:themeColor="text1"/>
        </w:rPr>
        <w:t xml:space="preserve"> </w:t>
      </w:r>
      <w:r w:rsidRPr="007E5939">
        <w:rPr>
          <w:rFonts w:ascii="Times New Roman" w:hAnsi="Times New Roman" w:cs="Times New Roman"/>
          <w:color w:val="000000" w:themeColor="text1"/>
        </w:rPr>
        <w:t>podtrhuje klíčovou roli vzdělávání v proměně ekonomiky a společnosti a vyzdvihuje nutnost změny vzdělávacího systému i rozvoje celoživotního vzdělávání. Oblast vzdělávání je v České republice obecně považována za prioritu přispívající k udržitelnému ekonom</w:t>
      </w:r>
      <w:r w:rsidRPr="00055089">
        <w:rPr>
          <w:rFonts w:ascii="Times New Roman" w:hAnsi="Times New Roman" w:cs="Times New Roman"/>
          <w:color w:val="000000" w:themeColor="text1"/>
        </w:rPr>
        <w:t xml:space="preserve">ickému rozvoji, mnohdy se ale jedná pouze o deklaratorní rovinu bez dostatečné finanční podpory. </w:t>
      </w:r>
    </w:p>
    <w:p w14:paraId="63D405CE" w14:textId="77777777" w:rsidR="00E84EF0" w:rsidRPr="00055089" w:rsidRDefault="00E84EF0" w:rsidP="005C4BA0">
      <w:pPr>
        <w:spacing w:after="0"/>
        <w:ind w:left="708"/>
        <w:jc w:val="both"/>
        <w:rPr>
          <w:rFonts w:ascii="Times New Roman" w:hAnsi="Times New Roman" w:cs="Times New Roman"/>
          <w:color w:val="000000" w:themeColor="text1"/>
        </w:rPr>
      </w:pPr>
    </w:p>
    <w:p w14:paraId="57EFA03A"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Jedním z cílů koncepce </w:t>
      </w:r>
      <w:r w:rsidRPr="00055089">
        <w:rPr>
          <w:rFonts w:ascii="Times New Roman" w:hAnsi="Times New Roman" w:cs="Times New Roman"/>
          <w:i/>
          <w:color w:val="000000" w:themeColor="text1"/>
        </w:rPr>
        <w:t>Digitální ekonomika a společnost</w:t>
      </w:r>
      <w:r w:rsidRPr="00932BFD">
        <w:rPr>
          <w:rFonts w:ascii="Times New Roman" w:hAnsi="Times New Roman" w:cs="Times New Roman"/>
          <w:i/>
          <w:color w:val="000000" w:themeColor="text1"/>
          <w:vertAlign w:val="superscript"/>
        </w:rPr>
        <w:footnoteReference w:id="15"/>
      </w:r>
      <w:r w:rsidRPr="00932BFD">
        <w:rPr>
          <w:rFonts w:ascii="Times New Roman" w:hAnsi="Times New Roman" w:cs="Times New Roman"/>
          <w:color w:val="000000" w:themeColor="text1"/>
        </w:rPr>
        <w:t xml:space="preserve"> (součást programu Digitální Česko) je </w:t>
      </w:r>
      <w:r w:rsidRPr="00055089">
        <w:rPr>
          <w:rFonts w:ascii="Times New Roman" w:hAnsi="Times New Roman" w:cs="Times New Roman"/>
          <w:i/>
          <w:color w:val="000000" w:themeColor="text1"/>
        </w:rPr>
        <w:t>rozvíjet relevantní schopnosti a vědomosti členů společnosti a vytvářet moderní trh práce s vysokými standardy. Klíčový je rozvoj takzvaných „digitálních dovedností“ občanů, a to i v roli spotřebitelů, jejichž práva jsou platná a aktuální i v digitální době a kteří o svých právech vědí a jsou motivováni jejich dodržování vymáhat. Jedině tak zajistíme, aby rozvoj a ekonomický růst v této oblasti byl inkluzivní a přinášel vyšší stabilitu společnosti.</w:t>
      </w:r>
      <w:r w:rsidRPr="00055089">
        <w:rPr>
          <w:rFonts w:ascii="Times New Roman" w:hAnsi="Times New Roman" w:cs="Times New Roman"/>
          <w:color w:val="000000" w:themeColor="text1"/>
        </w:rPr>
        <w:t xml:space="preserve"> Obdobně významný je i rovný přístup k informačním zdrojům bez ohledu na socioekonomický status jednotlivce. Existence knihoven jakožto institucí garantujících rovný a svobodný přístup k informacím je klíčová. </w:t>
      </w:r>
    </w:p>
    <w:p w14:paraId="1EE2BC98" w14:textId="77777777" w:rsidR="00E84EF0" w:rsidRPr="00055089" w:rsidRDefault="00E84EF0" w:rsidP="00E84EF0">
      <w:pPr>
        <w:spacing w:after="0"/>
        <w:ind w:left="705"/>
        <w:rPr>
          <w:rFonts w:ascii="Times New Roman" w:hAnsi="Times New Roman" w:cs="Times New Roman"/>
          <w:color w:val="000000" w:themeColor="text1"/>
        </w:rPr>
      </w:pPr>
    </w:p>
    <w:p w14:paraId="27BB6103" w14:textId="77777777" w:rsidR="00E84EF0" w:rsidRPr="00055089" w:rsidRDefault="00E84EF0" w:rsidP="00B96CE6">
      <w:pPr>
        <w:spacing w:after="0"/>
        <w:rPr>
          <w:rFonts w:ascii="Times New Roman" w:hAnsi="Times New Roman" w:cs="Times New Roman"/>
          <w:color w:val="000000" w:themeColor="text1"/>
        </w:rPr>
      </w:pPr>
    </w:p>
    <w:p w14:paraId="5A858A14" w14:textId="77777777" w:rsidR="00E84EF0" w:rsidRPr="00055089" w:rsidRDefault="00E84EF0" w:rsidP="00E84EF0">
      <w:pPr>
        <w:spacing w:after="0"/>
        <w:ind w:left="705"/>
        <w:rPr>
          <w:rFonts w:ascii="Times New Roman" w:hAnsi="Times New Roman" w:cs="Times New Roman"/>
          <w:b/>
          <w:i/>
          <w:color w:val="000000" w:themeColor="text1"/>
        </w:rPr>
      </w:pPr>
      <w:r w:rsidRPr="00055089">
        <w:rPr>
          <w:rFonts w:ascii="Times New Roman" w:hAnsi="Times New Roman" w:cs="Times New Roman"/>
          <w:b/>
          <w:i/>
          <w:color w:val="000000" w:themeColor="text1"/>
        </w:rPr>
        <w:t xml:space="preserve">Společenské faktory </w:t>
      </w:r>
    </w:p>
    <w:p w14:paraId="500F00E0" w14:textId="45C5F419"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Veřejnost stále vnímá knihovny především jako půjčovny knih. Takový obraz knihovny však již není v moderní společnosti udržitelný a </w:t>
      </w:r>
      <w:r w:rsidR="00BC5848">
        <w:rPr>
          <w:rFonts w:ascii="Times New Roman" w:hAnsi="Times New Roman" w:cs="Times New Roman"/>
          <w:color w:val="000000" w:themeColor="text1"/>
        </w:rPr>
        <w:t xml:space="preserve">zejména </w:t>
      </w:r>
      <w:r w:rsidRPr="00055089">
        <w:rPr>
          <w:rFonts w:ascii="Times New Roman" w:hAnsi="Times New Roman" w:cs="Times New Roman"/>
          <w:color w:val="000000" w:themeColor="text1"/>
        </w:rPr>
        <w:t>neodpovídá realitě. Knihovny zpřístupňují aktuální uměleckou i odbornou produkci ve všech formách, poskytují přístup ke kulturnímu dědictví i nejnovějším znalostem, vytvářejí podmínky pro tvorbu nových hodnot a nabízejí prostor pro aktivní trávení volného času. Očekávání současných i potenciálních uživatelů se zpravidla neliší: rychle, komfortně, tady a teď a ideálně bezplatně. Existuje skupina potenciálních uživatelů, pro které by mohl být obsah nabídky služeb knihoven důležitý, ale jejich služeb zatím nevyužívají zpravidla proto, že jim nevyhovuje špatná image knihoven, reprezentovaná zastaralým vybavením, nemoderními prostory a neatraktivním zpřístupněním.</w:t>
      </w:r>
    </w:p>
    <w:p w14:paraId="6AA16285" w14:textId="77777777" w:rsidR="00E84EF0" w:rsidRPr="007E593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V některých místech není dostatečně rozvinutý občanský život ani principy občanské odpovědnosti. Zájem o sebevzdělání a o zapojení se do života obce i práce komunit však ve společnosti narůstá. Právě knihovny mohou být a někde již jsou optimálním prostorem pro rozvoj občanské společnosti.</w:t>
      </w:r>
      <w:r w:rsidRPr="00932BFD">
        <w:rPr>
          <w:rFonts w:ascii="Times New Roman" w:hAnsi="Times New Roman" w:cs="Times New Roman"/>
          <w:color w:val="000000" w:themeColor="text1"/>
          <w:vertAlign w:val="superscript"/>
        </w:rPr>
        <w:footnoteReference w:id="16"/>
      </w:r>
      <w:r w:rsidRPr="00932BFD">
        <w:rPr>
          <w:rFonts w:ascii="Times New Roman" w:hAnsi="Times New Roman" w:cs="Times New Roman"/>
          <w:color w:val="000000" w:themeColor="text1"/>
        </w:rPr>
        <w:t xml:space="preserve"> </w:t>
      </w:r>
    </w:p>
    <w:p w14:paraId="4C4D7DA7" w14:textId="6F42FC47" w:rsidR="00E84EF0" w:rsidRPr="00055089" w:rsidRDefault="00E84EF0" w:rsidP="005C4BA0">
      <w:pPr>
        <w:spacing w:after="0"/>
        <w:ind w:left="705"/>
        <w:jc w:val="both"/>
        <w:rPr>
          <w:rFonts w:ascii="Times New Roman" w:hAnsi="Times New Roman" w:cs="Times New Roman"/>
          <w:color w:val="000000" w:themeColor="text1"/>
        </w:rPr>
      </w:pPr>
      <w:r w:rsidRPr="007E5939">
        <w:rPr>
          <w:rFonts w:ascii="Times New Roman" w:hAnsi="Times New Roman" w:cs="Times New Roman"/>
          <w:color w:val="000000" w:themeColor="text1"/>
        </w:rPr>
        <w:t>Populace České republiky dlouhodobě roste, především vlivem migrace.</w:t>
      </w:r>
      <w:r w:rsidRPr="00932BFD">
        <w:rPr>
          <w:rFonts w:ascii="Times New Roman" w:hAnsi="Times New Roman" w:cs="Times New Roman"/>
          <w:color w:val="000000" w:themeColor="text1"/>
          <w:vertAlign w:val="superscript"/>
        </w:rPr>
        <w:footnoteReference w:id="17"/>
      </w:r>
      <w:r w:rsidRPr="00932BFD">
        <w:rPr>
          <w:rFonts w:ascii="Times New Roman" w:hAnsi="Times New Roman" w:cs="Times New Roman"/>
          <w:color w:val="000000" w:themeColor="text1"/>
        </w:rPr>
        <w:t xml:space="preserve"> Počet</w:t>
      </w:r>
      <w:r w:rsidRPr="007E5939">
        <w:rPr>
          <w:rFonts w:ascii="Times New Roman" w:hAnsi="Times New Roman" w:cs="Times New Roman"/>
          <w:color w:val="000000" w:themeColor="text1"/>
        </w:rPr>
        <w:t xml:space="preserve"> obyvatel v produktivním věku má však v posledním desetiletí klesající trend. Populace celkově stárne a progresivně se zvyšuje počet seniorů ve společnosti. Principy mezigenerační solidarity nejsou ve společnosti dostatečně plně rozvinuty a zajištěny. Souč</w:t>
      </w:r>
      <w:r w:rsidRPr="00055089">
        <w:rPr>
          <w:rFonts w:ascii="Times New Roman" w:hAnsi="Times New Roman" w:cs="Times New Roman"/>
          <w:color w:val="000000" w:themeColor="text1"/>
        </w:rPr>
        <w:t>asně se změnou věkové skladby dochází také ke změně struktury obyvatel jednotlivých věkových skupin podle rodinného stavu.</w:t>
      </w:r>
      <w:r w:rsidRPr="00932BFD">
        <w:rPr>
          <w:rFonts w:ascii="Times New Roman" w:hAnsi="Times New Roman" w:cs="Times New Roman"/>
          <w:color w:val="000000" w:themeColor="text1"/>
          <w:vertAlign w:val="superscript"/>
        </w:rPr>
        <w:footnoteReference w:id="18"/>
      </w:r>
      <w:r w:rsidRPr="00932BFD">
        <w:rPr>
          <w:rFonts w:ascii="Times New Roman" w:hAnsi="Times New Roman" w:cs="Times New Roman"/>
          <w:color w:val="000000" w:themeColor="text1"/>
        </w:rPr>
        <w:t xml:space="preserve"> Mění se model tradiční rodiny </w:t>
      </w:r>
      <w:r w:rsidRPr="00932BFD">
        <w:rPr>
          <w:rFonts w:ascii="Times New Roman" w:hAnsi="Times New Roman" w:cs="Times New Roman"/>
          <w:color w:val="000000" w:themeColor="text1"/>
        </w:rPr>
        <w:lastRenderedPageBreak/>
        <w:t>a narůstá počet rodičů samoživitelů, především žen-matek. Přetrvávajícím trendem je odliv mladých lidí</w:t>
      </w:r>
      <w:r w:rsidRPr="00055089">
        <w:rPr>
          <w:rFonts w:ascii="Times New Roman" w:hAnsi="Times New Roman" w:cs="Times New Roman"/>
          <w:color w:val="000000" w:themeColor="text1"/>
        </w:rPr>
        <w:t xml:space="preserve"> do velkých měst. Zvyšuje se polarizace měst a venkova a roste význam regionů i jejich podpora ze strany státu. Dochází k názorové polarizaci společnosti, nárůstu nesnášenlivosti a nenávistným projevům</w:t>
      </w:r>
      <w:r w:rsidRPr="00932BFD">
        <w:rPr>
          <w:rFonts w:ascii="Times New Roman" w:hAnsi="Times New Roman" w:cs="Times New Roman"/>
          <w:color w:val="000000" w:themeColor="text1"/>
          <w:vertAlign w:val="superscript"/>
        </w:rPr>
        <w:footnoteReference w:id="19"/>
      </w:r>
      <w:r w:rsidR="00522CD1" w:rsidRPr="00932BFD">
        <w:rPr>
          <w:rFonts w:ascii="Times New Roman" w:hAnsi="Times New Roman" w:cs="Times New Roman"/>
          <w:color w:val="000000" w:themeColor="text1"/>
        </w:rPr>
        <w:t xml:space="preserve">. </w:t>
      </w:r>
      <w:r w:rsidR="002E6D63" w:rsidRPr="007E5939">
        <w:rPr>
          <w:rFonts w:ascii="Times New Roman" w:hAnsi="Times New Roman" w:cs="Times New Roman"/>
          <w:color w:val="000000" w:themeColor="text1"/>
        </w:rPr>
        <w:t>V důsledku migrace</w:t>
      </w:r>
      <w:r w:rsidR="002E6D63" w:rsidRPr="00932BFD">
        <w:rPr>
          <w:rFonts w:ascii="Times New Roman" w:hAnsi="Times New Roman" w:cs="Times New Roman"/>
          <w:color w:val="000000" w:themeColor="text1"/>
          <w:vertAlign w:val="superscript"/>
        </w:rPr>
        <w:footnoteReference w:id="20"/>
      </w:r>
      <w:r w:rsidR="002E6D63" w:rsidRPr="00932BFD">
        <w:rPr>
          <w:rFonts w:ascii="Times New Roman" w:hAnsi="Times New Roman" w:cs="Times New Roman"/>
          <w:color w:val="000000" w:themeColor="text1"/>
        </w:rPr>
        <w:t xml:space="preserve"> </w:t>
      </w:r>
      <w:r w:rsidR="002E6D63" w:rsidRPr="007E5939">
        <w:rPr>
          <w:rFonts w:ascii="Times New Roman" w:hAnsi="Times New Roman" w:cs="Times New Roman"/>
          <w:color w:val="000000" w:themeColor="text1"/>
        </w:rPr>
        <w:t>se mění s</w:t>
      </w:r>
      <w:r w:rsidR="002E6D63" w:rsidRPr="00055089">
        <w:rPr>
          <w:rFonts w:ascii="Times New Roman" w:hAnsi="Times New Roman" w:cs="Times New Roman"/>
          <w:color w:val="000000" w:themeColor="text1"/>
        </w:rPr>
        <w:t>kladba české společnosti, n</w:t>
      </w:r>
      <w:r w:rsidRPr="00055089">
        <w:rPr>
          <w:rFonts w:ascii="Times New Roman" w:hAnsi="Times New Roman" w:cs="Times New Roman"/>
          <w:color w:val="000000" w:themeColor="text1"/>
        </w:rPr>
        <w:t xml:space="preserve">arůstá </w:t>
      </w:r>
      <w:r w:rsidR="002E6D63" w:rsidRPr="00055089">
        <w:rPr>
          <w:rFonts w:ascii="Times New Roman" w:hAnsi="Times New Roman" w:cs="Times New Roman"/>
          <w:color w:val="000000" w:themeColor="text1"/>
        </w:rPr>
        <w:t xml:space="preserve">její </w:t>
      </w:r>
      <w:r w:rsidRPr="00055089">
        <w:rPr>
          <w:rFonts w:ascii="Times New Roman" w:hAnsi="Times New Roman" w:cs="Times New Roman"/>
          <w:color w:val="000000" w:themeColor="text1"/>
        </w:rPr>
        <w:t xml:space="preserve">heterogenita. </w:t>
      </w:r>
      <w:r w:rsidR="002E6D63" w:rsidRPr="00055089">
        <w:rPr>
          <w:rFonts w:ascii="Times New Roman" w:hAnsi="Times New Roman" w:cs="Times New Roman"/>
          <w:color w:val="000000" w:themeColor="text1"/>
        </w:rPr>
        <w:t>V</w:t>
      </w:r>
      <w:r w:rsidRPr="00055089">
        <w:rPr>
          <w:rFonts w:ascii="Times New Roman" w:hAnsi="Times New Roman" w:cs="Times New Roman"/>
          <w:color w:val="000000" w:themeColor="text1"/>
        </w:rPr>
        <w:t xml:space="preserve">e společnosti </w:t>
      </w:r>
      <w:r w:rsidR="002E6D63" w:rsidRPr="00055089">
        <w:rPr>
          <w:rFonts w:ascii="Times New Roman" w:hAnsi="Times New Roman" w:cs="Times New Roman"/>
          <w:color w:val="000000" w:themeColor="text1"/>
        </w:rPr>
        <w:t xml:space="preserve">přesto </w:t>
      </w:r>
      <w:r w:rsidRPr="00055089">
        <w:rPr>
          <w:rFonts w:ascii="Times New Roman" w:hAnsi="Times New Roman" w:cs="Times New Roman"/>
          <w:color w:val="000000" w:themeColor="text1"/>
        </w:rPr>
        <w:t>přetrvává negativní přístup k menšinám</w:t>
      </w:r>
      <w:r w:rsidR="00A13E77" w:rsidRPr="00055089">
        <w:rPr>
          <w:rFonts w:ascii="Times New Roman" w:hAnsi="Times New Roman" w:cs="Times New Roman"/>
          <w:color w:val="000000" w:themeColor="text1"/>
        </w:rPr>
        <w:t>, což představuje příležitosti pro působení knihoven</w:t>
      </w:r>
      <w:r w:rsidRPr="00055089">
        <w:rPr>
          <w:rFonts w:ascii="Times New Roman" w:hAnsi="Times New Roman" w:cs="Times New Roman"/>
          <w:color w:val="000000" w:themeColor="text1"/>
        </w:rPr>
        <w:t xml:space="preserve">. </w:t>
      </w:r>
      <w:r w:rsidR="00836763" w:rsidRPr="007E5939">
        <w:rPr>
          <w:rFonts w:ascii="Times New Roman" w:hAnsi="Times New Roman" w:cs="Times New Roman"/>
          <w:color w:val="000000" w:themeColor="text1"/>
        </w:rPr>
        <w:t>S</w:t>
      </w:r>
      <w:r w:rsidRPr="00055089">
        <w:rPr>
          <w:rFonts w:ascii="Times New Roman" w:hAnsi="Times New Roman" w:cs="Times New Roman"/>
          <w:color w:val="000000" w:themeColor="text1"/>
        </w:rPr>
        <w:t>tát usiluje o to, aby občané měli právo přístupu</w:t>
      </w:r>
      <w:r w:rsidR="006B749D">
        <w:rPr>
          <w:rFonts w:ascii="Times New Roman" w:hAnsi="Times New Roman" w:cs="Times New Roman"/>
          <w:color w:val="000000" w:themeColor="text1"/>
        </w:rPr>
        <w:t xml:space="preserve"> ke všem informacím, které o nich</w:t>
      </w:r>
      <w:r w:rsidRPr="00055089">
        <w:rPr>
          <w:rFonts w:ascii="Times New Roman" w:hAnsi="Times New Roman" w:cs="Times New Roman"/>
          <w:color w:val="000000" w:themeColor="text1"/>
        </w:rPr>
        <w:t xml:space="preserve"> stát vede</w:t>
      </w:r>
      <w:r w:rsidR="00836763" w:rsidRPr="00055089">
        <w:rPr>
          <w:rFonts w:ascii="Times New Roman" w:hAnsi="Times New Roman" w:cs="Times New Roman"/>
          <w:color w:val="000000" w:themeColor="text1"/>
        </w:rPr>
        <w:t>,</w:t>
      </w:r>
      <w:r w:rsidRPr="00932BFD">
        <w:rPr>
          <w:rStyle w:val="Znakapoznpodarou"/>
          <w:rFonts w:ascii="Times New Roman" w:hAnsi="Times New Roman" w:cs="Times New Roman"/>
          <w:color w:val="000000" w:themeColor="text1"/>
        </w:rPr>
        <w:footnoteReference w:id="21"/>
      </w:r>
      <w:r w:rsidRPr="00932BFD">
        <w:rPr>
          <w:rFonts w:ascii="Times New Roman" w:hAnsi="Times New Roman" w:cs="Times New Roman"/>
          <w:color w:val="000000" w:themeColor="text1"/>
        </w:rPr>
        <w:t xml:space="preserve"> </w:t>
      </w:r>
      <w:r w:rsidR="00836763" w:rsidRPr="007E5939">
        <w:rPr>
          <w:rFonts w:ascii="Times New Roman" w:hAnsi="Times New Roman" w:cs="Times New Roman"/>
          <w:color w:val="000000" w:themeColor="text1"/>
        </w:rPr>
        <w:t xml:space="preserve">nicméně </w:t>
      </w:r>
      <w:r w:rsidR="00836763" w:rsidRPr="00055089">
        <w:rPr>
          <w:rFonts w:ascii="Times New Roman" w:hAnsi="Times New Roman" w:cs="Times New Roman"/>
          <w:color w:val="000000" w:themeColor="text1"/>
        </w:rPr>
        <w:t>společnost je rozdělena odlišnou úrovní digitální gramotnosti.</w:t>
      </w:r>
      <w:r w:rsidR="00836763" w:rsidRPr="00932BFD">
        <w:rPr>
          <w:rFonts w:ascii="Times New Roman" w:hAnsi="Times New Roman" w:cs="Times New Roman"/>
          <w:color w:val="000000" w:themeColor="text1"/>
          <w:vertAlign w:val="superscript"/>
        </w:rPr>
        <w:footnoteReference w:id="22"/>
      </w:r>
      <w:r w:rsidR="00836763" w:rsidRPr="00932BFD">
        <w:rPr>
          <w:rFonts w:ascii="Times New Roman" w:hAnsi="Times New Roman" w:cs="Times New Roman"/>
          <w:color w:val="000000" w:themeColor="text1"/>
        </w:rPr>
        <w:t xml:space="preserve"> </w:t>
      </w:r>
      <w:r w:rsidR="00836763" w:rsidRPr="007E5939">
        <w:rPr>
          <w:rFonts w:ascii="Times New Roman" w:hAnsi="Times New Roman" w:cs="Times New Roman"/>
          <w:color w:val="000000" w:themeColor="text1"/>
        </w:rPr>
        <w:t xml:space="preserve">I toto představuje významnou výzvu pro činnost knihoven. </w:t>
      </w:r>
      <w:r w:rsidRPr="00055089">
        <w:rPr>
          <w:rFonts w:ascii="Times New Roman" w:hAnsi="Times New Roman" w:cs="Times New Roman"/>
          <w:color w:val="000000" w:themeColor="text1"/>
        </w:rPr>
        <w:t>Společensko-ekonomickými problémy, které nelze dlouhodobě podceňovat, jsou např. narůstající chudoba, zadluženost lidí, a další ekonomické nejistoty</w:t>
      </w:r>
      <w:r w:rsidRPr="00932BFD">
        <w:rPr>
          <w:rFonts w:ascii="Times New Roman" w:hAnsi="Times New Roman" w:cs="Times New Roman"/>
          <w:color w:val="000000" w:themeColor="text1"/>
          <w:vertAlign w:val="superscript"/>
        </w:rPr>
        <w:footnoteReference w:id="23"/>
      </w:r>
      <w:r w:rsidRPr="00932BFD">
        <w:rPr>
          <w:rFonts w:ascii="Times New Roman" w:hAnsi="Times New Roman" w:cs="Times New Roman"/>
          <w:color w:val="000000" w:themeColor="text1"/>
        </w:rPr>
        <w:t xml:space="preserve">. Zvyšuje se problém samoty a opuštěnosti (napříč generacemi). Roste počet lidí se zdravotním handicapem i osob pečujících. Společnost ovlivňují a do budoucna nadále budou ovlivňovat problémy životního prostředí a klimatické změny. </w:t>
      </w:r>
    </w:p>
    <w:p w14:paraId="53DA5ABD"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Všechny výše uvedené faktory podporují význam veřejných prostorů typu knihovny, které přirozenou cestou podporují mezigenerační dialog a jsou přístupné bez jakýchkoliv bariér.</w:t>
      </w:r>
    </w:p>
    <w:p w14:paraId="7AD7F426" w14:textId="7998921A" w:rsidR="00E84EF0" w:rsidRPr="007E593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Významným rostoucím tuzemským problémem jsou nerovnosti v přístupu ke kvalitnímu vzdělání. Existují značné rozdíly v kvalitě školství mezi regiony i uvnitř regionů. Výsledky vzdělávání žáků i jejich další životní šance jsou výrazně závislé na rodinném původu a do značné míry ovlivněny tím, v jaké obci dítě žije. V tomto aspektu patří Česká republika k nejhorším členským zemím srovnatelné ekonomické kondice v OECD</w:t>
      </w:r>
      <w:r w:rsidRPr="00932BFD">
        <w:rPr>
          <w:rFonts w:ascii="Times New Roman" w:hAnsi="Times New Roman" w:cs="Times New Roman"/>
          <w:color w:val="000000" w:themeColor="text1"/>
          <w:vertAlign w:val="superscript"/>
        </w:rPr>
        <w:footnoteReference w:id="24"/>
      </w:r>
      <w:r w:rsidRPr="00932BFD">
        <w:rPr>
          <w:rFonts w:ascii="Times New Roman" w:hAnsi="Times New Roman" w:cs="Times New Roman"/>
          <w:color w:val="000000" w:themeColor="text1"/>
        </w:rPr>
        <w:t>.</w:t>
      </w:r>
    </w:p>
    <w:p w14:paraId="49BE60CC" w14:textId="6D29F052" w:rsidR="00E84EF0" w:rsidRPr="00055089" w:rsidRDefault="00E84EF0" w:rsidP="005C4BA0">
      <w:pPr>
        <w:spacing w:after="0"/>
        <w:ind w:left="708"/>
        <w:jc w:val="both"/>
        <w:rPr>
          <w:rFonts w:ascii="Times New Roman" w:hAnsi="Times New Roman" w:cs="Times New Roman"/>
          <w:color w:val="000000" w:themeColor="text1"/>
        </w:rPr>
      </w:pPr>
      <w:r w:rsidRPr="007E5939">
        <w:rPr>
          <w:rFonts w:ascii="Times New Roman" w:hAnsi="Times New Roman" w:cs="Times New Roman"/>
          <w:color w:val="000000" w:themeColor="text1"/>
        </w:rPr>
        <w:t xml:space="preserve">Knihovny jsou přijímány veřejností pozitivně a také </w:t>
      </w:r>
      <w:r w:rsidR="002444E0" w:rsidRPr="00055089">
        <w:rPr>
          <w:rFonts w:ascii="Times New Roman" w:hAnsi="Times New Roman" w:cs="Times New Roman"/>
          <w:color w:val="000000" w:themeColor="text1"/>
        </w:rPr>
        <w:t xml:space="preserve">jsou </w:t>
      </w:r>
      <w:r w:rsidRPr="00055089">
        <w:rPr>
          <w:rFonts w:ascii="Times New Roman" w:hAnsi="Times New Roman" w:cs="Times New Roman"/>
          <w:color w:val="000000" w:themeColor="text1"/>
        </w:rPr>
        <w:t>dle výzkumů považovány za užitečné instituce</w:t>
      </w:r>
      <w:r w:rsidRPr="00932BFD">
        <w:rPr>
          <w:rFonts w:ascii="Times New Roman" w:hAnsi="Times New Roman" w:cs="Times New Roman"/>
          <w:color w:val="000000" w:themeColor="text1"/>
          <w:vertAlign w:val="superscript"/>
        </w:rPr>
        <w:footnoteReference w:id="25"/>
      </w:r>
      <w:r w:rsidRPr="00932BFD">
        <w:rPr>
          <w:rFonts w:ascii="Times New Roman" w:hAnsi="Times New Roman" w:cs="Times New Roman"/>
          <w:color w:val="000000" w:themeColor="text1"/>
        </w:rPr>
        <w:t xml:space="preserve">. Primárně je </w:t>
      </w:r>
      <w:r w:rsidR="000C61D1">
        <w:rPr>
          <w:rFonts w:ascii="Times New Roman" w:hAnsi="Times New Roman" w:cs="Times New Roman"/>
          <w:color w:val="000000" w:themeColor="text1"/>
        </w:rPr>
        <w:t>jim</w:t>
      </w:r>
      <w:r w:rsidRPr="00932BFD">
        <w:rPr>
          <w:rFonts w:ascii="Times New Roman" w:hAnsi="Times New Roman" w:cs="Times New Roman"/>
          <w:color w:val="000000" w:themeColor="text1"/>
        </w:rPr>
        <w:t xml:space="preserve"> přisuzována kulturní funkce, vzdělávací role kni</w:t>
      </w:r>
      <w:r w:rsidRPr="007E5939">
        <w:rPr>
          <w:rFonts w:ascii="Times New Roman" w:hAnsi="Times New Roman" w:cs="Times New Roman"/>
          <w:color w:val="000000" w:themeColor="text1"/>
        </w:rPr>
        <w:t xml:space="preserve">hoven bývá chápána veřejností často pouze jako podpora čtenářství, zejména dětského. Jiné vzdělávací aktivity knihovny, např. v oblasti práce s informacemi a rozvoje digitálních kompetencí, jsou veřejností vnímány jako překvapivé.  </w:t>
      </w:r>
    </w:p>
    <w:p w14:paraId="279449DA"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Poptávka v oblasti celoživotního a občanského vzdělávání není vůči knihovnám často směřována, přestože řada knihoven toto vzdělávání nabízí. Stejně tak veřejnost nemá dostatečné povědomí o šíři zdrojů, které knihovny nabízejí.  Lidé se často spoléhají jen na volně dostupné zdroje na internetu, nebo využívají nabídky komerčních či nekomerčních poskytovatelů celoživotního vzdělávání, přičemž opomíjejí knihovnu jako instituci, která jim pomůže rozvíjet vědomosti a dovednosti. Velký potenciál má v tomto kontextu spolupráce knihoven a lokálních aktérů veřejného prostoru např. v regionálních projektech rozvoje venkova (MAS, MAP a KAP). </w:t>
      </w:r>
    </w:p>
    <w:p w14:paraId="7EE1FE91" w14:textId="42DB844B" w:rsidR="00E84EF0" w:rsidRPr="007E593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Online svět otevírá globálně přístup k nejlepším školám, učitelům, vzdělávacímu obsahu i metodám a vytváří silnou konkurenci klasickému akademickému vzdělávání</w:t>
      </w:r>
      <w:r w:rsidRPr="00932BFD">
        <w:rPr>
          <w:rFonts w:ascii="Times New Roman" w:hAnsi="Times New Roman" w:cs="Times New Roman"/>
          <w:color w:val="000000" w:themeColor="text1"/>
          <w:vertAlign w:val="superscript"/>
        </w:rPr>
        <w:footnoteReference w:id="26"/>
      </w:r>
      <w:r w:rsidRPr="00932BFD">
        <w:rPr>
          <w:rFonts w:ascii="Times New Roman" w:hAnsi="Times New Roman" w:cs="Times New Roman"/>
          <w:color w:val="000000" w:themeColor="text1"/>
        </w:rPr>
        <w:t xml:space="preserve">. S tím kontrastují </w:t>
      </w:r>
      <w:r w:rsidR="002B4460" w:rsidRPr="007E5939">
        <w:rPr>
          <w:rFonts w:ascii="Times New Roman" w:hAnsi="Times New Roman" w:cs="Times New Roman"/>
          <w:color w:val="000000" w:themeColor="text1"/>
        </w:rPr>
        <w:t xml:space="preserve">většinou </w:t>
      </w:r>
      <w:r w:rsidRPr="007E5939">
        <w:rPr>
          <w:rFonts w:ascii="Times New Roman" w:hAnsi="Times New Roman" w:cs="Times New Roman"/>
          <w:color w:val="000000" w:themeColor="text1"/>
        </w:rPr>
        <w:t>chybějící kompetence pedagogů (zejm. na ZŠ a SŠ) v oblasti informační gramotnosti včetně autorsko-právních otázek</w:t>
      </w:r>
      <w:r w:rsidR="00481B21">
        <w:rPr>
          <w:rStyle w:val="Znakapoznpodarou"/>
          <w:rFonts w:ascii="Times New Roman" w:hAnsi="Times New Roman" w:cs="Times New Roman"/>
          <w:color w:val="000000" w:themeColor="text1"/>
        </w:rPr>
        <w:footnoteReference w:id="27"/>
      </w:r>
      <w:r w:rsidRPr="007E5939">
        <w:rPr>
          <w:rFonts w:ascii="Times New Roman" w:hAnsi="Times New Roman" w:cs="Times New Roman"/>
          <w:color w:val="000000" w:themeColor="text1"/>
        </w:rPr>
        <w:t xml:space="preserve">. Rozvíjení těchto kompetencí u žáků není náležitě zakotveno v obsahu </w:t>
      </w:r>
      <w:proofErr w:type="spellStart"/>
      <w:r w:rsidRPr="007E5939">
        <w:rPr>
          <w:rFonts w:ascii="Times New Roman" w:hAnsi="Times New Roman" w:cs="Times New Roman"/>
          <w:color w:val="000000" w:themeColor="text1"/>
        </w:rPr>
        <w:t>kurikulárních</w:t>
      </w:r>
      <w:proofErr w:type="spellEnd"/>
      <w:r w:rsidRPr="007E5939">
        <w:rPr>
          <w:rFonts w:ascii="Times New Roman" w:hAnsi="Times New Roman" w:cs="Times New Roman"/>
          <w:color w:val="000000" w:themeColor="text1"/>
        </w:rPr>
        <w:t xml:space="preserve"> dokumentů (RVP). </w:t>
      </w:r>
      <w:r w:rsidRPr="00055089">
        <w:rPr>
          <w:rFonts w:ascii="Times New Roman" w:hAnsi="Times New Roman" w:cs="Times New Roman"/>
          <w:color w:val="000000" w:themeColor="text1"/>
        </w:rPr>
        <w:t xml:space="preserve">Základním a středním školám chybí funkční metodická podpora v kurátorském výběru informačních zdrojů pro výuku. Spolupráce škol s knihovnami jako místy s aktuálními tištěnými </w:t>
      </w:r>
      <w:r w:rsidRPr="00055089">
        <w:rPr>
          <w:rFonts w:ascii="Times New Roman" w:hAnsi="Times New Roman" w:cs="Times New Roman"/>
          <w:color w:val="000000" w:themeColor="text1"/>
        </w:rPr>
        <w:lastRenderedPageBreak/>
        <w:t>i elektronickými fondy a znalostmi práce s informačními zdroji není dostatečně roz</w:t>
      </w:r>
      <w:r w:rsidR="00A36E11" w:rsidRPr="00055089">
        <w:rPr>
          <w:rFonts w:ascii="Times New Roman" w:hAnsi="Times New Roman" w:cs="Times New Roman"/>
          <w:color w:val="000000" w:themeColor="text1"/>
        </w:rPr>
        <w:t>vinuta a chápána jako priorita.</w:t>
      </w:r>
      <w:r w:rsidRPr="00932BFD">
        <w:rPr>
          <w:rFonts w:ascii="Times New Roman" w:hAnsi="Times New Roman" w:cs="Times New Roman"/>
          <w:color w:val="000000" w:themeColor="text1"/>
          <w:vertAlign w:val="superscript"/>
        </w:rPr>
        <w:footnoteReference w:id="28"/>
      </w:r>
      <w:r w:rsidRPr="00932BFD">
        <w:rPr>
          <w:rFonts w:ascii="Times New Roman" w:hAnsi="Times New Roman" w:cs="Times New Roman"/>
          <w:color w:val="000000" w:themeColor="text1"/>
        </w:rPr>
        <w:t xml:space="preserve">  </w:t>
      </w:r>
    </w:p>
    <w:p w14:paraId="3EF000BB" w14:textId="77777777" w:rsidR="00E84EF0" w:rsidRPr="00932BFD"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Ve srovnání s jinými evropskými zeměmi mají čeští vysokoškolští studenti značnou studijní neúspěšnost.</w:t>
      </w:r>
      <w:r w:rsidRPr="00932BFD">
        <w:rPr>
          <w:rFonts w:ascii="Times New Roman" w:hAnsi="Times New Roman" w:cs="Times New Roman"/>
          <w:color w:val="000000" w:themeColor="text1"/>
          <w:vertAlign w:val="superscript"/>
        </w:rPr>
        <w:footnoteReference w:id="29"/>
      </w:r>
      <w:r w:rsidRPr="00932BFD">
        <w:rPr>
          <w:rFonts w:ascii="Times New Roman" w:hAnsi="Times New Roman" w:cs="Times New Roman"/>
          <w:color w:val="000000" w:themeColor="text1"/>
        </w:rPr>
        <w:t xml:space="preserve"> Mezi popsanými faktory</w:t>
      </w:r>
      <w:r w:rsidRPr="00932BFD">
        <w:rPr>
          <w:rFonts w:ascii="Times New Roman" w:hAnsi="Times New Roman" w:cs="Times New Roman"/>
          <w:color w:val="000000" w:themeColor="text1"/>
          <w:vertAlign w:val="superscript"/>
        </w:rPr>
        <w:footnoteReference w:id="30"/>
      </w:r>
      <w:r w:rsidRPr="00932BFD">
        <w:rPr>
          <w:rFonts w:ascii="Times New Roman" w:hAnsi="Times New Roman" w:cs="Times New Roman"/>
          <w:color w:val="000000" w:themeColor="text1"/>
        </w:rPr>
        <w:t xml:space="preserve"> vlivu se uvádí sociální integrace nově přijatých studentů a problémy studentů s orientací v</w:t>
      </w:r>
      <w:r w:rsidRPr="00055089">
        <w:rPr>
          <w:rFonts w:ascii="Times New Roman" w:hAnsi="Times New Roman" w:cs="Times New Roman"/>
          <w:color w:val="000000" w:themeColor="text1"/>
        </w:rPr>
        <w:t>e vysokoškolském prostředí. Výzkumy dokazují, že knihovna může pomoci se snižováním studijní neúspěšnosti, zejména začínajících studentů ze znevýhodněnéh</w:t>
      </w:r>
      <w:r w:rsidR="005C5B2B" w:rsidRPr="00055089">
        <w:rPr>
          <w:rFonts w:ascii="Times New Roman" w:hAnsi="Times New Roman" w:cs="Times New Roman"/>
          <w:color w:val="000000" w:themeColor="text1"/>
        </w:rPr>
        <w:t xml:space="preserve">o prostředí nebo ze zahraničí, </w:t>
      </w:r>
      <w:r w:rsidRPr="00055089">
        <w:rPr>
          <w:rFonts w:ascii="Times New Roman" w:hAnsi="Times New Roman" w:cs="Times New Roman"/>
          <w:color w:val="000000" w:themeColor="text1"/>
        </w:rPr>
        <w:t>nabídkou vhodných služeb a aktivit</w:t>
      </w:r>
      <w:r w:rsidRPr="00932BFD">
        <w:rPr>
          <w:rFonts w:ascii="Times New Roman" w:hAnsi="Times New Roman" w:cs="Times New Roman"/>
          <w:color w:val="000000" w:themeColor="text1"/>
          <w:vertAlign w:val="superscript"/>
        </w:rPr>
        <w:footnoteReference w:id="31"/>
      </w:r>
      <w:r w:rsidRPr="00932BFD">
        <w:rPr>
          <w:rFonts w:ascii="Times New Roman" w:hAnsi="Times New Roman" w:cs="Times New Roman"/>
          <w:color w:val="000000" w:themeColor="text1"/>
        </w:rPr>
        <w:t xml:space="preserve"> a propojováním aktérů podílejících s</w:t>
      </w:r>
      <w:r w:rsidRPr="007E5939">
        <w:rPr>
          <w:rFonts w:ascii="Times New Roman" w:hAnsi="Times New Roman" w:cs="Times New Roman"/>
          <w:color w:val="000000" w:themeColor="text1"/>
        </w:rPr>
        <w:t>e na podpoře studentů.</w:t>
      </w:r>
      <w:r w:rsidRPr="00932BFD">
        <w:rPr>
          <w:rFonts w:ascii="Times New Roman" w:hAnsi="Times New Roman" w:cs="Times New Roman"/>
          <w:color w:val="000000" w:themeColor="text1"/>
          <w:vertAlign w:val="superscript"/>
        </w:rPr>
        <w:footnoteReference w:id="32"/>
      </w:r>
    </w:p>
    <w:p w14:paraId="1858C9BF" w14:textId="25309BDB" w:rsidR="00E84EF0" w:rsidRPr="00055089" w:rsidRDefault="00E84EF0" w:rsidP="005C4BA0">
      <w:pPr>
        <w:spacing w:after="0"/>
        <w:ind w:left="708"/>
        <w:jc w:val="both"/>
        <w:rPr>
          <w:rFonts w:ascii="Times New Roman" w:hAnsi="Times New Roman" w:cs="Times New Roman"/>
          <w:color w:val="000000" w:themeColor="text1"/>
        </w:rPr>
      </w:pPr>
      <w:r w:rsidRPr="007E5939">
        <w:rPr>
          <w:rFonts w:ascii="Times New Roman" w:hAnsi="Times New Roman" w:cs="Times New Roman"/>
          <w:color w:val="000000" w:themeColor="text1"/>
        </w:rPr>
        <w:t>Přetrvávajícím trendem v oblasti terciárního vzdělávání a výzkumu je internacionalizace.</w:t>
      </w:r>
      <w:r w:rsidRPr="00932BFD">
        <w:rPr>
          <w:rFonts w:ascii="Times New Roman" w:hAnsi="Times New Roman" w:cs="Times New Roman"/>
          <w:color w:val="000000" w:themeColor="text1"/>
          <w:vertAlign w:val="superscript"/>
        </w:rPr>
        <w:footnoteReference w:id="33"/>
      </w:r>
      <w:r w:rsidRPr="00932BFD">
        <w:rPr>
          <w:rFonts w:ascii="Times New Roman" w:hAnsi="Times New Roman" w:cs="Times New Roman"/>
          <w:color w:val="000000" w:themeColor="text1"/>
        </w:rPr>
        <w:t xml:space="preserve"> Roste a je žádoucí podpora mobility českých i zahraničních studentů a vyučujících, také v návaznosti na tvorbu mezinárodních studijních progra</w:t>
      </w:r>
      <w:r w:rsidRPr="00055089">
        <w:rPr>
          <w:rFonts w:ascii="Times New Roman" w:hAnsi="Times New Roman" w:cs="Times New Roman"/>
          <w:color w:val="000000" w:themeColor="text1"/>
        </w:rPr>
        <w:t xml:space="preserve">mů. Je tedy nutné zaměřit se na připravenost podpůrných pracovišť vysokých škol včetně knihoven, zejména v nabídce adekvátních služeb a zdrojů v dostatečném množství a kvalitě v anglickém jazyce. </w:t>
      </w:r>
    </w:p>
    <w:p w14:paraId="214066A0" w14:textId="77777777" w:rsidR="00E84EF0" w:rsidRPr="00055089" w:rsidRDefault="00E84EF0" w:rsidP="00E84EF0">
      <w:pPr>
        <w:spacing w:after="0"/>
        <w:ind w:left="700"/>
        <w:rPr>
          <w:rFonts w:ascii="Times New Roman" w:hAnsi="Times New Roman" w:cs="Times New Roman"/>
          <w:color w:val="000000" w:themeColor="text1"/>
        </w:rPr>
      </w:pPr>
    </w:p>
    <w:p w14:paraId="3EADD17B" w14:textId="77777777" w:rsidR="00E84EF0" w:rsidRPr="00055089" w:rsidRDefault="00E84EF0" w:rsidP="00E84EF0">
      <w:pPr>
        <w:spacing w:after="0"/>
        <w:ind w:left="705"/>
        <w:rPr>
          <w:rFonts w:ascii="Times New Roman" w:hAnsi="Times New Roman" w:cs="Times New Roman"/>
          <w:color w:val="000000" w:themeColor="text1"/>
        </w:rPr>
      </w:pPr>
    </w:p>
    <w:p w14:paraId="2D4A2EDB" w14:textId="77777777" w:rsidR="00E84EF0" w:rsidRPr="00055089" w:rsidRDefault="00E84EF0" w:rsidP="00F50EFA">
      <w:pPr>
        <w:spacing w:after="0"/>
        <w:ind w:firstLine="705"/>
        <w:rPr>
          <w:rFonts w:ascii="Times New Roman" w:hAnsi="Times New Roman" w:cs="Times New Roman"/>
          <w:b/>
          <w:i/>
          <w:color w:val="000000" w:themeColor="text1"/>
        </w:rPr>
      </w:pPr>
      <w:r w:rsidRPr="00055089">
        <w:rPr>
          <w:rFonts w:ascii="Times New Roman" w:hAnsi="Times New Roman" w:cs="Times New Roman"/>
          <w:b/>
          <w:i/>
          <w:color w:val="000000" w:themeColor="text1"/>
        </w:rPr>
        <w:t>Technologické faktory</w:t>
      </w:r>
    </w:p>
    <w:p w14:paraId="11F452DD"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Cykly zavádění technologických novinek se zkracují, což vyvolává potřebu všeobecného rozvoje digitálních kompetencí. Nové technologie vyžadují i odpovídající reakci na potřeby uživatelů ze strany institucí, které jejich prostřednictvím komunikují či by měly komunikovat. </w:t>
      </w:r>
    </w:p>
    <w:p w14:paraId="651BB0D0" w14:textId="4034F6BB"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Rychlý vývoj digitálních technologií má hluboký celospolečenský i globální dopad, je významným faktorem demokratizace přístupu k informacím a vzdělávání (např. Wikipedie, konference TED, </w:t>
      </w:r>
      <w:proofErr w:type="spellStart"/>
      <w:r w:rsidRPr="00055089">
        <w:rPr>
          <w:rFonts w:ascii="Times New Roman" w:hAnsi="Times New Roman" w:cs="Times New Roman"/>
          <w:color w:val="000000" w:themeColor="text1"/>
        </w:rPr>
        <w:t>Khan</w:t>
      </w:r>
      <w:proofErr w:type="spellEnd"/>
      <w:r w:rsidRPr="00055089">
        <w:rPr>
          <w:rFonts w:ascii="Times New Roman" w:hAnsi="Times New Roman" w:cs="Times New Roman"/>
          <w:color w:val="000000" w:themeColor="text1"/>
        </w:rPr>
        <w:t xml:space="preserve"> </w:t>
      </w:r>
      <w:proofErr w:type="spellStart"/>
      <w:r w:rsidRPr="00055089">
        <w:rPr>
          <w:rFonts w:ascii="Times New Roman" w:hAnsi="Times New Roman" w:cs="Times New Roman"/>
          <w:color w:val="000000" w:themeColor="text1"/>
        </w:rPr>
        <w:t>Academy</w:t>
      </w:r>
      <w:proofErr w:type="spellEnd"/>
      <w:r w:rsidRPr="00055089">
        <w:rPr>
          <w:rFonts w:ascii="Times New Roman" w:hAnsi="Times New Roman" w:cs="Times New Roman"/>
          <w:color w:val="000000" w:themeColor="text1"/>
        </w:rPr>
        <w:t xml:space="preserve">, </w:t>
      </w:r>
      <w:proofErr w:type="spellStart"/>
      <w:r w:rsidRPr="00055089">
        <w:rPr>
          <w:rFonts w:ascii="Times New Roman" w:hAnsi="Times New Roman" w:cs="Times New Roman"/>
          <w:color w:val="000000" w:themeColor="text1"/>
        </w:rPr>
        <w:t>webináře</w:t>
      </w:r>
      <w:proofErr w:type="spellEnd"/>
      <w:r w:rsidRPr="00055089">
        <w:rPr>
          <w:rFonts w:ascii="Times New Roman" w:hAnsi="Times New Roman" w:cs="Times New Roman"/>
          <w:color w:val="000000" w:themeColor="text1"/>
        </w:rPr>
        <w:t xml:space="preserve">, e-knihy). Velké technologické firmy typu Google, </w:t>
      </w:r>
      <w:proofErr w:type="spellStart"/>
      <w:r w:rsidR="00ED6F91">
        <w:rPr>
          <w:rFonts w:ascii="Times New Roman" w:hAnsi="Times New Roman" w:cs="Times New Roman"/>
          <w:color w:val="000000" w:themeColor="text1"/>
        </w:rPr>
        <w:t>Facebook</w:t>
      </w:r>
      <w:proofErr w:type="spellEnd"/>
      <w:r w:rsidR="00ED6F91">
        <w:rPr>
          <w:rFonts w:ascii="Times New Roman" w:hAnsi="Times New Roman" w:cs="Times New Roman"/>
          <w:color w:val="000000" w:themeColor="text1"/>
        </w:rPr>
        <w:t>, Amazo</w:t>
      </w:r>
      <w:r w:rsidR="008771B5">
        <w:rPr>
          <w:rFonts w:ascii="Times New Roman" w:hAnsi="Times New Roman" w:cs="Times New Roman"/>
          <w:color w:val="000000" w:themeColor="text1"/>
        </w:rPr>
        <w:t xml:space="preserve">n, Microsoft ad. </w:t>
      </w:r>
      <w:proofErr w:type="gramStart"/>
      <w:r w:rsidRPr="00055089">
        <w:rPr>
          <w:rFonts w:ascii="Times New Roman" w:hAnsi="Times New Roman" w:cs="Times New Roman"/>
          <w:color w:val="000000" w:themeColor="text1"/>
        </w:rPr>
        <w:t>výrazně</w:t>
      </w:r>
      <w:proofErr w:type="gramEnd"/>
      <w:r w:rsidRPr="00055089">
        <w:rPr>
          <w:rFonts w:ascii="Times New Roman" w:hAnsi="Times New Roman" w:cs="Times New Roman"/>
          <w:color w:val="000000" w:themeColor="text1"/>
        </w:rPr>
        <w:t xml:space="preserve"> ovlivňují komunikaci informací, vedle toho chybí odpovídající infrastruktura pro ověřování pravdivosti a spolehlivosti informací.</w:t>
      </w:r>
    </w:p>
    <w:p w14:paraId="725B152B" w14:textId="77777777" w:rsidR="00E84EF0" w:rsidRPr="007E593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Významným fenoménem vzdělávacího procesu je vztah aktérů vzdělávání k digitálním technologiím. Do fungování společnosti vstupují jevy, které mají vliv jak na vzdělávání a celoživotní učení, tak na interakci jedince s informacemi převážně v online prostředí (např. sociální sítě, ochrana osobních údajů, změny ve způsobu trávení volného času, </w:t>
      </w:r>
      <w:proofErr w:type="spellStart"/>
      <w:r w:rsidRPr="00055089">
        <w:rPr>
          <w:rFonts w:ascii="Times New Roman" w:hAnsi="Times New Roman" w:cs="Times New Roman"/>
          <w:color w:val="000000" w:themeColor="text1"/>
        </w:rPr>
        <w:t>kyberšikana</w:t>
      </w:r>
      <w:proofErr w:type="spellEnd"/>
      <w:r w:rsidRPr="00055089">
        <w:rPr>
          <w:rFonts w:ascii="Times New Roman" w:hAnsi="Times New Roman" w:cs="Times New Roman"/>
          <w:color w:val="000000" w:themeColor="text1"/>
        </w:rPr>
        <w:t>, nárůst dezinformací a falešných zpráv). Zásadní je tedy rozvíjet u žáků, studentů i v rámci celoživotního vzdělávání kompetence kritického přístupu k používání digitálních technologií.</w:t>
      </w:r>
      <w:r w:rsidRPr="00932BFD">
        <w:rPr>
          <w:rFonts w:ascii="Times New Roman" w:hAnsi="Times New Roman" w:cs="Times New Roman"/>
          <w:color w:val="000000" w:themeColor="text1"/>
          <w:vertAlign w:val="superscript"/>
        </w:rPr>
        <w:footnoteReference w:id="34"/>
      </w:r>
      <w:r w:rsidRPr="00932BFD">
        <w:rPr>
          <w:rFonts w:ascii="Times New Roman" w:hAnsi="Times New Roman" w:cs="Times New Roman"/>
          <w:color w:val="000000" w:themeColor="text1"/>
        </w:rPr>
        <w:t xml:space="preserve"> </w:t>
      </w:r>
    </w:p>
    <w:p w14:paraId="2B480B42" w14:textId="77777777" w:rsidR="00E84EF0" w:rsidRPr="00932BFD"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Součástí dílčích cílů programu </w:t>
      </w:r>
      <w:r w:rsidRPr="00055089">
        <w:rPr>
          <w:rFonts w:ascii="Times New Roman" w:hAnsi="Times New Roman" w:cs="Times New Roman"/>
          <w:i/>
          <w:color w:val="000000" w:themeColor="text1"/>
        </w:rPr>
        <w:t>Digitální Česko</w:t>
      </w:r>
      <w:r w:rsidRPr="00055089">
        <w:rPr>
          <w:rFonts w:ascii="Times New Roman" w:hAnsi="Times New Roman" w:cs="Times New Roman"/>
          <w:color w:val="000000" w:themeColor="text1"/>
        </w:rPr>
        <w:t xml:space="preserve"> jsou proto </w:t>
      </w:r>
      <w:r w:rsidRPr="00055089">
        <w:rPr>
          <w:rFonts w:ascii="Times New Roman" w:hAnsi="Times New Roman" w:cs="Times New Roman"/>
          <w:i/>
          <w:color w:val="000000" w:themeColor="text1"/>
        </w:rPr>
        <w:t>opatření prevence a zmírnění negativních dopadů digitalizace a tzv. čtvrté průmyslové revoluce jak na ty občany, kteří jejich možností užívají, tak na ty, kteří jich užívají nadměrně nebo jsou na nich závislí. Zvláštní pozornost musí být věnována občanům, u nichž může dojít k vyloučení a v důsledku toho ke vzniku nových typů menšin. Je třeba zvýšit schopnost obyvatel země podílet se na digitální ekonomice, na využívání jejích přínosů a také schopnost odolávat negativním dopadům.</w:t>
      </w:r>
      <w:r w:rsidRPr="00932BFD">
        <w:rPr>
          <w:rFonts w:ascii="Times New Roman" w:hAnsi="Times New Roman" w:cs="Times New Roman"/>
          <w:color w:val="000000" w:themeColor="text1"/>
          <w:vertAlign w:val="superscript"/>
        </w:rPr>
        <w:footnoteReference w:id="35"/>
      </w:r>
    </w:p>
    <w:p w14:paraId="05E4A78A"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místem veřejného a bezplatného přístupu k internetu, který je přístupovým místem k digitalizovaným agendám a systémům veřejné správy. Řada knihoven </w:t>
      </w:r>
      <w:r w:rsidR="00973993" w:rsidRPr="00055089">
        <w:rPr>
          <w:rFonts w:ascii="Times New Roman" w:hAnsi="Times New Roman" w:cs="Times New Roman"/>
          <w:color w:val="000000" w:themeColor="text1"/>
        </w:rPr>
        <w:t xml:space="preserve">však </w:t>
      </w:r>
      <w:r w:rsidRPr="00055089">
        <w:rPr>
          <w:rFonts w:ascii="Times New Roman" w:hAnsi="Times New Roman" w:cs="Times New Roman"/>
          <w:color w:val="000000" w:themeColor="text1"/>
        </w:rPr>
        <w:t xml:space="preserve">nemá vysokorychlostní připojení k internetu. </w:t>
      </w:r>
    </w:p>
    <w:p w14:paraId="2FFC1454"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lastRenderedPageBreak/>
        <w:t>Nástup a konkurence digitálních médií, technologický rozvoj, změny ve společnosti a další faktory ovlivňují činnost knihoven. Mění se očekávání a požadavky jejich uživatelů. Informace přestává být závislá na fyzickém nosiči, stoupají požadavky na získávání a zpřístupňování informací v digitální podobě. Zatímco význam některých tištěných médií klesá (například novin a časopisů), tradiční tištěná kniha si udržuje svůj význam, což dokládá setrvalý nebo rostoucí objem vydavatelské produkce. Elektronická kniha a audio kniha se stává důležitým doplňkem, který přispívá k lepšímu využití textových dokumentů.</w:t>
      </w:r>
    </w:p>
    <w:p w14:paraId="74A4A105" w14:textId="3924B510"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Tradiční knihovní fond uložený na fyzických nosičích (nejen v podobě psané a tištěné knihy, al</w:t>
      </w:r>
      <w:r w:rsidR="00D24058">
        <w:rPr>
          <w:rFonts w:ascii="Times New Roman" w:hAnsi="Times New Roman" w:cs="Times New Roman"/>
          <w:color w:val="000000" w:themeColor="text1"/>
        </w:rPr>
        <w:t>e i v podobě gramodesky</w:t>
      </w:r>
      <w:r w:rsidRPr="00055089">
        <w:rPr>
          <w:rFonts w:ascii="Times New Roman" w:hAnsi="Times New Roman" w:cs="Times New Roman"/>
          <w:color w:val="000000" w:themeColor="text1"/>
        </w:rPr>
        <w:t xml:space="preserve"> či CD) je ohrožen postupným stárnutím organických látek a je nezbytné hledat metody a nástroje jejich ochrany a prodloužení životnosti. Mimořádně složitý a také finančně nákladný problém představuje dlouhodobé uchování trvale rostoucího objemu digitálních dokumentů. Téma dlouhodobého uchování se primárně dotýká knihoven s konzervační povinností, ale zasahuje i do jiných oblastí. Dlouhodobé uchování vyžaduje kontinuální budování složité a nákladné infrastruktury a také zajištění jejího provozu a rozvoje při sledování nejnovějších trendů. </w:t>
      </w:r>
    </w:p>
    <w:p w14:paraId="6AC23A18"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musí reagovat na vývoj a využití nejnovějších technologií, např. v oblasti sociálních sítí, robotizace, umělé inteligence, RFID, vizualizace informací, strojového překladu, využívání otevřených softwarů, propojování dat apod. V oblasti digitálních technologií se vedle komerčních řešeních stále více uplatňuje počítačový software s otevřeným zdrojovým kódem, který umožňuje zapojení do technologických komunit.</w:t>
      </w:r>
    </w:p>
    <w:p w14:paraId="383B9F88"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se na nástup nových technologií snaží adaptovat; k tomu jim dlouhodobě pomáhá dotační program MK VISK podporující inovaci technologického vybavení, standardizaci a rozvoj centrálních systémů, které mohou využívat všechny knihovny.</w:t>
      </w:r>
    </w:p>
    <w:p w14:paraId="62640510" w14:textId="77777777" w:rsidR="00E84EF0" w:rsidRPr="00055089" w:rsidRDefault="00E84EF0" w:rsidP="00E84EF0">
      <w:pPr>
        <w:spacing w:after="0"/>
        <w:ind w:left="705"/>
        <w:rPr>
          <w:rFonts w:ascii="Times New Roman" w:hAnsi="Times New Roman" w:cs="Times New Roman"/>
          <w:b/>
          <w:color w:val="000000" w:themeColor="text1"/>
          <w:szCs w:val="24"/>
        </w:rPr>
      </w:pPr>
    </w:p>
    <w:p w14:paraId="32231CCB" w14:textId="77777777" w:rsidR="00E84EF0" w:rsidRPr="00055089" w:rsidRDefault="00E84EF0" w:rsidP="00E84EF0">
      <w:pPr>
        <w:spacing w:after="0"/>
        <w:ind w:left="705"/>
        <w:rPr>
          <w:rFonts w:ascii="Times New Roman" w:hAnsi="Times New Roman" w:cs="Times New Roman"/>
          <w:b/>
          <w:color w:val="000000" w:themeColor="text1"/>
          <w:szCs w:val="24"/>
        </w:rPr>
      </w:pPr>
    </w:p>
    <w:p w14:paraId="08145365" w14:textId="77777777" w:rsidR="00E84EF0" w:rsidRPr="00055089" w:rsidRDefault="00E84EF0" w:rsidP="00E84EF0">
      <w:pPr>
        <w:spacing w:after="0"/>
        <w:ind w:left="705"/>
        <w:rPr>
          <w:rFonts w:ascii="Times New Roman" w:hAnsi="Times New Roman" w:cs="Times New Roman"/>
          <w:b/>
          <w:color w:val="000000" w:themeColor="text1"/>
          <w:szCs w:val="24"/>
        </w:rPr>
      </w:pPr>
    </w:p>
    <w:p w14:paraId="0ECFED49" w14:textId="77777777" w:rsidR="00E84EF0" w:rsidRPr="00055089" w:rsidRDefault="00E84EF0" w:rsidP="00E84EF0">
      <w:pPr>
        <w:spacing w:after="0"/>
        <w:ind w:left="705"/>
        <w:rPr>
          <w:rFonts w:ascii="Times New Roman" w:hAnsi="Times New Roman" w:cs="Times New Roman"/>
          <w:b/>
          <w:color w:val="000000" w:themeColor="text1"/>
          <w:szCs w:val="24"/>
        </w:rPr>
      </w:pPr>
      <w:r w:rsidRPr="00055089">
        <w:rPr>
          <w:rFonts w:ascii="Times New Roman" w:hAnsi="Times New Roman" w:cs="Times New Roman"/>
          <w:b/>
          <w:color w:val="000000" w:themeColor="text1"/>
          <w:szCs w:val="24"/>
        </w:rPr>
        <w:t>Sektorová (vnitřní) analýza</w:t>
      </w:r>
    </w:p>
    <w:p w14:paraId="59CEC7B5" w14:textId="77777777" w:rsidR="00E84EF0" w:rsidRPr="00055089" w:rsidRDefault="00E84EF0" w:rsidP="00E84EF0">
      <w:pPr>
        <w:spacing w:after="0"/>
        <w:ind w:left="705"/>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p w14:paraId="6CD061D0" w14:textId="77777777" w:rsidR="00E84EF0" w:rsidRPr="00055089" w:rsidRDefault="00E84EF0" w:rsidP="00E84EF0">
      <w:pPr>
        <w:spacing w:after="0"/>
        <w:ind w:left="705"/>
        <w:rPr>
          <w:rFonts w:ascii="Times New Roman" w:hAnsi="Times New Roman" w:cs="Times New Roman"/>
          <w:b/>
          <w:i/>
          <w:color w:val="000000" w:themeColor="text1"/>
        </w:rPr>
      </w:pPr>
      <w:r w:rsidRPr="00055089">
        <w:rPr>
          <w:rFonts w:ascii="Times New Roman" w:hAnsi="Times New Roman" w:cs="Times New Roman"/>
          <w:b/>
          <w:i/>
          <w:color w:val="000000" w:themeColor="text1"/>
        </w:rPr>
        <w:t>Zaměstnanci</w:t>
      </w:r>
    </w:p>
    <w:p w14:paraId="11455A75" w14:textId="77777777" w:rsidR="00E84EF0" w:rsidRPr="00055089" w:rsidRDefault="00E84EF0" w:rsidP="00E84EF0">
      <w:pPr>
        <w:spacing w:after="0"/>
        <w:ind w:left="708"/>
        <w:rPr>
          <w:rFonts w:ascii="Times New Roman" w:hAnsi="Times New Roman" w:cs="Times New Roman"/>
          <w:color w:val="000000" w:themeColor="text1"/>
        </w:rPr>
      </w:pPr>
    </w:p>
    <w:p w14:paraId="2CABF194" w14:textId="707C65BF"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Průzkumy vzdělanostní, věkové a mzdové struktury pracovníků knihoven ukazují několik trendů. Patří mezi ně vysoké procento pracovníků bez oborového knihovnického vzdělání (až 47 %), vysoká feminizace oboru (87 %) a stárnutí personálu knihoven (41 % pracovníků je starších 50 let). Roste </w:t>
      </w:r>
      <w:r w:rsidR="00593E12">
        <w:rPr>
          <w:rFonts w:ascii="Times New Roman" w:hAnsi="Times New Roman" w:cs="Times New Roman"/>
          <w:color w:val="000000" w:themeColor="text1"/>
        </w:rPr>
        <w:t xml:space="preserve">také </w:t>
      </w:r>
      <w:r w:rsidRPr="00055089">
        <w:rPr>
          <w:rFonts w:ascii="Times New Roman" w:hAnsi="Times New Roman" w:cs="Times New Roman"/>
          <w:color w:val="000000" w:themeColor="text1"/>
        </w:rPr>
        <w:t>počet ředitelů a vedoucích knihoven bez oborového vzdělání. Zatímco průměrný věk zaměstnance v ČR je v současnosti 43 let, ve veřejných knihovnách tvoří největší demografickou skupinu pracovníků ženy ve věku 51-60 let</w:t>
      </w:r>
      <w:r w:rsidRPr="00932BFD">
        <w:rPr>
          <w:rFonts w:ascii="Times New Roman" w:hAnsi="Times New Roman" w:cs="Times New Roman"/>
          <w:color w:val="000000" w:themeColor="text1"/>
          <w:vertAlign w:val="superscript"/>
        </w:rPr>
        <w:footnoteReference w:id="36"/>
      </w:r>
      <w:r w:rsidRPr="00932BFD">
        <w:rPr>
          <w:rFonts w:ascii="Times New Roman" w:hAnsi="Times New Roman" w:cs="Times New Roman"/>
          <w:color w:val="000000" w:themeColor="text1"/>
        </w:rPr>
        <w:t>. Poměrný počet mladých zaměstnanců v knihovnách má klesající trend. Pozitivním trendem je, že se trvale zvyšuje podíl p</w:t>
      </w:r>
      <w:r w:rsidRPr="00055089">
        <w:rPr>
          <w:rFonts w:ascii="Times New Roman" w:hAnsi="Times New Roman" w:cs="Times New Roman"/>
          <w:color w:val="000000" w:themeColor="text1"/>
        </w:rPr>
        <w:t>racovníků s vysokoškolským vzděláním (39 %). Charakteristickým rysem je omezená fluktuace pracovníků (60 % pracovníků pracuje v knihovně déle než 10 let). Nadále je nutné konstatovat nedobrou platovou situaci v knihovnách (průměrná mzda cca o 25 % nižší než celostátní průměr).</w:t>
      </w:r>
      <w:r w:rsidRPr="00932BFD">
        <w:rPr>
          <w:rFonts w:ascii="Times New Roman" w:hAnsi="Times New Roman" w:cs="Times New Roman"/>
          <w:color w:val="000000" w:themeColor="text1"/>
          <w:vertAlign w:val="superscript"/>
        </w:rPr>
        <w:footnoteReference w:id="37"/>
      </w:r>
      <w:r w:rsidRPr="00932BFD">
        <w:rPr>
          <w:rFonts w:ascii="Times New Roman" w:hAnsi="Times New Roman" w:cs="Times New Roman"/>
          <w:color w:val="000000" w:themeColor="text1"/>
        </w:rPr>
        <w:t xml:space="preserve"> Rizikovým faktorem je tak dlouhodobé podhodnocení prestiže knihovnického povolání v očích společnosti, což se promítá do sebereflexe profese samotnými knihovníky. Malá prestiž povolání je dána především nízkým finančním ohodnocením. </w:t>
      </w:r>
      <w:r w:rsidRPr="00055089">
        <w:rPr>
          <w:rFonts w:ascii="Times New Roman" w:hAnsi="Times New Roman" w:cs="Times New Roman"/>
          <w:color w:val="000000" w:themeColor="text1"/>
        </w:rPr>
        <w:t>Přesto vnímají knihovny jako vstřícného a stabilního zaměstnavatele. Požadavky kladené na knihovny narůstají a zahrnují široké spektrum specializací.</w:t>
      </w:r>
    </w:p>
    <w:p w14:paraId="5B5F81A5" w14:textId="77777777" w:rsidR="00E84EF0" w:rsidRPr="00055089" w:rsidRDefault="00E84EF0" w:rsidP="005C4BA0">
      <w:pPr>
        <w:spacing w:after="0"/>
        <w:ind w:left="705"/>
        <w:jc w:val="both"/>
        <w:rPr>
          <w:rFonts w:ascii="Times New Roman" w:hAnsi="Times New Roman" w:cs="Times New Roman"/>
          <w:color w:val="000000" w:themeColor="text1"/>
        </w:rPr>
      </w:pPr>
    </w:p>
    <w:p w14:paraId="79FD90B2" w14:textId="7D650B90"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Rozšíření funkcí knihovny naráží na limit pracovních kapacit. Knihovna musí především zajistit své základní (tradiční) funkce, které využívá naprostá většina současných uživatelů knihoven. V případě rozšíření svých funkcí o komunitní a další aktivity je nezbytné nalézt rezervy ve </w:t>
      </w:r>
      <w:r w:rsidR="00593E12">
        <w:rPr>
          <w:rFonts w:ascii="Times New Roman" w:hAnsi="Times New Roman" w:cs="Times New Roman"/>
          <w:color w:val="000000" w:themeColor="text1"/>
        </w:rPr>
        <w:t>vlastním</w:t>
      </w:r>
      <w:r w:rsidR="00593E12"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provozu nebo </w:t>
      </w:r>
      <w:r w:rsidRPr="00055089">
        <w:rPr>
          <w:rFonts w:ascii="Times New Roman" w:hAnsi="Times New Roman" w:cs="Times New Roman"/>
          <w:color w:val="000000" w:themeColor="text1"/>
        </w:rPr>
        <w:lastRenderedPageBreak/>
        <w:t xml:space="preserve">najít podporu u svého zřizovatele. Požadavek na zvýšení pracovní kapacity knihovny je nezbytné podložit </w:t>
      </w:r>
      <w:r w:rsidR="008346E8" w:rsidRPr="00055089">
        <w:rPr>
          <w:rFonts w:ascii="Times New Roman" w:hAnsi="Times New Roman" w:cs="Times New Roman"/>
          <w:color w:val="000000" w:themeColor="text1"/>
        </w:rPr>
        <w:t>věcnými argumenty a prokázat pří</w:t>
      </w:r>
      <w:r w:rsidRPr="00055089">
        <w:rPr>
          <w:rFonts w:ascii="Times New Roman" w:hAnsi="Times New Roman" w:cs="Times New Roman"/>
          <w:color w:val="000000" w:themeColor="text1"/>
        </w:rPr>
        <w:t>nos nových aktivit pro obec (komunitu). Nedostatečné personální zajištění vede často k přetížení pracovníků a ztrátě zájmu o proměnu knihovny. Zvýšení efektivity tradičních služeb umožňuje především využívání informačních technologií, ale jejich efekt se projevuje spíše ve větších knihovnách, má malý vliv u menších knihoven s nízkým počtem uživatelů a malým rozsahem provozní doby. I přes uvedené problémy dlouhodobě roste počet knihoven, které rozšiřují komunitní aktivity.</w:t>
      </w:r>
    </w:p>
    <w:p w14:paraId="0FA5033D" w14:textId="77777777" w:rsidR="00E84EF0" w:rsidRPr="00055089" w:rsidRDefault="00E84EF0" w:rsidP="005C4BA0">
      <w:pPr>
        <w:spacing w:after="0"/>
        <w:ind w:left="705"/>
        <w:jc w:val="both"/>
        <w:rPr>
          <w:rFonts w:ascii="Times New Roman" w:hAnsi="Times New Roman" w:cs="Times New Roman"/>
          <w:color w:val="000000" w:themeColor="text1"/>
        </w:rPr>
      </w:pPr>
    </w:p>
    <w:p w14:paraId="4879F754" w14:textId="7EF588BE"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Úspěšnost proměny knihovny je tak ovlivněna mírou motivace knihovníků pro změnu její funkce a uvolnění jejich kapacit na rozvoj nových rolí. Přestože řada knihoven</w:t>
      </w:r>
      <w:r w:rsidR="00593E12">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již implementovala komunitní aktivity</w:t>
      </w:r>
      <w:r w:rsidR="00CB3E8C" w:rsidRPr="00055089">
        <w:rPr>
          <w:rStyle w:val="Znakapoznpodarou"/>
          <w:rFonts w:ascii="Times New Roman" w:hAnsi="Times New Roman" w:cs="Times New Roman"/>
          <w:color w:val="000000" w:themeColor="text1"/>
        </w:rPr>
        <w:footnoteReference w:id="38"/>
      </w:r>
      <w:r w:rsidRPr="00055089">
        <w:rPr>
          <w:rFonts w:ascii="Times New Roman" w:hAnsi="Times New Roman" w:cs="Times New Roman"/>
          <w:color w:val="000000" w:themeColor="text1"/>
        </w:rPr>
        <w:t xml:space="preserve"> do své činnosti, chybí pro tuto oblast cílená podpora, systém vzdělávání a metodická podpora zaměstnanců v oblasti komunitních kompetencí. Je nezbytné se orientovat na předávání zkušeností mezi pracovníky jednotlivých knihoven pro specifické případy komunitní práce. Knihovnictví je veřejná služba, která vyžaduje kromě vlastní odbornosti i výborné komunikační dovednosti a všeobecný rozhled. V knihovnách pracují kvalitní odborníci, kteří nezajišťují pouze tradiční činnosti spojené se správou fondů, ale jsou také schopni vykonávat vysoce specializované aktivity, které jsou poptávány současnou společností. Chybí však dostatek kvalifikovaných zaměstnanců motivovaných realizovat strategické cíle a měnit stávající hluboce zakořeněné procesy. Zde je prostor pro hledání cest k navyšování jejich motivace, celoživotního vzdělávání a osobnostního rozvoje. Především v menších knihovnách je dramatický nedostatek pracovníků, kteří by byli schopni vytvářet a poskytovat služby spojené s digitálním obsahem (digitální kurátoři). Ve specializovaných knihovnách chybí pracovníkům orientace v problematice vědecké komunikace. V oblasti personální politiky knihoven je stále problém s dělením úvazků, flexibilitou pracovních pozic a využíváním moderních přístupů personální práce. Podpora vzdělávání managementu knihoven je nedostatečná.</w:t>
      </w:r>
    </w:p>
    <w:p w14:paraId="0A1225E3" w14:textId="77777777" w:rsidR="00E84EF0" w:rsidRPr="00055089" w:rsidRDefault="00E84EF0" w:rsidP="005C4BA0">
      <w:pPr>
        <w:spacing w:after="0"/>
        <w:ind w:left="705"/>
        <w:jc w:val="both"/>
        <w:rPr>
          <w:rFonts w:ascii="Times New Roman" w:hAnsi="Times New Roman" w:cs="Times New Roman"/>
          <w:color w:val="000000" w:themeColor="text1"/>
        </w:rPr>
      </w:pPr>
    </w:p>
    <w:p w14:paraId="75443D2B" w14:textId="21381F2C"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Kompetence knihovníků v oblasti vzdělávání veřejnosti </w:t>
      </w:r>
      <w:r w:rsidR="00593E12">
        <w:rPr>
          <w:rFonts w:ascii="Times New Roman" w:hAnsi="Times New Roman" w:cs="Times New Roman"/>
          <w:color w:val="000000" w:themeColor="text1"/>
        </w:rPr>
        <w:t>se liší</w:t>
      </w:r>
      <w:r w:rsidRPr="00055089">
        <w:rPr>
          <w:rFonts w:ascii="Times New Roman" w:hAnsi="Times New Roman" w:cs="Times New Roman"/>
          <w:color w:val="000000" w:themeColor="text1"/>
        </w:rPr>
        <w:t>. Pedagogické disciplíny zaujímají v kurikulu knihovnického vzdělávání okrajové místo, knihovníci si tyto dovednosti a znalosti osvojují především praxí. V některých (zejména velkých) knihovnách působí pracovníci s primárně pedagogickým vzděláním.  Sdílení zkušeností se děje i na úrovni regionů a v celostátním měřítku. Přesto lze říct, že v této oblasti zůstává značný prostor k rozvoji lidských zdrojů.</w:t>
      </w:r>
    </w:p>
    <w:p w14:paraId="55EB944E" w14:textId="77777777" w:rsidR="00E84EF0" w:rsidRPr="00055089" w:rsidRDefault="00E84EF0" w:rsidP="005C4BA0">
      <w:pPr>
        <w:spacing w:after="0"/>
        <w:ind w:left="708"/>
        <w:jc w:val="both"/>
        <w:rPr>
          <w:rFonts w:ascii="Times New Roman" w:hAnsi="Times New Roman" w:cs="Times New Roman"/>
          <w:b/>
          <w:color w:val="000000" w:themeColor="text1"/>
        </w:rPr>
      </w:pPr>
    </w:p>
    <w:p w14:paraId="75B5D814" w14:textId="03B57FC7" w:rsidR="00E84EF0" w:rsidRPr="00055089" w:rsidRDefault="00E84EF0" w:rsidP="006026C8">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Odborná knihovnická veřejnost spolupracuje s oborovými vysokými školami a sleduje jejich úroveň. Oblast středoškolského oborového vzdělání není dostatečně propojena s odbornou veřejností. Problémem je, že podstatná část absolventů knihovnického studia do knihoven nenastupuje. Hlavní příčinou je nízké mzdové ohodnocení. Východiskem této složité situace je orientace na rekvalifikační studium, které zajišťují vybrané ústřední knihovny. Byla zpracována Koncepce celoživotního vzdělávání knihovníků</w:t>
      </w:r>
      <w:r w:rsidRPr="00055089">
        <w:rPr>
          <w:rFonts w:ascii="Times New Roman" w:hAnsi="Times New Roman" w:cs="Times New Roman"/>
          <w:color w:val="000000" w:themeColor="text1"/>
          <w:vertAlign w:val="superscript"/>
        </w:rPr>
        <w:footnoteReference w:id="39"/>
      </w:r>
      <w:r w:rsidRPr="00055089">
        <w:rPr>
          <w:rFonts w:ascii="Times New Roman" w:hAnsi="Times New Roman" w:cs="Times New Roman"/>
          <w:color w:val="000000" w:themeColor="text1"/>
        </w:rPr>
        <w:t>, Standard veřejných knihovnických a informačních služeb</w:t>
      </w:r>
      <w:r w:rsidRPr="00055089">
        <w:rPr>
          <w:rFonts w:ascii="Times New Roman" w:hAnsi="Times New Roman" w:cs="Times New Roman"/>
          <w:color w:val="000000" w:themeColor="text1"/>
          <w:vertAlign w:val="superscript"/>
        </w:rPr>
        <w:footnoteReference w:id="40"/>
      </w:r>
      <w:r w:rsidRPr="00055089">
        <w:rPr>
          <w:rFonts w:ascii="Times New Roman" w:hAnsi="Times New Roman" w:cs="Times New Roman"/>
          <w:color w:val="000000" w:themeColor="text1"/>
        </w:rPr>
        <w:t>, definice profesních knihovnických kvalifikací podle Národní soustavy kvalifikací. Ministerstvo kultury finančně podporuje vzdělávání pracovníků knihoven programem VISK. S rozvojem knihoven a poskytování</w:t>
      </w:r>
      <w:r w:rsidR="00593E12">
        <w:rPr>
          <w:rFonts w:ascii="Times New Roman" w:hAnsi="Times New Roman" w:cs="Times New Roman"/>
          <w:color w:val="000000" w:themeColor="text1"/>
        </w:rPr>
        <w:t>m</w:t>
      </w:r>
      <w:r w:rsidRPr="00055089">
        <w:rPr>
          <w:rFonts w:ascii="Times New Roman" w:hAnsi="Times New Roman" w:cs="Times New Roman"/>
          <w:color w:val="000000" w:themeColor="text1"/>
        </w:rPr>
        <w:t xml:space="preserve"> nových služeb v některých knihovnách vzniká potřeba nových pozic. Např. pozice lektora dalšího vzdělávání existuje jako typová pozice v katalogu prací a v Národní soustavě povolání, ale není součástí oborového vzdělávání. </w:t>
      </w:r>
    </w:p>
    <w:p w14:paraId="5C2F68DB" w14:textId="77777777" w:rsidR="00E84EF0" w:rsidRDefault="00E84EF0" w:rsidP="00E84EF0">
      <w:pPr>
        <w:spacing w:after="0"/>
        <w:ind w:left="705"/>
        <w:rPr>
          <w:rFonts w:ascii="Times New Roman" w:hAnsi="Times New Roman" w:cs="Times New Roman"/>
          <w:color w:val="000000" w:themeColor="text1"/>
        </w:rPr>
      </w:pPr>
    </w:p>
    <w:p w14:paraId="177BA410" w14:textId="77777777" w:rsidR="00F247AA" w:rsidRDefault="00F247AA" w:rsidP="00E84EF0">
      <w:pPr>
        <w:spacing w:after="0"/>
        <w:ind w:left="705"/>
        <w:rPr>
          <w:rFonts w:ascii="Times New Roman" w:hAnsi="Times New Roman" w:cs="Times New Roman"/>
          <w:color w:val="000000" w:themeColor="text1"/>
        </w:rPr>
      </w:pPr>
    </w:p>
    <w:p w14:paraId="7D51BF1E" w14:textId="77777777" w:rsidR="00F247AA" w:rsidRDefault="00F247AA" w:rsidP="00E84EF0">
      <w:pPr>
        <w:spacing w:after="0"/>
        <w:ind w:left="705"/>
        <w:rPr>
          <w:rFonts w:ascii="Times New Roman" w:hAnsi="Times New Roman" w:cs="Times New Roman"/>
          <w:color w:val="000000" w:themeColor="text1"/>
        </w:rPr>
      </w:pPr>
    </w:p>
    <w:p w14:paraId="441DE2C6" w14:textId="77777777" w:rsidR="00F247AA" w:rsidRPr="00055089" w:rsidRDefault="00F247AA" w:rsidP="00E84EF0">
      <w:pPr>
        <w:spacing w:after="0"/>
        <w:ind w:left="705"/>
        <w:rPr>
          <w:rFonts w:ascii="Times New Roman" w:hAnsi="Times New Roman" w:cs="Times New Roman"/>
          <w:color w:val="000000" w:themeColor="text1"/>
        </w:rPr>
      </w:pPr>
    </w:p>
    <w:p w14:paraId="21D6817C" w14:textId="77777777" w:rsidR="00E84EF0" w:rsidRPr="00055089" w:rsidRDefault="00E84EF0" w:rsidP="00E84EF0">
      <w:pPr>
        <w:spacing w:after="0"/>
        <w:ind w:left="705"/>
        <w:rPr>
          <w:rFonts w:ascii="Times New Roman" w:hAnsi="Times New Roman" w:cs="Times New Roman"/>
          <w:b/>
          <w:i/>
          <w:color w:val="000000" w:themeColor="text1"/>
        </w:rPr>
      </w:pPr>
      <w:r w:rsidRPr="00055089">
        <w:rPr>
          <w:rFonts w:ascii="Times New Roman" w:hAnsi="Times New Roman" w:cs="Times New Roman"/>
          <w:b/>
          <w:i/>
          <w:color w:val="000000" w:themeColor="text1"/>
        </w:rPr>
        <w:lastRenderedPageBreak/>
        <w:t>Knihovní fondy</w:t>
      </w:r>
    </w:p>
    <w:p w14:paraId="3D32496A" w14:textId="636CB05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 Trvalým a determinujícím problémem českých knihoven je nedostatečné financování nákupu literatury a dalších informačních zdrojů. Knihovní fondy podstatné části knihoven provozovaných obcemi jsou zastaralé a neaktuální, byť byl zpracován </w:t>
      </w:r>
      <w:r w:rsidRPr="00055089">
        <w:rPr>
          <w:rFonts w:ascii="Times New Roman" w:hAnsi="Times New Roman" w:cs="Times New Roman"/>
          <w:color w:val="333333"/>
        </w:rPr>
        <w:t>Metodický pokyn Ministerstva kultury k vymezení standardu doplňování a aktualizace knihovního fondu pro knihovny zřizované a/nebo provozované obcemi na území České republiky</w:t>
      </w:r>
      <w:r w:rsidRPr="00055089">
        <w:rPr>
          <w:rFonts w:ascii="Times New Roman" w:hAnsi="Times New Roman" w:cs="Times New Roman"/>
          <w:color w:val="000000" w:themeColor="text1"/>
        </w:rPr>
        <w:t>. To je jednou z příčin poklesu výpůjček tradičních tištěných dokumentů. Chybí dostatečné finanční prostředky na nákup kvalitní domácí literární produkce i zahraniční literatury (cizojazyčná beletrie, zahraniční populárně-naučná literatura, jazykové příručky) pro nejširší veřejnost a literatury pro národnostní menšiny, byť se daří z prostředků Ministerstva kultury realizovat projekt na doplňování zahraniční literatury do fondů knihoven a probíh</w:t>
      </w:r>
      <w:r w:rsidR="00593E12">
        <w:rPr>
          <w:rFonts w:ascii="Times New Roman" w:hAnsi="Times New Roman" w:cs="Times New Roman"/>
          <w:color w:val="000000" w:themeColor="text1"/>
        </w:rPr>
        <w:t>á</w:t>
      </w:r>
      <w:r w:rsidRPr="00055089">
        <w:rPr>
          <w:rFonts w:ascii="Times New Roman" w:hAnsi="Times New Roman" w:cs="Times New Roman"/>
          <w:color w:val="000000" w:themeColor="text1"/>
        </w:rPr>
        <w:t xml:space="preserve"> akvizice současné české literatury do fondů knihoven v rámci projektu Česká knihovna. Podíl obyvatel, jejichž prvním jazykem není čeština, se zvyšuje, např. v Praze je to dnes již každý sedmý obyvatel. Podle zahraničních zkušeností jsou zejména veřejné knihovny významným integračním místem s pozitivním vlivem na rozvoj multikulturní společnosti. Nedostatek financí na akvizici dokumentů tuto roli podvazuje a dá se předpokládat, že místo knihoven zaberou atraktivnější, lépe financované aktivity, jejichž výsledný vliv bude spíše protiintegrační (uzavření národnostních i kulturních skupin do sebe). Společensky potřebnou akvizici této literatury je žádoucí podporovat, rovněž </w:t>
      </w:r>
      <w:r w:rsidR="00593E12">
        <w:rPr>
          <w:rFonts w:ascii="Times New Roman" w:hAnsi="Times New Roman" w:cs="Times New Roman"/>
          <w:color w:val="000000" w:themeColor="text1"/>
        </w:rPr>
        <w:t>je</w:t>
      </w:r>
      <w:r w:rsidRPr="00055089">
        <w:rPr>
          <w:rFonts w:ascii="Times New Roman" w:hAnsi="Times New Roman" w:cs="Times New Roman"/>
          <w:color w:val="000000" w:themeColor="text1"/>
        </w:rPr>
        <w:t xml:space="preserve"> žádoucí vhodná podpora kontinuální produkce dvojjazyčných vydání stěžejních děl domácí literatury.</w:t>
      </w:r>
    </w:p>
    <w:p w14:paraId="4D373967"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V některých krajích také dlouhodobě stagnuje financování nákupu knih a dalších dokumentů do výměnných fondů v rámci programu regionálních funkcí knihoven, který financují kraje. Výměnné fondy jsou důležitým a efektivním nástrojem podpory a aktualizace knihovních fondů v malých obcích. Například v roce 2009 bylo na nákup knihovních fondů věnováno 39,4 mil. Kč, v roce 2018 to bylo pouze 30,4 mil. Kč.</w:t>
      </w:r>
      <w:r w:rsidRPr="00055089">
        <w:rPr>
          <w:rStyle w:val="Znakapoznpodarou"/>
          <w:rFonts w:ascii="Times New Roman" w:hAnsi="Times New Roman" w:cs="Times New Roman"/>
          <w:color w:val="000000" w:themeColor="text1"/>
        </w:rPr>
        <w:footnoteReference w:id="41"/>
      </w:r>
    </w:p>
    <w:p w14:paraId="5AA212B6"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Nedostatek finančních prostředků negativně ovlivňuje akviziční činnosti, zejména profilaci a strukturu fondů. Je velmi nevyrovnaná situace v možnostech nákupů informačních zdrojů mezi jednotlivými knihovnami a regiony. Například u čtenářů oblíbené elektronické knihy téměř zcela chybí v některých krajských a ve většině menších knihoven, byť MK poskytuje jednorázovou podporu zavedení jejich půjčování v rámci dotačního programu VISK. Schází i odborná literatura pro celoživotní vzdělávání v závislosti na místních potřebách. </w:t>
      </w:r>
    </w:p>
    <w:p w14:paraId="16B4B858"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mají bohaté zkušenosti v oblasti podpory vzdělávacího procesu prostřednictvím nabídky informačních zdrojů. I ty je však třeba dále rozvíjet. Knihovny často zůstávají pouze u nabídky svých vlastních fondů a uživatelům nenabízejí efektivně další informační zdroje – ať už fyzické fondy zprostředkované prostřednictvím meziknihovní výpůjční služby, či elektronické informační zdroje v online režimu. Léta je knihovnami využíván dotační podprogram MK VISK 8 „Informační zdroje.“ Klíčovou roli by do budoucna měl hrát portál Knihovny.cz a služba Získej.</w:t>
      </w:r>
    </w:p>
    <w:p w14:paraId="2E10D4D9" w14:textId="6CBC48B5"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disponují unikátními a rozsáhlými knihovními fondy, které jsou díky probíhající digitalizaci dostupné prostřednictvím digitálních knihoven a archivů. Ty se stávají uživatelsky přívětiv</w:t>
      </w:r>
      <w:r w:rsidR="00E369A9">
        <w:rPr>
          <w:rFonts w:ascii="Times New Roman" w:hAnsi="Times New Roman" w:cs="Times New Roman"/>
          <w:color w:val="000000" w:themeColor="text1"/>
        </w:rPr>
        <w:t>ějšími</w:t>
      </w:r>
      <w:r w:rsidRPr="00055089">
        <w:rPr>
          <w:rFonts w:ascii="Times New Roman" w:hAnsi="Times New Roman" w:cs="Times New Roman"/>
          <w:color w:val="000000" w:themeColor="text1"/>
        </w:rPr>
        <w:t>. Existuje také postupně budovaná infrastruktura pro dlouhodobé uchování fyzických i digitálních dokumentů, která je však v obou rovinách limitována finančními a organizačními omezeními. Výzvou do budoucna je také oblast e-</w:t>
      </w:r>
      <w:proofErr w:type="spellStart"/>
      <w:r w:rsidRPr="00055089">
        <w:rPr>
          <w:rFonts w:ascii="Times New Roman" w:hAnsi="Times New Roman" w:cs="Times New Roman"/>
          <w:color w:val="000000" w:themeColor="text1"/>
        </w:rPr>
        <w:t>born</w:t>
      </w:r>
      <w:proofErr w:type="spellEnd"/>
      <w:r w:rsidRPr="00055089">
        <w:rPr>
          <w:rFonts w:ascii="Times New Roman" w:hAnsi="Times New Roman" w:cs="Times New Roman"/>
          <w:color w:val="000000" w:themeColor="text1"/>
        </w:rPr>
        <w:t xml:space="preserve"> dokumentů, které doposud nemají jednoznačně ukotvené standardy, jak s nimi pracovat a jak je nabízet. </w:t>
      </w:r>
    </w:p>
    <w:p w14:paraId="56C24A3E" w14:textId="07A0DB80"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Dalším faktorem, který knihovnám přináší dosud nedosažitelné možnosti posílení jejich dosahu, je např. výše zmíněné zpřístupnění digitálních dokumentů - děl nedostupných na trhu či plánované možnosti textového data </w:t>
      </w:r>
      <w:proofErr w:type="spellStart"/>
      <w:r w:rsidRPr="00055089">
        <w:rPr>
          <w:rFonts w:ascii="Times New Roman" w:hAnsi="Times New Roman" w:cs="Times New Roman"/>
          <w:color w:val="000000" w:themeColor="text1"/>
        </w:rPr>
        <w:t>miningu</w:t>
      </w:r>
      <w:proofErr w:type="spellEnd"/>
      <w:r w:rsidRPr="00055089">
        <w:rPr>
          <w:rFonts w:ascii="Times New Roman" w:hAnsi="Times New Roman" w:cs="Times New Roman"/>
          <w:color w:val="000000" w:themeColor="text1"/>
        </w:rPr>
        <w:t xml:space="preserve"> pro výzkumné a vědecké účely.</w:t>
      </w:r>
    </w:p>
    <w:p w14:paraId="76A71C50"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Konstituováním Národního centra pro elektronické informační zdroje (</w:t>
      </w:r>
      <w:proofErr w:type="spellStart"/>
      <w:r w:rsidRPr="00055089">
        <w:rPr>
          <w:rFonts w:ascii="Times New Roman" w:hAnsi="Times New Roman" w:cs="Times New Roman"/>
          <w:color w:val="000000" w:themeColor="text1"/>
        </w:rPr>
        <w:t>CzechELib</w:t>
      </w:r>
      <w:proofErr w:type="spellEnd"/>
      <w:r w:rsidRPr="00055089">
        <w:rPr>
          <w:rFonts w:ascii="Times New Roman" w:hAnsi="Times New Roman" w:cs="Times New Roman"/>
          <w:color w:val="000000" w:themeColor="text1"/>
        </w:rPr>
        <w:t xml:space="preserve">) se zlepšila koordinace nákupu i využívání zejména nejfrekventovanějších titulů elektronických informačních zdrojů pro oblast výzkumu, vývoje a vzdělávání. Je třeba zabezpečit kontinuální financování i po ukončení současného projektu v roce 2022. Stále se nedostatečně využívají otevřené </w:t>
      </w:r>
      <w:proofErr w:type="spellStart"/>
      <w:r w:rsidRPr="00055089">
        <w:rPr>
          <w:rFonts w:ascii="Times New Roman" w:hAnsi="Times New Roman" w:cs="Times New Roman"/>
          <w:color w:val="000000" w:themeColor="text1"/>
        </w:rPr>
        <w:t>repozitáře</w:t>
      </w:r>
      <w:proofErr w:type="spellEnd"/>
      <w:r w:rsidRPr="00055089">
        <w:rPr>
          <w:rFonts w:ascii="Times New Roman" w:hAnsi="Times New Roman" w:cs="Times New Roman"/>
          <w:color w:val="000000" w:themeColor="text1"/>
        </w:rPr>
        <w:t xml:space="preserve"> jako bezplatné informační zdroje vysokoškolských a vědeckých prací. Byla zpracována Koncepce národního systému </w:t>
      </w:r>
      <w:r w:rsidRPr="00055089">
        <w:rPr>
          <w:rFonts w:ascii="Times New Roman" w:hAnsi="Times New Roman" w:cs="Times New Roman"/>
          <w:color w:val="000000" w:themeColor="text1"/>
        </w:rPr>
        <w:lastRenderedPageBreak/>
        <w:t xml:space="preserve">analytické bibliografie, ale k její realizaci nedošlo. Důsledkem je nedostatečné doplňování báze ANL, což znemožňuje její plnohodnotné využívání. Nepodařilo se vybudovat národní centrum pro zvukové dědictví. </w:t>
      </w:r>
    </w:p>
    <w:p w14:paraId="03F62992" w14:textId="77777777" w:rsidR="00E84EF0" w:rsidRPr="00055089" w:rsidRDefault="00E84EF0" w:rsidP="005C4BA0">
      <w:pPr>
        <w:spacing w:after="0"/>
        <w:ind w:left="705"/>
        <w:jc w:val="both"/>
        <w:rPr>
          <w:rFonts w:ascii="Times New Roman" w:hAnsi="Times New Roman" w:cs="Times New Roman"/>
          <w:color w:val="000000" w:themeColor="text1"/>
        </w:rPr>
      </w:pPr>
    </w:p>
    <w:p w14:paraId="15A566EF" w14:textId="77777777" w:rsidR="00E84EF0" w:rsidRPr="00055089" w:rsidRDefault="00E84EF0" w:rsidP="00E84EF0">
      <w:pPr>
        <w:spacing w:after="0"/>
        <w:ind w:left="705"/>
        <w:rPr>
          <w:rFonts w:ascii="Times New Roman" w:hAnsi="Times New Roman" w:cs="Times New Roman"/>
          <w:color w:val="000000" w:themeColor="text1"/>
        </w:rPr>
      </w:pPr>
    </w:p>
    <w:p w14:paraId="056AAEB4" w14:textId="77777777" w:rsidR="00E84EF0" w:rsidRPr="00055089" w:rsidRDefault="00E84EF0" w:rsidP="00E84EF0">
      <w:pPr>
        <w:spacing w:after="0"/>
        <w:ind w:left="705"/>
        <w:rPr>
          <w:rFonts w:ascii="Times New Roman" w:hAnsi="Times New Roman" w:cs="Times New Roman"/>
          <w:b/>
          <w:i/>
          <w:color w:val="000000" w:themeColor="text1"/>
        </w:rPr>
      </w:pPr>
      <w:r w:rsidRPr="00055089">
        <w:rPr>
          <w:rFonts w:ascii="Times New Roman" w:hAnsi="Times New Roman" w:cs="Times New Roman"/>
          <w:b/>
          <w:i/>
          <w:color w:val="000000" w:themeColor="text1"/>
        </w:rPr>
        <w:t>Technologie</w:t>
      </w:r>
    </w:p>
    <w:p w14:paraId="68BCD4A1"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zajišťují přístup k databázím, informačním zdrojům, poskytují bezplatný přístup k internetu. V řadě lokalit však není zajištěn přístup knihoven k vysokorychlostnímu internetu. Kvalitní připojení k internetu je základní podmínkou pro rozšíření digitálních služeb knihoven.</w:t>
      </w:r>
    </w:p>
    <w:p w14:paraId="2F3608E5" w14:textId="1ED1D89F"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Technologická řešení umožňují vytvářet nové nástroje pro oslovování veřejnosti a zapojování občanů do činnosti veřejných institucí a rozhodovacích procesů a také zvyšovat </w:t>
      </w:r>
      <w:r w:rsidR="00B00D72">
        <w:rPr>
          <w:rFonts w:ascii="Times New Roman" w:hAnsi="Times New Roman" w:cs="Times New Roman"/>
          <w:color w:val="000000" w:themeColor="text1"/>
        </w:rPr>
        <w:t>komfort obyvatel v interakci s veřejnou</w:t>
      </w:r>
      <w:r w:rsidRPr="00055089">
        <w:rPr>
          <w:rFonts w:ascii="Times New Roman" w:hAnsi="Times New Roman" w:cs="Times New Roman"/>
          <w:color w:val="000000" w:themeColor="text1"/>
        </w:rPr>
        <w:t xml:space="preserve"> správou, například zaváděním virtuálních či digitálních identit občanů. Jen pozvolna narůstá počet knihoven sloužících jako ověřovací a asistenční místa.</w:t>
      </w:r>
    </w:p>
    <w:p w14:paraId="46FFFBF4" w14:textId="74ADEF0F"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se snaží na rozvoj technologií reagovat, ve veřejném sektoru patří mezi aktivnější a mezi paměťovými institucemi jsou lídry. Existují ale velké rozdíly podmíněné typem, velikostí a umístěním knihovny i obsluhovanou komunitou. Využívané technologie jsou rozmanité, počínaje 3D tiskárnami, roboty, virtuální realitou až po šicí stroje. V mnoha knihovnách však nové technologie chybí, jejich technické vybavení je zastaralé, byť MK každoročně vypisuje zvláštní dotační titul na vybavení zejména obecních knihoven potřebnými počítačovými technologiemi. Nedostatečné je také vybavení související s uchováním a zpřístupňováním fondů (systémy na kontrolu a udržování klimatu, </w:t>
      </w:r>
      <w:proofErr w:type="spellStart"/>
      <w:r w:rsidRPr="00055089">
        <w:rPr>
          <w:rFonts w:ascii="Times New Roman" w:hAnsi="Times New Roman" w:cs="Times New Roman"/>
          <w:color w:val="000000" w:themeColor="text1"/>
        </w:rPr>
        <w:t>samozhášecí</w:t>
      </w:r>
      <w:proofErr w:type="spellEnd"/>
      <w:r w:rsidRPr="00055089">
        <w:rPr>
          <w:rFonts w:ascii="Times New Roman" w:hAnsi="Times New Roman" w:cs="Times New Roman"/>
          <w:color w:val="000000" w:themeColor="text1"/>
        </w:rPr>
        <w:t xml:space="preserve"> a zabezpečovací systémy, mechanizace a robotizace ve skladech, technologie RFID a další).</w:t>
      </w:r>
      <w:r w:rsidRPr="00055089">
        <w:rPr>
          <w:rFonts w:ascii="Times New Roman" w:hAnsi="Times New Roman" w:cs="Times New Roman"/>
          <w:color w:val="000000" w:themeColor="text1"/>
          <w:vertAlign w:val="superscript"/>
        </w:rPr>
        <w:footnoteReference w:id="42"/>
      </w:r>
    </w:p>
    <w:p w14:paraId="65719369" w14:textId="77777777" w:rsidR="00E84EF0" w:rsidRPr="00055089" w:rsidRDefault="00E84EF0" w:rsidP="00E84EF0">
      <w:pPr>
        <w:spacing w:after="0"/>
        <w:ind w:left="708"/>
        <w:rPr>
          <w:rFonts w:ascii="Times New Roman" w:hAnsi="Times New Roman" w:cs="Times New Roman"/>
          <w:color w:val="000000" w:themeColor="text1"/>
        </w:rPr>
      </w:pPr>
    </w:p>
    <w:p w14:paraId="5130FFD5"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Vzdělávací technologie do knihoven zatím plně nepronikly. Jen pozvolna narůstá počet knihoven, které využívají vzdělávací technologie jak pro prezenční, tak pro distanční výuku (interaktivní tabule, elektronické výukové materiály, </w:t>
      </w:r>
      <w:proofErr w:type="spellStart"/>
      <w:r w:rsidRPr="00055089">
        <w:rPr>
          <w:rFonts w:ascii="Times New Roman" w:hAnsi="Times New Roman" w:cs="Times New Roman"/>
          <w:color w:val="000000" w:themeColor="text1"/>
        </w:rPr>
        <w:t>webináře</w:t>
      </w:r>
      <w:proofErr w:type="spellEnd"/>
      <w:r w:rsidRPr="00055089">
        <w:rPr>
          <w:rFonts w:ascii="Times New Roman" w:hAnsi="Times New Roman" w:cs="Times New Roman"/>
          <w:color w:val="000000" w:themeColor="text1"/>
        </w:rPr>
        <w:t xml:space="preserve"> a online konzultace). Potenciál pro digitální vzdělávání není v knihovnách dostatečně využit. Kromě finančních prostředků potřebných na implementaci vzdělávacích technologií do každodenní činnosti knihoven scházejí i pracovníci s potřebnými digitálními a didaktickými kompetencemi. </w:t>
      </w:r>
    </w:p>
    <w:p w14:paraId="5FD35C4D"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Digitalizace knihovních fondů vytváří podmínky pro ochranu a široké zpřístupnění kulturního a vědeckého dědictví pro potřeby vědy, inovací, vzdělávání, kreativity i osobního rozvoje obyvatel včetně zajištění jejich dostupnosti v evropském a celosvětovém kontextu. Knihovny dlouhodobě investují do digitalizace knihovních fondů. V uplynulém období byly v knihovnách vybudovány základní kapacity a nástroje pro digitalizaci – digitalizační linky, softwarové nástroje na digitalizaci a její koordinaci včetně standardů (např. Registr digitalizace, </w:t>
      </w:r>
      <w:proofErr w:type="spellStart"/>
      <w:r w:rsidRPr="00055089">
        <w:rPr>
          <w:rFonts w:ascii="Times New Roman" w:hAnsi="Times New Roman" w:cs="Times New Roman"/>
          <w:color w:val="000000" w:themeColor="text1"/>
        </w:rPr>
        <w:t>Resolver</w:t>
      </w:r>
      <w:proofErr w:type="spellEnd"/>
      <w:r w:rsidRPr="00055089">
        <w:rPr>
          <w:rFonts w:ascii="Times New Roman" w:hAnsi="Times New Roman" w:cs="Times New Roman"/>
          <w:color w:val="000000" w:themeColor="text1"/>
        </w:rPr>
        <w:t xml:space="preserve"> URN:NBN, Komplexní validátor NDK, Souborný katalog ČR a Česká národní bibliografie). Byla </w:t>
      </w:r>
      <w:r w:rsidR="003325D8" w:rsidRPr="00055089">
        <w:rPr>
          <w:rFonts w:ascii="Times New Roman" w:hAnsi="Times New Roman" w:cs="Times New Roman"/>
          <w:color w:val="000000" w:themeColor="text1"/>
        </w:rPr>
        <w:t xml:space="preserve">zpracována </w:t>
      </w:r>
      <w:r w:rsidRPr="00055089">
        <w:rPr>
          <w:rFonts w:ascii="Times New Roman" w:hAnsi="Times New Roman" w:cs="Times New Roman"/>
          <w:color w:val="000000" w:themeColor="text1"/>
        </w:rPr>
        <w:t>Národní koncepce dlouhodobé ochrany digitálních dat v knihovnách a vytvořeny standardy pro digitalizaci a dlouhodobé uchovávání. Tyto nástroje přispívají ke vzájemné koordinaci a podstatně snižují riziko duplicitní digitalizace. Ve spolupráci s firmou Google se také podařilo realizovat významný projekt typu PPP zaměřený na digitalizaci historických knihovních fondů Národní knihovny ČR.</w:t>
      </w:r>
    </w:p>
    <w:p w14:paraId="4A88F294"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V rutinním provozu pracuje Centrální portál knihoven, který by měl sloužit jako hlavní přístupový bod usnadňující přístup ke službám a informačním zdrojům knihoven poskytujících veřejné knihovnické a informační služby v rámci celé České republiky.</w:t>
      </w:r>
    </w:p>
    <w:p w14:paraId="02CEF43B" w14:textId="0D4A863F"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Knihovní systémy působí ve složitém heterogenním prostředí. </w:t>
      </w:r>
      <w:r w:rsidR="00E369A9">
        <w:rPr>
          <w:rFonts w:ascii="Times New Roman" w:hAnsi="Times New Roman" w:cs="Times New Roman"/>
          <w:color w:val="000000" w:themeColor="text1"/>
        </w:rPr>
        <w:t>S</w:t>
      </w:r>
      <w:r w:rsidRPr="00055089">
        <w:rPr>
          <w:rFonts w:ascii="Times New Roman" w:hAnsi="Times New Roman" w:cs="Times New Roman"/>
          <w:color w:val="000000" w:themeColor="text1"/>
        </w:rPr>
        <w:t xml:space="preserve">polupracují nejen mezi sebou, ale i s dalším paměťovými institucemi a subjekty z komerční sféry. Důležitým problémem, kterému se knihovny musí věnovat kontinuálně, je nekonzistence dat v knihovních systémech. Tento problém znemožňuje efektivně automatizovat některé činnosti a znehodnocuje jejich výsledky. Současně je i příčinou vyšších nároků na manuální zpracování a ověřování, které jsou časově i finančně nákladné. Z tohoto důvodu je nezbytné podporovat rozvoj centrálních služeb typu Knihovny.cz, Souborný katalog </w:t>
      </w:r>
      <w:r w:rsidRPr="00055089">
        <w:rPr>
          <w:rFonts w:ascii="Times New Roman" w:hAnsi="Times New Roman" w:cs="Times New Roman"/>
          <w:color w:val="000000" w:themeColor="text1"/>
        </w:rPr>
        <w:lastRenderedPageBreak/>
        <w:t xml:space="preserve">ČR, Obálky knih, Virtuální národní fonotéka, projekt CENTRAL apod. a získávat pro jejich využívání další knihovny. </w:t>
      </w:r>
    </w:p>
    <w:p w14:paraId="587C3474"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Dotační program MK VISK vytváří pozitivní tlak na respektování standardů.  Existují technologické faktory, na něž knihovny v současnosti nejsou schopny adekvátně reagovat: informační exploze (beznákladové násobení informací bez schopnosti orientace v nich), využití dat a sociálních sítí při referendech, volbách a ovlivňování celospolečenských nálad, rozhodnutí apod. V oblasti knihoven působí jen malé množství odborníků na informační technologie.</w:t>
      </w:r>
    </w:p>
    <w:p w14:paraId="2FF528C0"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Klíčovým prvkem jsou technologické inovace vznikající v rámci výzkumných projektů specializovaných knihoven, které jsou následně využívány i dalšími knihovnami. Vyvíjejí se alternativní řešení ke komerčním produktům, rozšířené je používání otevřených softwarů. </w:t>
      </w:r>
    </w:p>
    <w:p w14:paraId="6B2919BA" w14:textId="77777777" w:rsidR="00E84EF0" w:rsidRPr="00055089" w:rsidRDefault="00E84EF0" w:rsidP="005C4BA0">
      <w:pPr>
        <w:spacing w:after="0"/>
        <w:ind w:left="705"/>
        <w:jc w:val="both"/>
        <w:rPr>
          <w:rFonts w:ascii="Times New Roman" w:hAnsi="Times New Roman" w:cs="Times New Roman"/>
          <w:color w:val="000000" w:themeColor="text1"/>
        </w:rPr>
      </w:pPr>
    </w:p>
    <w:p w14:paraId="22CCD574" w14:textId="77777777" w:rsidR="00E84EF0" w:rsidRPr="00055089" w:rsidRDefault="00E84EF0" w:rsidP="005C4BA0">
      <w:pPr>
        <w:spacing w:after="0"/>
        <w:ind w:left="705"/>
        <w:jc w:val="both"/>
        <w:rPr>
          <w:rFonts w:ascii="Times New Roman" w:hAnsi="Times New Roman" w:cs="Times New Roman"/>
          <w:color w:val="000000" w:themeColor="text1"/>
        </w:rPr>
      </w:pPr>
    </w:p>
    <w:p w14:paraId="272597BD" w14:textId="77777777" w:rsidR="00E84EF0" w:rsidRPr="00055089" w:rsidRDefault="00E84EF0" w:rsidP="005C4BA0">
      <w:pPr>
        <w:spacing w:after="0"/>
        <w:ind w:left="705"/>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Prostory knihoven</w:t>
      </w:r>
    </w:p>
    <w:p w14:paraId="683AE3E8" w14:textId="77777777" w:rsidR="00E84EF0" w:rsidRPr="00055089" w:rsidRDefault="00E84EF0" w:rsidP="009A488D">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Stoupají požadavky uživatelů na vnitřní prostory knihoven a jejich vybavení pro příjemné využívání prezenčních služeb, vytváření nového kulturního obsahu, relaxaci a setkávání, na což knihovny reagují postupnou proměnou. Pro plnění role knihovny jako vzdělávacího, kulturního a komunitního centra jsou důležité její prostory. Nejedná se pouze o učebny a studovny, ale také o místa, která podporují přístup k informačním zdrojům různého typu, stejně jako prostory pro setkávání, sdílení zkušeností a komunikaci. Takové prostory by měly být bez bariér, s ohledem na specifika různých cílových a věkových skupin. Forma konkrétního prostoru pro knihovnu je dána prioritami a finančními možnostmi zřizovatele/provozovatele. </w:t>
      </w:r>
    </w:p>
    <w:p w14:paraId="3646289A" w14:textId="77777777" w:rsidR="00E84EF0" w:rsidRPr="00055089" w:rsidRDefault="00E84EF0" w:rsidP="005C4BA0">
      <w:pPr>
        <w:pBdr>
          <w:top w:val="nil"/>
          <w:left w:val="nil"/>
          <w:bottom w:val="nil"/>
          <w:right w:val="nil"/>
          <w:between w:val="nil"/>
        </w:pBd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Prostorové zajištění činnosti knihoven je jeden z nejvýznamnějších limitujících faktorů budoucího rozvoje. Přibližně 40 % veřejných knihoven nemá dostatek prostoru pro setkávání a komunitní aktivity. Ve třetině veřejných knihoven v posledních 20 letech neproběhla žádná investiční akce ani obnova interiéru. I přes řadu investičních aktivit v knihovnách se nedaří zcela odstranit dlouhodobou investiční zanedbanost v této oblasti. Polovina veřejných knihoven nemá bezbariérový vstup do budovy, nejhůře jsou na tom knihovny v nejmenších obcích do 1 000 obyvatel (61 %). Více než čtyřicet procent knihoven nemá zajištěn bezbariérový přístup po všech prostorech knihovny, nejhůře jsou na tom opět knihovny v nejmenších obcích do 1 000 obyvatel. Knihovny většinou sídlí v prostorách, které nebyly primárně zbudovány pro knihovnickou a vzdělávací činnost. Třetina veřejných knihoven nemá pro vzdělávací aktivity dostatek prostor, chybí jim také prostory pro výtvarné a tvůrčí dílny.</w:t>
      </w:r>
      <w:r w:rsidRPr="00055089">
        <w:rPr>
          <w:rFonts w:ascii="Times New Roman" w:hAnsi="Times New Roman" w:cs="Times New Roman"/>
          <w:color w:val="000000" w:themeColor="text1"/>
          <w:vertAlign w:val="superscript"/>
        </w:rPr>
        <w:footnoteReference w:id="43"/>
      </w:r>
    </w:p>
    <w:p w14:paraId="3C90764F" w14:textId="77777777" w:rsidR="00E84EF0" w:rsidRPr="00055089" w:rsidRDefault="00E84EF0" w:rsidP="005606DF">
      <w:pPr>
        <w:pStyle w:val="Textkomente"/>
        <w:spacing w:after="0"/>
        <w:ind w:left="703"/>
        <w:jc w:val="both"/>
        <w:rPr>
          <w:rFonts w:ascii="Times New Roman" w:hAnsi="Times New Roman" w:cs="Times New Roman"/>
          <w:color w:val="000000" w:themeColor="text1"/>
          <w:sz w:val="22"/>
        </w:rPr>
      </w:pPr>
      <w:r w:rsidRPr="00055089">
        <w:rPr>
          <w:rFonts w:ascii="Times New Roman" w:hAnsi="Times New Roman" w:cs="Times New Roman"/>
          <w:color w:val="000000" w:themeColor="text1"/>
          <w:sz w:val="22"/>
        </w:rPr>
        <w:t xml:space="preserve">Většina vysokoškolských knihoven v současné době působí v nových nebo modernizovaných objektech. Velkým úspěchem je výstavba budovy Národní technické knihovny a Moravské zemské knihovny Díky podpoře programu IROP se podařilo modernizovat a rozšířit prostory většiny krajských knihoven, naopak krajské knihovny Moravskoslezského a Olomouckého kraje dosud působí ve starých a nedostatečných objektech. Knihovny s právem povinného výtisku musí zajistit prostory pro uložení tohoto fondu, který je součástí národního kulturního dědictví. Kraj Vysočina dokončuje výstavbu nové krajské knihovny bez finanční účasti jiných rozpočtů. </w:t>
      </w:r>
    </w:p>
    <w:p w14:paraId="0D1790CA" w14:textId="77777777" w:rsidR="00E84EF0" w:rsidRPr="00055089" w:rsidRDefault="00E84EF0" w:rsidP="0006509A">
      <w:pPr>
        <w:pStyle w:val="Textkomente"/>
        <w:spacing w:after="0"/>
        <w:ind w:left="703"/>
        <w:jc w:val="both"/>
        <w:rPr>
          <w:rFonts w:ascii="Times New Roman" w:hAnsi="Times New Roman" w:cs="Times New Roman"/>
          <w:color w:val="000000" w:themeColor="text1"/>
          <w:sz w:val="22"/>
        </w:rPr>
      </w:pPr>
      <w:r w:rsidRPr="00055089">
        <w:rPr>
          <w:rFonts w:ascii="Times New Roman" w:hAnsi="Times New Roman" w:cs="Times New Roman"/>
          <w:color w:val="000000" w:themeColor="text1"/>
          <w:sz w:val="22"/>
        </w:rPr>
        <w:t>V současné době neexistuje systematická podpora pro financování rekonstrukcí nebo výstavby odpovídajících budov pro veřejné knihovny.</w:t>
      </w:r>
    </w:p>
    <w:p w14:paraId="5C1A51EC" w14:textId="48FBB524" w:rsidR="00E84EF0" w:rsidRPr="00055089" w:rsidRDefault="00E84EF0" w:rsidP="005C4BA0">
      <w:pPr>
        <w:pBdr>
          <w:top w:val="nil"/>
          <w:left w:val="nil"/>
          <w:bottom w:val="nil"/>
          <w:right w:val="nil"/>
          <w:between w:val="nil"/>
        </w:pBd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Dlouhodobě neuspokojivá je prostorová situace NK jako centra systému knihoven, která má nezastupitelnou úlohu v oblastech budování, ochrany a zpřístupnění historických a novodobých konzervačních a dalších unikátních fondů. Dosavadní postup rekonstrukce Klementina i stavby depozitářů v Hostivaři ukazuje, že ani po dokončení plánovaných prací nebude sídlo Národní knihovny ČR v Klementinu schopno zajistit požadavky kladené uživateli na moderní národní knihovnu. Jediným perspektivním řešením je novostavba.</w:t>
      </w:r>
    </w:p>
    <w:p w14:paraId="78C5C1F1"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Metodicky je oblast budování a rekonstrukcí prostor knihoven částečně zabezpečena ze strany </w:t>
      </w:r>
      <w:r w:rsidRPr="00055089">
        <w:rPr>
          <w:rFonts w:ascii="Times New Roman" w:hAnsi="Times New Roman" w:cs="Times New Roman"/>
          <w:i/>
          <w:color w:val="000000" w:themeColor="text1"/>
        </w:rPr>
        <w:t>Metodického centra pro výstavbu a rekonstrukci knihoven MZK</w:t>
      </w:r>
      <w:r w:rsidRPr="00055089">
        <w:rPr>
          <w:rFonts w:ascii="Times New Roman" w:hAnsi="Times New Roman" w:cs="Times New Roman"/>
          <w:color w:val="000000" w:themeColor="text1"/>
        </w:rPr>
        <w:t xml:space="preserve">. Byl připraven Metodický pokyn pro výstavbu, rekonstrukci a zařizování knihoven zřizovaných a/nebo provozovaných obcemi na území </w:t>
      </w:r>
      <w:r w:rsidRPr="00055089">
        <w:rPr>
          <w:rFonts w:ascii="Times New Roman" w:hAnsi="Times New Roman" w:cs="Times New Roman"/>
          <w:color w:val="000000" w:themeColor="text1"/>
        </w:rPr>
        <w:lastRenderedPageBreak/>
        <w:t>České republiky, který navazuje na Doporučení, vydané NK</w:t>
      </w:r>
      <w:r w:rsidRPr="00055089">
        <w:rPr>
          <w:rFonts w:ascii="Times New Roman" w:hAnsi="Times New Roman" w:cs="Times New Roman"/>
          <w:color w:val="000000" w:themeColor="text1"/>
          <w:vertAlign w:val="superscript"/>
        </w:rPr>
        <w:footnoteReference w:id="44"/>
      </w:r>
      <w:r w:rsidRPr="00055089">
        <w:rPr>
          <w:rFonts w:ascii="Times New Roman" w:hAnsi="Times New Roman" w:cs="Times New Roman"/>
          <w:color w:val="000000" w:themeColor="text1"/>
        </w:rPr>
        <w:t xml:space="preserve">. Existuje metodická příručka </w:t>
      </w:r>
      <w:r w:rsidRPr="00055089">
        <w:rPr>
          <w:rFonts w:ascii="Times New Roman" w:hAnsi="Times New Roman" w:cs="Times New Roman"/>
          <w:i/>
          <w:color w:val="000000" w:themeColor="text1"/>
        </w:rPr>
        <w:t>Rovný přístup</w:t>
      </w:r>
      <w:r w:rsidRPr="00055089">
        <w:rPr>
          <w:rFonts w:ascii="Times New Roman" w:hAnsi="Times New Roman" w:cs="Times New Roman"/>
          <w:color w:val="000000" w:themeColor="text1"/>
        </w:rPr>
        <w:t xml:space="preserve"> - </w:t>
      </w:r>
      <w:r w:rsidRPr="00055089">
        <w:rPr>
          <w:rFonts w:ascii="Times New Roman" w:hAnsi="Times New Roman" w:cs="Times New Roman"/>
          <w:i/>
          <w:color w:val="000000" w:themeColor="text1"/>
        </w:rPr>
        <w:t xml:space="preserve">Standard Handicap </w:t>
      </w:r>
      <w:proofErr w:type="spellStart"/>
      <w:r w:rsidRPr="00055089">
        <w:rPr>
          <w:rFonts w:ascii="Times New Roman" w:hAnsi="Times New Roman" w:cs="Times New Roman"/>
          <w:i/>
          <w:color w:val="000000" w:themeColor="text1"/>
        </w:rPr>
        <w:t>Friendly</w:t>
      </w:r>
      <w:proofErr w:type="spellEnd"/>
      <w:r w:rsidRPr="00055089">
        <w:rPr>
          <w:rFonts w:ascii="Times New Roman" w:hAnsi="Times New Roman" w:cs="Times New Roman"/>
          <w:i/>
          <w:color w:val="000000" w:themeColor="text1"/>
          <w:vertAlign w:val="superscript"/>
        </w:rPr>
        <w:footnoteReference w:id="45"/>
      </w:r>
      <w:r w:rsidRPr="00055089">
        <w:rPr>
          <w:rFonts w:ascii="Times New Roman" w:hAnsi="Times New Roman" w:cs="Times New Roman"/>
          <w:color w:val="000000" w:themeColor="text1"/>
        </w:rPr>
        <w:t xml:space="preserve"> která je mimo jiné věnována otázkám rovného a bezbariérového přístupu k informačním zdrojům a službám knihoven. </w:t>
      </w:r>
    </w:p>
    <w:p w14:paraId="55AE3A61"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a jejich zaměstnanci nejsou dostatečně připraveni na nenadálé situace (hackerské či teroristické útoky, živelní katastrofy).</w:t>
      </w:r>
    </w:p>
    <w:p w14:paraId="18027096" w14:textId="77777777" w:rsidR="00E84EF0" w:rsidRPr="00055089" w:rsidRDefault="00E84EF0" w:rsidP="00E84EF0">
      <w:pPr>
        <w:spacing w:after="0"/>
        <w:ind w:left="705"/>
        <w:rPr>
          <w:rFonts w:ascii="Times New Roman" w:hAnsi="Times New Roman" w:cs="Times New Roman"/>
          <w:color w:val="000000" w:themeColor="text1"/>
        </w:rPr>
      </w:pPr>
    </w:p>
    <w:p w14:paraId="30A5D9B3" w14:textId="77777777" w:rsidR="00E84EF0" w:rsidRPr="00055089" w:rsidRDefault="00E84EF0" w:rsidP="00E84EF0">
      <w:pPr>
        <w:spacing w:after="0"/>
        <w:ind w:left="705"/>
        <w:rPr>
          <w:rFonts w:ascii="Times New Roman" w:hAnsi="Times New Roman" w:cs="Times New Roman"/>
          <w:b/>
          <w:i/>
          <w:color w:val="000000" w:themeColor="text1"/>
        </w:rPr>
      </w:pPr>
      <w:r w:rsidRPr="00055089">
        <w:rPr>
          <w:rFonts w:ascii="Times New Roman" w:hAnsi="Times New Roman" w:cs="Times New Roman"/>
          <w:b/>
          <w:i/>
          <w:color w:val="000000" w:themeColor="text1"/>
        </w:rPr>
        <w:t>Procesy, řízení</w:t>
      </w:r>
    </w:p>
    <w:p w14:paraId="659D6C23" w14:textId="7B610289"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Stále větší počet knihoven rozšiřuje své funkce jako vzdělávací, kulturní, a kom</w:t>
      </w:r>
      <w:r w:rsidR="00133EB7" w:rsidRPr="00055089">
        <w:rPr>
          <w:rFonts w:ascii="Times New Roman" w:hAnsi="Times New Roman" w:cs="Times New Roman"/>
          <w:color w:val="000000" w:themeColor="text1"/>
        </w:rPr>
        <w:t xml:space="preserve">unitní centrum. To dokládají i </w:t>
      </w:r>
      <w:r w:rsidRPr="00055089">
        <w:rPr>
          <w:rFonts w:ascii="Times New Roman" w:hAnsi="Times New Roman" w:cs="Times New Roman"/>
          <w:color w:val="000000" w:themeColor="text1"/>
        </w:rPr>
        <w:t xml:space="preserve">data z analýz provedených v roce 2018. Z těchto analýz však také vyplývá, že stále je hodně knihoven, které žádné </w:t>
      </w:r>
      <w:r w:rsidR="00B65E31">
        <w:rPr>
          <w:rFonts w:ascii="Times New Roman" w:hAnsi="Times New Roman" w:cs="Times New Roman"/>
          <w:color w:val="000000" w:themeColor="text1"/>
        </w:rPr>
        <w:t>takové</w:t>
      </w:r>
      <w:r w:rsidR="00B65E31"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aktivity nevykazují. Jedná se převážně o knihovny v menších obcích, kde je velmi obtížné rozšiřovat působení. </w:t>
      </w:r>
    </w:p>
    <w:p w14:paraId="634A58D3" w14:textId="30D44362"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mají schopnost spolupracovat na centrálních projektech a šířit prostřednictvím sítě knihoven nové myšlenky, služby a produkty. Rozšíření funkce knihovny jako komunitního centra je dlouhodobý proces, který </w:t>
      </w:r>
      <w:r w:rsidR="00B65E31">
        <w:rPr>
          <w:rFonts w:ascii="Times New Roman" w:hAnsi="Times New Roman" w:cs="Times New Roman"/>
          <w:color w:val="000000" w:themeColor="text1"/>
        </w:rPr>
        <w:t xml:space="preserve">s </w:t>
      </w:r>
      <w:r w:rsidRPr="00055089">
        <w:rPr>
          <w:rFonts w:ascii="Times New Roman" w:hAnsi="Times New Roman" w:cs="Times New Roman"/>
          <w:color w:val="000000" w:themeColor="text1"/>
        </w:rPr>
        <w:t xml:space="preserve">sebou přináší změny ve fungování celé organizace a nové přístupy a metody řízení (principy učící se organizace). Pro realizaci specializovaných vzdělávacích programů knihovny využívají efektivní spolupráci s dalšími partnery (různými veřejnými i soukromými subjekty), kteří dodají potřebné odborné znalosti, zatímco knihovna dle svých možností poskytuje prostory, organizační zabezpečení a propagaci akce. Spolupráce může fungovat oboustranně. Tímto způsobem mohou (zejména malé) knihovny významně rozšířit svou nabídku vzdělávacích akcí. Velká příležitost je v rozvoji sítě spolupracujících institucí (neziskových, dalších příspěvkových organizací i soukromých subjektů, které by s knihovnami kooperovaly na pravidelné bázi) a v hledání synergií a spolupráce. Ne všechny knihovny jsou ve své lokalitě zapojeny do komunitních aktivit. </w:t>
      </w:r>
    </w:p>
    <w:p w14:paraId="363E75E3"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Na úrovni obecních samospráv, krajů a </w:t>
      </w:r>
      <w:r w:rsidR="007B785C" w:rsidRPr="00055089">
        <w:rPr>
          <w:rFonts w:ascii="Times New Roman" w:hAnsi="Times New Roman" w:cs="Times New Roman"/>
          <w:color w:val="000000" w:themeColor="text1"/>
        </w:rPr>
        <w:t xml:space="preserve">většiny </w:t>
      </w:r>
      <w:r w:rsidRPr="00055089">
        <w:rPr>
          <w:rFonts w:ascii="Times New Roman" w:hAnsi="Times New Roman" w:cs="Times New Roman"/>
          <w:color w:val="000000" w:themeColor="text1"/>
        </w:rPr>
        <w:t xml:space="preserve">orgánů státní správy </w:t>
      </w:r>
      <w:r w:rsidR="007B785C" w:rsidRPr="00055089">
        <w:rPr>
          <w:rFonts w:ascii="Times New Roman" w:hAnsi="Times New Roman" w:cs="Times New Roman"/>
          <w:color w:val="000000" w:themeColor="text1"/>
        </w:rPr>
        <w:t>neexistují</w:t>
      </w:r>
      <w:r w:rsidRPr="00055089">
        <w:rPr>
          <w:rFonts w:ascii="Times New Roman" w:hAnsi="Times New Roman" w:cs="Times New Roman"/>
          <w:color w:val="000000" w:themeColor="text1"/>
        </w:rPr>
        <w:t xml:space="preserve"> programy na podporu a integraci minorit prostřednictvím knihoven. </w:t>
      </w:r>
    </w:p>
    <w:p w14:paraId="153D5A23" w14:textId="77777777" w:rsidR="00E84EF0" w:rsidRPr="00055089" w:rsidRDefault="00E84EF0" w:rsidP="005C4BA0">
      <w:pPr>
        <w:spacing w:after="0"/>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rovněž nemají specializované metodiky a metodickou podporu zaměřenou na práci s tématem udržitelnosti a udržitelných komunit</w:t>
      </w:r>
      <w:r w:rsidRPr="00055089">
        <w:rPr>
          <w:rFonts w:ascii="Times New Roman" w:hAnsi="Times New Roman" w:cs="Times New Roman"/>
          <w:color w:val="000000" w:themeColor="text1"/>
          <w:vertAlign w:val="superscript"/>
        </w:rPr>
        <w:footnoteReference w:id="46"/>
      </w:r>
      <w:r w:rsidRPr="00055089">
        <w:rPr>
          <w:rFonts w:ascii="Times New Roman" w:hAnsi="Times New Roman" w:cs="Times New Roman"/>
          <w:color w:val="000000" w:themeColor="text1"/>
        </w:rPr>
        <w:t>, participace, partnerství a účast veřejnosti na rozhodování. Podpora komunitních aktivit byla zahrnuta do standardu pro výkon regionálních funkcí knihoven</w:t>
      </w:r>
      <w:r w:rsidRPr="00055089">
        <w:rPr>
          <w:rStyle w:val="Znakapoznpodarou"/>
          <w:rFonts w:ascii="Times New Roman" w:hAnsi="Times New Roman" w:cs="Times New Roman"/>
          <w:color w:val="000000" w:themeColor="text1"/>
        </w:rPr>
        <w:footnoteReference w:id="47"/>
      </w:r>
      <w:r w:rsidRPr="00055089">
        <w:rPr>
          <w:rFonts w:ascii="Times New Roman" w:hAnsi="Times New Roman" w:cs="Times New Roman"/>
          <w:color w:val="000000" w:themeColor="text1"/>
        </w:rPr>
        <w:t>. V této oblasti aktivně působí Sekce pro veřejné knihovny SKIP a daří se realizovat některé projekty.</w:t>
      </w:r>
    </w:p>
    <w:p w14:paraId="6DB7ADEE" w14:textId="77777777" w:rsidR="00E84EF0" w:rsidRPr="00055089" w:rsidRDefault="00E84EF0" w:rsidP="005C4BA0">
      <w:pPr>
        <w:spacing w:after="0"/>
        <w:ind w:left="708"/>
        <w:jc w:val="both"/>
        <w:rPr>
          <w:rFonts w:ascii="Times New Roman" w:hAnsi="Times New Roman" w:cs="Times New Roman"/>
          <w:color w:val="000000" w:themeColor="text1"/>
        </w:rPr>
      </w:pPr>
    </w:p>
    <w:p w14:paraId="3A986CA9"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Z pohledu plánování rozvoje vzdělávacích a komunitních aktivit knihoven je limitující absence systematicky realizovaných průzkumů vzdělávacích a informačních potřeb dané komunity a evaluačních nástrojů pro hodnocení kvality a dopadu již uskutečněných vzdělávacích a komunitních akcí.  </w:t>
      </w:r>
    </w:p>
    <w:p w14:paraId="048D6A23" w14:textId="581AEB91"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Hodnocení činnosti knihoven je založeno převážně na kvantitativních výkonnostních ukazatelích, chybí kvalitativní parametry hodnocení. I samotné knihovny však pro své vnitřní potřeby málo využívají kvalitativní, statistické a sociologické metody</w:t>
      </w:r>
      <w:r w:rsidR="00B65E31">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a nejsou tak mnohdy schopné svým zřizovatelům prokázat efektivitu svých činností a služeb (čtenářské výzkumy, ankety, standardní sběr statistických údajů). Výzvou do budoucna je i analytické využití velkých dat. </w:t>
      </w:r>
    </w:p>
    <w:p w14:paraId="402D72EB" w14:textId="77777777" w:rsidR="00E84EF0" w:rsidRPr="00055089" w:rsidRDefault="00E84EF0" w:rsidP="00E84EF0">
      <w:pPr>
        <w:spacing w:after="0"/>
        <w:ind w:left="705"/>
        <w:rPr>
          <w:rFonts w:ascii="Times New Roman" w:hAnsi="Times New Roman" w:cs="Times New Roman"/>
          <w:color w:val="000000" w:themeColor="text1"/>
        </w:rPr>
      </w:pPr>
    </w:p>
    <w:p w14:paraId="2A9E6FAC" w14:textId="77777777" w:rsidR="00E84EF0" w:rsidRPr="00055089" w:rsidRDefault="00E84EF0" w:rsidP="00E84EF0">
      <w:pPr>
        <w:spacing w:after="0"/>
        <w:ind w:left="705"/>
        <w:rPr>
          <w:rFonts w:ascii="Times New Roman" w:hAnsi="Times New Roman" w:cs="Times New Roman"/>
          <w:color w:val="000000" w:themeColor="text1"/>
        </w:rPr>
      </w:pPr>
    </w:p>
    <w:p w14:paraId="1B2EEC35" w14:textId="77777777" w:rsidR="00E84EF0" w:rsidRPr="00055089" w:rsidRDefault="00E84EF0" w:rsidP="005C4BA0">
      <w:pPr>
        <w:spacing w:after="0"/>
        <w:ind w:left="705"/>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Marketing a komunikace</w:t>
      </w:r>
    </w:p>
    <w:p w14:paraId="7228751B"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dlouhodobě a z historických důvodů prezentovány jako správci kulturního a znalostního bohatství národa i celé civilizace. Této úloze byla také dlouhodobě podřízena jejich komunikace vůči veřejnosti i zřizovatelům. V současnosti knihovny usilují o změnu tohoto zúženého pohledu. To neznamená, že by se tyto tradiční funkce knihoven vyčerpaly. V souvislosti s masovou digitalizací a produkcí nových digitálních obsahů se tyto role pozměňují a také rozšiřují. Knihovny začínají svůj </w:t>
      </w:r>
      <w:r w:rsidRPr="00055089">
        <w:rPr>
          <w:rFonts w:ascii="Times New Roman" w:hAnsi="Times New Roman" w:cs="Times New Roman"/>
          <w:color w:val="000000" w:themeColor="text1"/>
        </w:rPr>
        <w:lastRenderedPageBreak/>
        <w:t>obsah šířit i pomocí moderních technologií - formou digitálních knihoven a sociálních sítí. Tyto aktivity jsou však často omezeny na činnosti aktivních jedinců bez existence ucelených PR strategií.</w:t>
      </w:r>
    </w:p>
    <w:p w14:paraId="1521946F" w14:textId="77777777" w:rsidR="00E84EF0" w:rsidRPr="00055089" w:rsidRDefault="00E84EF0" w:rsidP="005C4BA0">
      <w:pPr>
        <w:spacing w:after="0"/>
        <w:ind w:left="708"/>
        <w:jc w:val="both"/>
        <w:rPr>
          <w:rFonts w:ascii="Times New Roman" w:hAnsi="Times New Roman" w:cs="Times New Roman"/>
          <w:color w:val="000000" w:themeColor="text1"/>
          <w:szCs w:val="24"/>
        </w:rPr>
      </w:pPr>
      <w:r w:rsidRPr="00055089">
        <w:rPr>
          <w:rFonts w:ascii="Times New Roman" w:hAnsi="Times New Roman" w:cs="Times New Roman"/>
          <w:color w:val="000000" w:themeColor="text1"/>
        </w:rPr>
        <w:t xml:space="preserve">Knihovny v současnosti nejsou vnímány ani využívány jako nástroje </w:t>
      </w:r>
      <w:r w:rsidR="00DA317C" w:rsidRPr="00055089">
        <w:rPr>
          <w:rFonts w:ascii="Times New Roman" w:hAnsi="Times New Roman" w:cs="Times New Roman"/>
          <w:color w:val="000000" w:themeColor="text1"/>
        </w:rPr>
        <w:t xml:space="preserve">rozvoje občanské </w:t>
      </w:r>
      <w:r w:rsidRPr="00055089">
        <w:rPr>
          <w:rFonts w:ascii="Times New Roman" w:hAnsi="Times New Roman" w:cs="Times New Roman"/>
          <w:color w:val="000000" w:themeColor="text1"/>
        </w:rPr>
        <w:t>společnosti. Knihovny zatím nedostatečně vysvětlují svou úlohu v měnící se společnosti. Příležitostí je sjednocení marketingu a vybudování systému podpory marketingových a PR aktivit, zvláště pro malé knihovny. Na lokální úrovni nejsou dostatečně zkoumány potřeby komunity ve vztahu ke knihovnám</w:t>
      </w:r>
      <w:r w:rsidR="00B661BE" w:rsidRPr="0005508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Tam, kde chybějí  analýzy informačních a vzdělávacích potřeb uživatelů,  se nedaří efektivně propojovat zdroje knihovny (informace, kompetence, prostory) s potřebami komunity. To může být i příčinou nedostatečného zacílení nabídky služeb a informačních zdrojů na potřeby konkrétní školy, konkrétního pedagoga či skupiny žáků, což znesnadňuje budoucí spolupráci.</w:t>
      </w:r>
    </w:p>
    <w:p w14:paraId="4448111C" w14:textId="77777777" w:rsidR="00E84EF0" w:rsidRPr="00055089" w:rsidRDefault="00E84EF0" w:rsidP="005C4BA0">
      <w:pPr>
        <w:spacing w:after="0"/>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ve veřejné komunikaci málo akcentují svou vzdělávací roli, z historických důvodů se často prezentují především jako kulturní instituce. Tomu odpovídá i očekávání veřejnosti a to, že někteří provozovatelé knihoven považují přímé vzdělávací aktivity jako kurzy, semináře, workshopy a přednášky pro veřejnost spíše za nadstavbovou činnost. Tam, kde knihovna dobře komunikuje svou vzdělávací roli a formuluje srozumitelnou a atraktivní nabídku, vyvolává i poptávku ze strany veřejnosti.</w:t>
      </w:r>
    </w:p>
    <w:p w14:paraId="1BC52E26" w14:textId="77777777" w:rsidR="00E84EF0" w:rsidRPr="00055089" w:rsidRDefault="00E84EF0" w:rsidP="00E84EF0">
      <w:pPr>
        <w:spacing w:after="0"/>
        <w:ind w:left="705"/>
        <w:rPr>
          <w:rFonts w:ascii="Times New Roman" w:hAnsi="Times New Roman" w:cs="Times New Roman"/>
          <w:color w:val="000000" w:themeColor="text1"/>
        </w:rPr>
      </w:pPr>
    </w:p>
    <w:p w14:paraId="76882C83" w14:textId="77777777" w:rsidR="00E84EF0" w:rsidRPr="00055089" w:rsidRDefault="00E84EF0" w:rsidP="00E84EF0">
      <w:pPr>
        <w:spacing w:after="0"/>
        <w:ind w:left="705"/>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p w14:paraId="61208D15" w14:textId="77777777" w:rsidR="00AD7F2B" w:rsidRPr="00055089" w:rsidRDefault="00AD7F2B" w:rsidP="00E84EF0">
      <w:pPr>
        <w:spacing w:after="0"/>
        <w:ind w:left="705"/>
        <w:rPr>
          <w:rFonts w:ascii="Times New Roman" w:hAnsi="Times New Roman" w:cs="Times New Roman"/>
          <w:color w:val="000000" w:themeColor="text1"/>
        </w:rPr>
      </w:pPr>
    </w:p>
    <w:p w14:paraId="38D14342" w14:textId="77777777" w:rsidR="00AD7F2B" w:rsidRPr="00055089" w:rsidRDefault="00AD7F2B" w:rsidP="00E84EF0">
      <w:pPr>
        <w:spacing w:after="0"/>
        <w:ind w:left="705"/>
        <w:rPr>
          <w:rFonts w:ascii="Times New Roman" w:hAnsi="Times New Roman" w:cs="Times New Roman"/>
          <w:color w:val="000000" w:themeColor="text1"/>
        </w:rPr>
      </w:pPr>
    </w:p>
    <w:p w14:paraId="4F0E12A4" w14:textId="77777777" w:rsidR="00AD7F2B" w:rsidRPr="00055089" w:rsidRDefault="00AD7F2B" w:rsidP="00E84EF0">
      <w:pPr>
        <w:spacing w:after="0"/>
        <w:ind w:left="705"/>
        <w:rPr>
          <w:rFonts w:ascii="Times New Roman" w:hAnsi="Times New Roman" w:cs="Times New Roman"/>
          <w:color w:val="000000" w:themeColor="text1"/>
        </w:rPr>
      </w:pPr>
    </w:p>
    <w:p w14:paraId="69EE0B59" w14:textId="77777777" w:rsidR="00AD7F2B" w:rsidRPr="00055089" w:rsidRDefault="00AD7F2B" w:rsidP="00E84EF0">
      <w:pPr>
        <w:spacing w:after="0"/>
        <w:ind w:left="705"/>
        <w:rPr>
          <w:rFonts w:ascii="Times New Roman" w:hAnsi="Times New Roman" w:cs="Times New Roman"/>
          <w:color w:val="000000" w:themeColor="text1"/>
        </w:rPr>
      </w:pPr>
    </w:p>
    <w:p w14:paraId="6C363324" w14:textId="77777777" w:rsidR="00AD7F2B" w:rsidRPr="00055089" w:rsidRDefault="00AD7F2B" w:rsidP="00E84EF0">
      <w:pPr>
        <w:spacing w:after="0"/>
        <w:ind w:left="705"/>
        <w:rPr>
          <w:rFonts w:ascii="Times New Roman" w:hAnsi="Times New Roman" w:cs="Times New Roman"/>
          <w:color w:val="000000" w:themeColor="text1"/>
        </w:rPr>
      </w:pPr>
    </w:p>
    <w:p w14:paraId="7654D5CD" w14:textId="77777777" w:rsidR="00F226C9" w:rsidRPr="00055089" w:rsidRDefault="00F226C9" w:rsidP="00E84EF0">
      <w:pPr>
        <w:spacing w:after="0"/>
        <w:ind w:left="705"/>
        <w:rPr>
          <w:rFonts w:ascii="Times New Roman" w:hAnsi="Times New Roman" w:cs="Times New Roman"/>
          <w:color w:val="000000" w:themeColor="text1"/>
          <w:szCs w:val="24"/>
        </w:rPr>
      </w:pPr>
    </w:p>
    <w:p w14:paraId="2F9AFEB4" w14:textId="77777777" w:rsidR="000F409B" w:rsidRDefault="000F409B">
      <w:pPr>
        <w:spacing w:after="200" w:line="240" w:lineRule="auto"/>
        <w:jc w:val="both"/>
        <w:rPr>
          <w:rFonts w:ascii="Times New Roman" w:hAnsi="Times New Roman" w:cs="Times New Roman"/>
          <w:b/>
          <w:i/>
          <w:color w:val="000000" w:themeColor="text1"/>
          <w:szCs w:val="24"/>
        </w:rPr>
      </w:pPr>
      <w:r>
        <w:rPr>
          <w:rFonts w:ascii="Times New Roman" w:hAnsi="Times New Roman" w:cs="Times New Roman"/>
          <w:b/>
          <w:i/>
          <w:color w:val="000000" w:themeColor="text1"/>
          <w:szCs w:val="24"/>
        </w:rPr>
        <w:br w:type="page"/>
      </w:r>
    </w:p>
    <w:p w14:paraId="682A0226" w14:textId="77777777" w:rsidR="004E3489" w:rsidRPr="00055089" w:rsidRDefault="004E3489" w:rsidP="00E84EF0">
      <w:pPr>
        <w:spacing w:after="0"/>
        <w:rPr>
          <w:rFonts w:ascii="Times New Roman" w:hAnsi="Times New Roman" w:cs="Times New Roman"/>
          <w:b/>
          <w:i/>
          <w:color w:val="000000" w:themeColor="text1"/>
          <w:szCs w:val="24"/>
        </w:rPr>
      </w:pPr>
    </w:p>
    <w:p w14:paraId="2EA165F0" w14:textId="77777777" w:rsidR="004E3489" w:rsidRPr="00055089" w:rsidRDefault="004E3489" w:rsidP="00E84EF0">
      <w:pPr>
        <w:spacing w:after="0"/>
        <w:rPr>
          <w:rFonts w:ascii="Times New Roman" w:hAnsi="Times New Roman" w:cs="Times New Roman"/>
          <w:b/>
          <w:i/>
          <w:color w:val="000000" w:themeColor="text1"/>
          <w:szCs w:val="24"/>
        </w:rPr>
      </w:pPr>
    </w:p>
    <w:p w14:paraId="00D084E1" w14:textId="77777777" w:rsidR="00E84EF0" w:rsidRPr="00055089" w:rsidRDefault="00E84EF0" w:rsidP="00E84EF0">
      <w:pPr>
        <w:spacing w:after="0"/>
        <w:rPr>
          <w:rFonts w:ascii="Times New Roman" w:hAnsi="Times New Roman" w:cs="Times New Roman"/>
          <w:b/>
          <w:i/>
          <w:color w:val="000000" w:themeColor="text1"/>
          <w:szCs w:val="24"/>
        </w:rPr>
      </w:pPr>
      <w:r w:rsidRPr="00055089">
        <w:rPr>
          <w:rFonts w:ascii="Times New Roman" w:hAnsi="Times New Roman" w:cs="Times New Roman"/>
          <w:b/>
          <w:i/>
          <w:color w:val="000000" w:themeColor="text1"/>
          <w:szCs w:val="24"/>
        </w:rPr>
        <w:t>SWOT analýza</w:t>
      </w:r>
      <w:r w:rsidR="00CA1EC8" w:rsidRPr="00055089">
        <w:rPr>
          <w:rFonts w:ascii="Times New Roman" w:hAnsi="Times New Roman" w:cs="Times New Roman"/>
          <w:b/>
          <w:i/>
          <w:color w:val="000000" w:themeColor="text1"/>
          <w:szCs w:val="24"/>
        </w:rPr>
        <w:t xml:space="preserve"> systému knihoven</w:t>
      </w:r>
    </w:p>
    <w:p w14:paraId="5A86534D" w14:textId="77777777" w:rsidR="00E84EF0" w:rsidRPr="00055089" w:rsidRDefault="00E84EF0" w:rsidP="00E84EF0">
      <w:pPr>
        <w:spacing w:after="0"/>
        <w:ind w:left="708"/>
        <w:rPr>
          <w:rFonts w:ascii="Times New Roman" w:hAnsi="Times New Roman" w:cs="Times New Roman"/>
          <w:color w:val="000000" w:themeColor="text1"/>
          <w:szCs w:val="24"/>
        </w:rPr>
      </w:pPr>
    </w:p>
    <w:tbl>
      <w:tblPr>
        <w:tblW w:w="90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44"/>
        <w:gridCol w:w="3743"/>
        <w:gridCol w:w="1143"/>
      </w:tblGrid>
      <w:tr w:rsidR="00E84EF0" w:rsidRPr="00055089" w14:paraId="5886AA6D" w14:textId="77777777" w:rsidTr="005C3AB0">
        <w:trPr>
          <w:trHeight w:val="3545"/>
          <w:jc w:val="center"/>
        </w:trPr>
        <w:tc>
          <w:tcPr>
            <w:tcW w:w="41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68737" w14:textId="77777777" w:rsidR="00E84EF0" w:rsidRPr="00055089" w:rsidRDefault="00E84EF0" w:rsidP="005C3AB0">
            <w:pPr>
              <w:spacing w:after="0"/>
              <w:ind w:left="705" w:hanging="420"/>
              <w:rPr>
                <w:rFonts w:ascii="Times New Roman" w:hAnsi="Times New Roman" w:cs="Times New Roman"/>
                <w:b/>
                <w:color w:val="000000" w:themeColor="text1"/>
              </w:rPr>
            </w:pPr>
            <w:r w:rsidRPr="00055089">
              <w:rPr>
                <w:rFonts w:ascii="Times New Roman" w:hAnsi="Times New Roman" w:cs="Times New Roman"/>
                <w:b/>
                <w:color w:val="000000" w:themeColor="text1"/>
              </w:rPr>
              <w:t>Silné stránky</w:t>
            </w:r>
          </w:p>
          <w:p w14:paraId="3CEE30E8" w14:textId="77777777" w:rsidR="00E84EF0" w:rsidRPr="00055089" w:rsidRDefault="007045E2"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Početně nejrozšířenější sí</w:t>
            </w:r>
            <w:r w:rsidR="00EB21D2" w:rsidRPr="00055089">
              <w:rPr>
                <w:rFonts w:ascii="Times New Roman" w:hAnsi="Times New Roman" w:cs="Times New Roman"/>
                <w:color w:val="000000" w:themeColor="text1"/>
              </w:rPr>
              <w:t xml:space="preserve">ť kulturně vzdělávacích </w:t>
            </w:r>
            <w:r w:rsidRPr="00055089">
              <w:rPr>
                <w:rFonts w:ascii="Times New Roman" w:hAnsi="Times New Roman" w:cs="Times New Roman"/>
                <w:color w:val="000000" w:themeColor="text1"/>
              </w:rPr>
              <w:t xml:space="preserve">zařízení </w:t>
            </w:r>
            <w:r w:rsidR="00836331" w:rsidRPr="00055089">
              <w:rPr>
                <w:rFonts w:ascii="Times New Roman" w:hAnsi="Times New Roman" w:cs="Times New Roman"/>
                <w:color w:val="000000" w:themeColor="text1"/>
              </w:rPr>
              <w:t>s do</w:t>
            </w:r>
            <w:r w:rsidR="00943E8C" w:rsidRPr="00055089">
              <w:rPr>
                <w:rFonts w:ascii="Times New Roman" w:hAnsi="Times New Roman" w:cs="Times New Roman"/>
                <w:color w:val="000000" w:themeColor="text1"/>
              </w:rPr>
              <w:t>sahem</w:t>
            </w:r>
            <w:r w:rsidR="00836331" w:rsidRPr="00055089">
              <w:rPr>
                <w:rFonts w:ascii="Times New Roman" w:hAnsi="Times New Roman" w:cs="Times New Roman"/>
                <w:color w:val="000000" w:themeColor="text1"/>
              </w:rPr>
              <w:t xml:space="preserve"> po celé</w:t>
            </w:r>
            <w:r w:rsidRPr="00055089">
              <w:rPr>
                <w:rFonts w:ascii="Times New Roman" w:hAnsi="Times New Roman" w:cs="Times New Roman"/>
                <w:color w:val="000000" w:themeColor="text1"/>
              </w:rPr>
              <w:t xml:space="preserve"> ČR</w:t>
            </w:r>
          </w:p>
          <w:p w14:paraId="18D70BBA"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Znalost </w:t>
            </w:r>
            <w:r w:rsidR="001B2265" w:rsidRPr="00055089">
              <w:rPr>
                <w:rFonts w:ascii="Times New Roman" w:hAnsi="Times New Roman" w:cs="Times New Roman"/>
                <w:color w:val="000000" w:themeColor="text1"/>
              </w:rPr>
              <w:t xml:space="preserve">„svého“ </w:t>
            </w:r>
            <w:r w:rsidRPr="00055089">
              <w:rPr>
                <w:rFonts w:ascii="Times New Roman" w:hAnsi="Times New Roman" w:cs="Times New Roman"/>
                <w:color w:val="000000" w:themeColor="text1"/>
              </w:rPr>
              <w:t>prostředí, jeho potřeb, priorit a potenciálu komunitních vazeb</w:t>
            </w:r>
          </w:p>
          <w:p w14:paraId="0CE99113"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Schopnost reagovat na společenskou poptávku a </w:t>
            </w:r>
            <w:r w:rsidR="0052651E" w:rsidRPr="00055089">
              <w:rPr>
                <w:rFonts w:ascii="Times New Roman" w:hAnsi="Times New Roman" w:cs="Times New Roman"/>
                <w:color w:val="000000" w:themeColor="text1"/>
              </w:rPr>
              <w:t xml:space="preserve">zároveň ji </w:t>
            </w:r>
            <w:r w:rsidRPr="00055089">
              <w:rPr>
                <w:rFonts w:ascii="Times New Roman" w:hAnsi="Times New Roman" w:cs="Times New Roman"/>
                <w:color w:val="000000" w:themeColor="text1"/>
              </w:rPr>
              <w:t xml:space="preserve">pozitivně utvářet  </w:t>
            </w:r>
          </w:p>
          <w:p w14:paraId="776F49B6"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Schopnost </w:t>
            </w:r>
            <w:r w:rsidR="001B6805" w:rsidRPr="00055089">
              <w:rPr>
                <w:rFonts w:ascii="Times New Roman" w:hAnsi="Times New Roman" w:cs="Times New Roman"/>
                <w:color w:val="000000" w:themeColor="text1"/>
              </w:rPr>
              <w:t xml:space="preserve">vzájemně </w:t>
            </w:r>
            <w:r w:rsidRPr="00055089">
              <w:rPr>
                <w:rFonts w:ascii="Times New Roman" w:hAnsi="Times New Roman" w:cs="Times New Roman"/>
                <w:color w:val="000000" w:themeColor="text1"/>
              </w:rPr>
              <w:t>spolupracovat na centrálních projektech (Knihovny.cz, Souborný katalog ČR, Noc s A</w:t>
            </w:r>
            <w:r w:rsidR="00257C73" w:rsidRPr="00055089">
              <w:rPr>
                <w:rFonts w:ascii="Times New Roman" w:hAnsi="Times New Roman" w:cs="Times New Roman"/>
                <w:color w:val="000000" w:themeColor="text1"/>
              </w:rPr>
              <w:t>ndersenem), spolupracovat</w:t>
            </w:r>
            <w:r w:rsidRPr="00055089">
              <w:rPr>
                <w:rFonts w:ascii="Times New Roman" w:hAnsi="Times New Roman" w:cs="Times New Roman"/>
                <w:color w:val="000000" w:themeColor="text1"/>
              </w:rPr>
              <w:t xml:space="preserve"> s dalšími</w:t>
            </w:r>
            <w:r w:rsidR="00257C73" w:rsidRPr="00055089">
              <w:rPr>
                <w:rFonts w:ascii="Times New Roman" w:hAnsi="Times New Roman" w:cs="Times New Roman"/>
                <w:color w:val="000000" w:themeColor="text1"/>
              </w:rPr>
              <w:t xml:space="preserve"> paměťovými institucemi, sdílet</w:t>
            </w:r>
            <w:r w:rsidRPr="00055089">
              <w:rPr>
                <w:rFonts w:ascii="Times New Roman" w:hAnsi="Times New Roman" w:cs="Times New Roman"/>
                <w:color w:val="000000" w:themeColor="text1"/>
              </w:rPr>
              <w:t xml:space="preserve"> příklad</w:t>
            </w:r>
            <w:r w:rsidR="00257C73" w:rsidRPr="00055089">
              <w:rPr>
                <w:rFonts w:ascii="Times New Roman" w:hAnsi="Times New Roman" w:cs="Times New Roman"/>
                <w:color w:val="000000" w:themeColor="text1"/>
              </w:rPr>
              <w:t>y</w:t>
            </w:r>
            <w:r w:rsidRPr="00055089">
              <w:rPr>
                <w:rFonts w:ascii="Times New Roman" w:hAnsi="Times New Roman" w:cs="Times New Roman"/>
                <w:color w:val="000000" w:themeColor="text1"/>
              </w:rPr>
              <w:t xml:space="preserve"> dobré praxe</w:t>
            </w:r>
          </w:p>
          <w:p w14:paraId="036BB3B9" w14:textId="77777777" w:rsidR="00E84EF0" w:rsidRPr="00055089" w:rsidRDefault="001B6805" w:rsidP="00E84EF0">
            <w:pPr>
              <w:numPr>
                <w:ilvl w:val="0"/>
                <w:numId w:val="41"/>
              </w:numP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Schopnost o</w:t>
            </w:r>
            <w:r w:rsidR="00E84EF0" w:rsidRPr="00055089">
              <w:rPr>
                <w:rFonts w:ascii="Times New Roman" w:hAnsi="Times New Roman" w:cs="Times New Roman"/>
                <w:color w:val="000000" w:themeColor="text1"/>
              </w:rPr>
              <w:t xml:space="preserve">rganizace </w:t>
            </w:r>
            <w:r w:rsidR="00691EC9" w:rsidRPr="00055089">
              <w:rPr>
                <w:rFonts w:ascii="Times New Roman" w:hAnsi="Times New Roman" w:cs="Times New Roman"/>
                <w:color w:val="000000" w:themeColor="text1"/>
              </w:rPr>
              <w:t xml:space="preserve">kvalitních </w:t>
            </w:r>
            <w:r w:rsidR="00E84EF0" w:rsidRPr="00055089">
              <w:rPr>
                <w:rFonts w:ascii="Times New Roman" w:hAnsi="Times New Roman" w:cs="Times New Roman"/>
                <w:color w:val="000000" w:themeColor="text1"/>
              </w:rPr>
              <w:t>kulturních akcí a jejich využití k vytváření pozitivního obrazu knihoven směrem k veřejnosti i zřizovatelům</w:t>
            </w:r>
          </w:p>
          <w:p w14:paraId="55DA6333" w14:textId="77777777" w:rsidR="00E84EF0" w:rsidRPr="00055089" w:rsidRDefault="00E84EF0" w:rsidP="00E84EF0">
            <w:pPr>
              <w:numPr>
                <w:ilvl w:val="0"/>
                <w:numId w:val="41"/>
              </w:numP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Podpora regionálních tradic </w:t>
            </w:r>
            <w:r w:rsidR="002709F8" w:rsidRPr="00055089">
              <w:rPr>
                <w:rFonts w:ascii="Times New Roman" w:hAnsi="Times New Roman" w:cs="Times New Roman"/>
                <w:color w:val="000000" w:themeColor="text1"/>
              </w:rPr>
              <w:t>a lokální paměti</w:t>
            </w:r>
          </w:p>
          <w:p w14:paraId="361C6EB3"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Existence bohatých a unikátních knihovních fondů zprostředkovávaných veřejnosti v tištěné i digitální podobě</w:t>
            </w:r>
          </w:p>
          <w:p w14:paraId="7BCF9454"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Zajištění bezplatného</w:t>
            </w:r>
            <w:r w:rsidR="0050698F" w:rsidRPr="0005508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rovného a svobodného přístupu k informacím a poznání</w:t>
            </w:r>
          </w:p>
          <w:p w14:paraId="657A4968"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Zajištění bezpečného a bezplatného přístupu k informacím/datům, technologiím a k vysokorychlostnímu internetu</w:t>
            </w:r>
          </w:p>
          <w:p w14:paraId="1F5F1464"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Zkušenosti s podporou uživatelů v práci s</w:t>
            </w:r>
            <w:r w:rsidR="00FB05FB" w:rsidRPr="00055089">
              <w:rPr>
                <w:rFonts w:ascii="Times New Roman" w:hAnsi="Times New Roman" w:cs="Times New Roman"/>
                <w:color w:val="000000" w:themeColor="text1"/>
              </w:rPr>
              <w:t> </w:t>
            </w:r>
            <w:r w:rsidRPr="00055089">
              <w:rPr>
                <w:rFonts w:ascii="Times New Roman" w:hAnsi="Times New Roman" w:cs="Times New Roman"/>
                <w:color w:val="000000" w:themeColor="text1"/>
              </w:rPr>
              <w:t xml:space="preserve">informacemi </w:t>
            </w:r>
          </w:p>
          <w:p w14:paraId="1D9E129A"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Existence pokročilých technických řešení – portál Knihovny.cz, služba Získej, </w:t>
            </w:r>
            <w:proofErr w:type="spellStart"/>
            <w:r w:rsidRPr="00055089">
              <w:rPr>
                <w:rFonts w:ascii="Times New Roman" w:hAnsi="Times New Roman" w:cs="Times New Roman"/>
                <w:color w:val="000000" w:themeColor="text1"/>
              </w:rPr>
              <w:t>repozitáře</w:t>
            </w:r>
            <w:proofErr w:type="spellEnd"/>
            <w:r w:rsidR="00C576D9" w:rsidRPr="0005508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w:t>
            </w:r>
            <w:r w:rsidR="00C576D9" w:rsidRPr="00055089">
              <w:rPr>
                <w:rFonts w:ascii="Times New Roman" w:hAnsi="Times New Roman" w:cs="Times New Roman"/>
                <w:color w:val="000000" w:themeColor="text1"/>
              </w:rPr>
              <w:t>existence</w:t>
            </w:r>
            <w:r w:rsidRPr="00055089">
              <w:rPr>
                <w:rFonts w:ascii="Times New Roman" w:hAnsi="Times New Roman" w:cs="Times New Roman"/>
                <w:color w:val="000000" w:themeColor="text1"/>
              </w:rPr>
              <w:t xml:space="preserve"> ověřených centrálních softwarových řešení, otevřených rozhraní</w:t>
            </w:r>
          </w:p>
          <w:p w14:paraId="543C625B"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Pracovníci s pozitivním vztahem </w:t>
            </w:r>
          </w:p>
          <w:p w14:paraId="2B9610AE" w14:textId="77777777" w:rsidR="00E84EF0" w:rsidRPr="00055089" w:rsidRDefault="00E84EF0" w:rsidP="005C4BA0">
            <w:pPr>
              <w:pBdr>
                <w:top w:val="nil"/>
                <w:left w:val="nil"/>
                <w:bottom w:val="nil"/>
                <w:right w:val="nil"/>
                <w:between w:val="nil"/>
              </w:pBdr>
              <w:spacing w:after="0" w:line="240" w:lineRule="auto"/>
              <w:ind w:left="360"/>
              <w:rPr>
                <w:rFonts w:ascii="Times New Roman" w:hAnsi="Times New Roman" w:cs="Times New Roman"/>
                <w:color w:val="000000" w:themeColor="text1"/>
              </w:rPr>
            </w:pPr>
            <w:r w:rsidRPr="00055089">
              <w:rPr>
                <w:rFonts w:ascii="Times New Roman" w:hAnsi="Times New Roman" w:cs="Times New Roman"/>
                <w:color w:val="000000" w:themeColor="text1"/>
              </w:rPr>
              <w:t>ke knihovně a své práci, ochotní se vzdělávat</w:t>
            </w:r>
          </w:p>
          <w:p w14:paraId="370AB1F6" w14:textId="77777777" w:rsidR="00E84EF0" w:rsidRPr="00055089" w:rsidRDefault="00E84EF0" w:rsidP="00E84EF0">
            <w:pPr>
              <w:numPr>
                <w:ilvl w:val="0"/>
                <w:numId w:val="41"/>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Odborníci a specialisté sledující aktuální společenské trendy s vizí rozvoje oboru</w:t>
            </w:r>
          </w:p>
          <w:p w14:paraId="305A0089" w14:textId="77777777" w:rsidR="00E84EF0" w:rsidRPr="00055089" w:rsidRDefault="00E84EF0" w:rsidP="005C4BA0">
            <w:pPr>
              <w:pBdr>
                <w:top w:val="nil"/>
                <w:left w:val="nil"/>
                <w:bottom w:val="nil"/>
                <w:right w:val="nil"/>
                <w:between w:val="nil"/>
              </w:pBdr>
              <w:spacing w:after="0" w:line="240" w:lineRule="auto"/>
              <w:ind w:left="720"/>
              <w:rPr>
                <w:rFonts w:ascii="Times New Roman" w:hAnsi="Times New Roman" w:cs="Times New Roman"/>
                <w:color w:val="000000" w:themeColor="text1"/>
              </w:rPr>
            </w:pPr>
          </w:p>
          <w:p w14:paraId="07D35D44" w14:textId="77777777" w:rsidR="00E84EF0" w:rsidRPr="00055089" w:rsidRDefault="00E84EF0" w:rsidP="005C4BA0">
            <w:pPr>
              <w:pBdr>
                <w:top w:val="nil"/>
                <w:left w:val="nil"/>
                <w:bottom w:val="nil"/>
                <w:right w:val="nil"/>
                <w:between w:val="nil"/>
              </w:pBdr>
              <w:spacing w:after="0" w:line="240" w:lineRule="auto"/>
              <w:ind w:left="720"/>
              <w:rPr>
                <w:rFonts w:ascii="Times New Roman" w:hAnsi="Times New Roman" w:cs="Times New Roman"/>
                <w:color w:val="000000" w:themeColor="text1"/>
              </w:rPr>
            </w:pPr>
          </w:p>
          <w:p w14:paraId="52ADB6D8" w14:textId="77777777" w:rsidR="00E84EF0" w:rsidRPr="00055089" w:rsidRDefault="00E84EF0" w:rsidP="005C3AB0">
            <w:pPr>
              <w:spacing w:after="0"/>
              <w:ind w:left="720"/>
              <w:rPr>
                <w:rFonts w:ascii="Times New Roman" w:hAnsi="Times New Roman" w:cs="Times New Roman"/>
                <w:color w:val="000000" w:themeColor="text1"/>
              </w:rPr>
            </w:pPr>
          </w:p>
        </w:tc>
        <w:tc>
          <w:tcPr>
            <w:tcW w:w="37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4C5EB3" w14:textId="77777777" w:rsidR="00E84EF0" w:rsidRPr="00055089" w:rsidRDefault="00E84EF0" w:rsidP="005C3AB0">
            <w:pPr>
              <w:spacing w:after="0"/>
              <w:ind w:left="708"/>
              <w:rPr>
                <w:rFonts w:ascii="Times New Roman" w:hAnsi="Times New Roman" w:cs="Times New Roman"/>
                <w:b/>
                <w:color w:val="000000" w:themeColor="text1"/>
              </w:rPr>
            </w:pPr>
            <w:r w:rsidRPr="00055089">
              <w:rPr>
                <w:rFonts w:ascii="Times New Roman" w:hAnsi="Times New Roman" w:cs="Times New Roman"/>
                <w:b/>
                <w:color w:val="000000" w:themeColor="text1"/>
              </w:rPr>
              <w:lastRenderedPageBreak/>
              <w:t>Slabé stránky</w:t>
            </w:r>
          </w:p>
          <w:p w14:paraId="25D9D7E3" w14:textId="77777777" w:rsidR="00E84EF0" w:rsidRPr="00055089" w:rsidRDefault="00E84EF0"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Absence systémové </w:t>
            </w:r>
            <w:r w:rsidR="008B448E" w:rsidRPr="00055089">
              <w:rPr>
                <w:rFonts w:ascii="Times New Roman" w:hAnsi="Times New Roman" w:cs="Times New Roman"/>
                <w:color w:val="000000" w:themeColor="text1"/>
              </w:rPr>
              <w:t>spolupráce</w:t>
            </w:r>
            <w:r w:rsidRPr="00055089">
              <w:rPr>
                <w:rFonts w:ascii="Times New Roman" w:hAnsi="Times New Roman" w:cs="Times New Roman"/>
                <w:color w:val="000000" w:themeColor="text1"/>
              </w:rPr>
              <w:t xml:space="preserve"> knihoven </w:t>
            </w:r>
            <w:r w:rsidR="008B448E" w:rsidRPr="00055089">
              <w:rPr>
                <w:rFonts w:ascii="Times New Roman" w:hAnsi="Times New Roman" w:cs="Times New Roman"/>
                <w:color w:val="000000" w:themeColor="text1"/>
              </w:rPr>
              <w:t>s</w:t>
            </w:r>
            <w:r w:rsidRPr="00055089">
              <w:rPr>
                <w:rFonts w:ascii="Times New Roman" w:hAnsi="Times New Roman" w:cs="Times New Roman"/>
                <w:color w:val="000000" w:themeColor="text1"/>
              </w:rPr>
              <w:t xml:space="preserve"> veřejn</w:t>
            </w:r>
            <w:r w:rsidR="008B448E" w:rsidRPr="00055089">
              <w:rPr>
                <w:rFonts w:ascii="Times New Roman" w:hAnsi="Times New Roman" w:cs="Times New Roman"/>
                <w:color w:val="000000" w:themeColor="text1"/>
              </w:rPr>
              <w:t>ou</w:t>
            </w:r>
            <w:r w:rsidRPr="00055089">
              <w:rPr>
                <w:rFonts w:ascii="Times New Roman" w:hAnsi="Times New Roman" w:cs="Times New Roman"/>
                <w:color w:val="000000" w:themeColor="text1"/>
              </w:rPr>
              <w:t xml:space="preserve"> správ</w:t>
            </w:r>
            <w:r w:rsidR="008B448E" w:rsidRPr="00055089">
              <w:rPr>
                <w:rFonts w:ascii="Times New Roman" w:hAnsi="Times New Roman" w:cs="Times New Roman"/>
                <w:color w:val="000000" w:themeColor="text1"/>
              </w:rPr>
              <w:t>ou a samosprávou</w:t>
            </w:r>
            <w:r w:rsidRPr="00055089">
              <w:rPr>
                <w:rFonts w:ascii="Times New Roman" w:hAnsi="Times New Roman" w:cs="Times New Roman"/>
                <w:color w:val="000000" w:themeColor="text1"/>
              </w:rPr>
              <w:t xml:space="preserve"> </w:t>
            </w:r>
          </w:p>
          <w:p w14:paraId="313BF7CE" w14:textId="77777777" w:rsidR="00C77F66" w:rsidRPr="00055089" w:rsidRDefault="00C77F66"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Knihovny nejsou dostatečně zakotveny v strategických materiálech rozvoje obcí a krajů</w:t>
            </w:r>
          </w:p>
          <w:p w14:paraId="649E7998" w14:textId="77777777" w:rsidR="00B82921" w:rsidRPr="00055089" w:rsidRDefault="00B82921"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nejsou legislativně zakotveny jako vzdělávací instituce a nejsou tak veřejností vnímány </w:t>
            </w:r>
          </w:p>
          <w:p w14:paraId="2EAB9B4E" w14:textId="77777777" w:rsidR="007C6197" w:rsidRPr="00055089" w:rsidRDefault="001C4F31"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Knihovny nevyužívají dostatečně participační metody</w:t>
            </w:r>
          </w:p>
          <w:p w14:paraId="0871C612" w14:textId="77777777" w:rsidR="001C4F31" w:rsidRPr="00055089" w:rsidRDefault="007C6197"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Financování knihoven nereflektuje nové potřeby uživatelů knihoven a společnosti </w:t>
            </w:r>
            <w:r w:rsidR="001C4F31" w:rsidRPr="00055089">
              <w:rPr>
                <w:rFonts w:ascii="Times New Roman" w:hAnsi="Times New Roman" w:cs="Times New Roman"/>
                <w:color w:val="000000" w:themeColor="text1"/>
              </w:rPr>
              <w:t xml:space="preserve"> </w:t>
            </w:r>
          </w:p>
          <w:p w14:paraId="0FC86600" w14:textId="77777777" w:rsidR="001C4F31" w:rsidRPr="00055089" w:rsidRDefault="001C4F31"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Roztříštěný marketing</w:t>
            </w:r>
            <w:r w:rsidR="009B0D20" w:rsidRPr="00055089">
              <w:rPr>
                <w:rFonts w:ascii="Times New Roman" w:hAnsi="Times New Roman" w:cs="Times New Roman"/>
                <w:color w:val="000000" w:themeColor="text1"/>
              </w:rPr>
              <w:t xml:space="preserve"> služeb</w:t>
            </w:r>
            <w:r w:rsidRPr="00055089">
              <w:rPr>
                <w:rFonts w:ascii="Times New Roman" w:hAnsi="Times New Roman" w:cs="Times New Roman"/>
                <w:color w:val="000000" w:themeColor="text1"/>
              </w:rPr>
              <w:t>, nedostatečné průzkumy uživatelských potřeb na lokální úrovni včetně vyhodnocování efektivity, chybějící průzkumy vzdělávacích a informačních potřeb komunity</w:t>
            </w:r>
          </w:p>
          <w:p w14:paraId="15FDD017" w14:textId="77777777" w:rsidR="001C4F31" w:rsidRPr="00055089" w:rsidRDefault="001C4F31"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Nejsou rozpracovány evaluační nástroje pro hodnocení práce knihoven, včetně vzdělávacích aktivit a jejich dopadu</w:t>
            </w:r>
          </w:p>
          <w:p w14:paraId="4524BDC6" w14:textId="77777777" w:rsidR="00E84EF0" w:rsidRPr="00055089" w:rsidRDefault="00E84EF0"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Komunitní role knihoven nejsou cíleně podporovány </w:t>
            </w:r>
            <w:r w:rsidR="00A5790E" w:rsidRPr="00055089">
              <w:rPr>
                <w:rFonts w:ascii="Times New Roman" w:hAnsi="Times New Roman" w:cs="Times New Roman"/>
                <w:color w:val="000000" w:themeColor="text1"/>
              </w:rPr>
              <w:t>provozovateli</w:t>
            </w:r>
            <w:r w:rsidRPr="00055089">
              <w:rPr>
                <w:rFonts w:ascii="Times New Roman" w:hAnsi="Times New Roman" w:cs="Times New Roman"/>
                <w:color w:val="000000" w:themeColor="text1"/>
              </w:rPr>
              <w:t xml:space="preserve">     </w:t>
            </w:r>
          </w:p>
          <w:p w14:paraId="2D913058" w14:textId="77777777" w:rsidR="00E84EF0" w:rsidRPr="00055089" w:rsidRDefault="00E84EF0"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Nedostatečné prostory pro komunitní a vzdělávací aktivity,</w:t>
            </w:r>
            <w:r w:rsidR="005C2BB0"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nedostatečné vybavení knihoven potřebnými technologiemi, jejich pomalá obnova</w:t>
            </w:r>
          </w:p>
          <w:p w14:paraId="35F86A86" w14:textId="77777777" w:rsidR="00335A06" w:rsidRPr="00055089" w:rsidRDefault="00335A06"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Chybí nová moderní budova Národní knihovny, obdobně pro krajské knihovny Moravskoslezského a Olomouckého kraje</w:t>
            </w:r>
          </w:p>
          <w:p w14:paraId="161B6642" w14:textId="77777777" w:rsidR="005C2BB0" w:rsidRPr="00055089" w:rsidRDefault="00E84EF0"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Knihovny nabíz</w:t>
            </w:r>
            <w:r w:rsidR="00BE6149" w:rsidRPr="00055089">
              <w:rPr>
                <w:rFonts w:ascii="Times New Roman" w:hAnsi="Times New Roman" w:cs="Times New Roman"/>
                <w:color w:val="000000" w:themeColor="text1"/>
              </w:rPr>
              <w:t>ej</w:t>
            </w:r>
            <w:r w:rsidRPr="00055089">
              <w:rPr>
                <w:rFonts w:ascii="Times New Roman" w:hAnsi="Times New Roman" w:cs="Times New Roman"/>
                <w:color w:val="000000" w:themeColor="text1"/>
              </w:rPr>
              <w:t>í málo atraktivního a aktuálního elektronického obsahu</w:t>
            </w:r>
          </w:p>
          <w:p w14:paraId="342EA1B5" w14:textId="77777777" w:rsidR="00E84EF0" w:rsidRPr="00055089" w:rsidRDefault="00E84EF0"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Nedostatečná kapacita pro dlouhodobé uchování tištěného </w:t>
            </w:r>
            <w:r w:rsidRPr="00055089">
              <w:rPr>
                <w:rFonts w:ascii="Times New Roman" w:hAnsi="Times New Roman" w:cs="Times New Roman"/>
                <w:color w:val="000000" w:themeColor="text1"/>
              </w:rPr>
              <w:lastRenderedPageBreak/>
              <w:t>i digitálního obsahu, chybí národní systém depozitního ukládání fyzických fondů</w:t>
            </w:r>
          </w:p>
          <w:p w14:paraId="7BFE6B47" w14:textId="77777777" w:rsidR="00BC4F45"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Nepřipravenost knihoven na nenadálé hrozby (živelní pohromy, hackerské útoky apod.)</w:t>
            </w:r>
          </w:p>
          <w:p w14:paraId="6A666A6B" w14:textId="77777777" w:rsidR="00E65CE3" w:rsidRPr="00055089" w:rsidRDefault="00E65CE3" w:rsidP="00055089">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Nedostatečné finanční a personální zajištění centralizovaných služeb Národní knihovny ČR pro ostatní knihovny systému (např. </w:t>
            </w:r>
            <w:r w:rsidRPr="00055089">
              <w:rPr>
                <w:rFonts w:ascii="Times New Roman" w:eastAsia="Times New Roman" w:hAnsi="Times New Roman" w:cs="Times New Roman"/>
              </w:rPr>
              <w:t>provoz</w:t>
            </w:r>
            <w:r w:rsidRPr="00055089">
              <w:rPr>
                <w:rFonts w:ascii="Times New Roman" w:hAnsi="Times New Roman" w:cs="Times New Roman"/>
              </w:rPr>
              <w:t xml:space="preserve"> s</w:t>
            </w:r>
            <w:r w:rsidRPr="00055089">
              <w:rPr>
                <w:rFonts w:ascii="Times New Roman" w:eastAsia="Times New Roman" w:hAnsi="Times New Roman" w:cs="Times New Roman"/>
              </w:rPr>
              <w:t>eznamu děl nedostupných na trhu</w:t>
            </w:r>
            <w:r w:rsidRPr="00055089">
              <w:rPr>
                <w:rFonts w:ascii="Times New Roman" w:hAnsi="Times New Roman" w:cs="Times New Roman"/>
              </w:rPr>
              <w:t xml:space="preserve"> a odměny autorům za zpřístupnění digitálních dokumentů  - děl nedostupných na </w:t>
            </w:r>
            <w:proofErr w:type="gramStart"/>
            <w:r w:rsidRPr="00055089">
              <w:rPr>
                <w:rFonts w:ascii="Times New Roman" w:hAnsi="Times New Roman" w:cs="Times New Roman"/>
              </w:rPr>
              <w:t>trhu  prostřednictvím</w:t>
            </w:r>
            <w:proofErr w:type="gramEnd"/>
            <w:r w:rsidRPr="00055089">
              <w:rPr>
                <w:rFonts w:ascii="Times New Roman" w:hAnsi="Times New Roman" w:cs="Times New Roman"/>
              </w:rPr>
              <w:t xml:space="preserve"> knihoven na rok 2020 ad.</w:t>
            </w:r>
            <w:r w:rsidRPr="00055089">
              <w:rPr>
                <w:rFonts w:ascii="Times New Roman" w:hAnsi="Times New Roman" w:cs="Times New Roman"/>
                <w:color w:val="000000" w:themeColor="text1"/>
              </w:rPr>
              <w:t>)</w:t>
            </w:r>
          </w:p>
          <w:p w14:paraId="760D6CCD" w14:textId="77777777" w:rsidR="00E84EF0"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Nedostatečně využívané digitální zdroje a nástroje, nekvalitní připojení k internetu</w:t>
            </w:r>
          </w:p>
          <w:p w14:paraId="7C13DDD2" w14:textId="37A8A725" w:rsidR="00E84EF0"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Nedostatek pracovníků s potřebnými pedagogickými</w:t>
            </w:r>
            <w:r w:rsidR="00205983">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w:t>
            </w:r>
            <w:proofErr w:type="spellStart"/>
            <w:r w:rsidRPr="00055089">
              <w:rPr>
                <w:rFonts w:ascii="Times New Roman" w:hAnsi="Times New Roman" w:cs="Times New Roman"/>
                <w:color w:val="000000" w:themeColor="text1"/>
              </w:rPr>
              <w:t>andragogickými</w:t>
            </w:r>
            <w:proofErr w:type="spellEnd"/>
            <w:r w:rsidRPr="00055089">
              <w:rPr>
                <w:rFonts w:ascii="Times New Roman" w:hAnsi="Times New Roman" w:cs="Times New Roman"/>
                <w:color w:val="000000" w:themeColor="text1"/>
              </w:rPr>
              <w:t xml:space="preserve"> </w:t>
            </w:r>
            <w:r w:rsidR="00205983">
              <w:rPr>
                <w:rFonts w:ascii="Times New Roman" w:hAnsi="Times New Roman" w:cs="Times New Roman"/>
                <w:color w:val="000000" w:themeColor="text1"/>
              </w:rPr>
              <w:t xml:space="preserve">i IT </w:t>
            </w:r>
            <w:r w:rsidRPr="00055089">
              <w:rPr>
                <w:rFonts w:ascii="Times New Roman" w:hAnsi="Times New Roman" w:cs="Times New Roman"/>
                <w:color w:val="000000" w:themeColor="text1"/>
              </w:rPr>
              <w:t xml:space="preserve">kompetencemi </w:t>
            </w:r>
          </w:p>
          <w:p w14:paraId="2131AA1E" w14:textId="77777777" w:rsidR="00E84EF0"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Nedostatečná podpora vzdělávání managementu knihoven </w:t>
            </w:r>
          </w:p>
          <w:p w14:paraId="0957F8E0" w14:textId="7A6F016B" w:rsidR="005B79A3" w:rsidRPr="00055089" w:rsidRDefault="005B79A3" w:rsidP="00335A06">
            <w:pPr>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Nízká ochota některých zaměstnanců k inovacím a dalšímu vzdělávání</w:t>
            </w:r>
          </w:p>
          <w:p w14:paraId="0EF350CA" w14:textId="77777777" w:rsidR="00E84EF0"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Neschopnost zajistit </w:t>
            </w:r>
            <w:r w:rsidR="00D92094" w:rsidRPr="00055089">
              <w:rPr>
                <w:rFonts w:ascii="Times New Roman" w:hAnsi="Times New Roman" w:cs="Times New Roman"/>
                <w:color w:val="000000" w:themeColor="text1"/>
              </w:rPr>
              <w:t xml:space="preserve">odpovídající </w:t>
            </w:r>
            <w:r w:rsidRPr="00055089">
              <w:rPr>
                <w:rFonts w:ascii="Times New Roman" w:hAnsi="Times New Roman" w:cs="Times New Roman"/>
                <w:color w:val="000000" w:themeColor="text1"/>
              </w:rPr>
              <w:t>finanční ohodnocení odborných pracovníků</w:t>
            </w:r>
          </w:p>
          <w:p w14:paraId="276F1DB1" w14:textId="77777777" w:rsidR="00E84EF0" w:rsidRPr="00055089" w:rsidRDefault="00E84EF0" w:rsidP="00335A06">
            <w:pPr>
              <w:pStyle w:val="Odstavecseseznamem"/>
              <w:numPr>
                <w:ilvl w:val="0"/>
                <w:numId w:val="44"/>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Nedostatečné kompetence v oblasti vědecké komunikace u pracovníků působících ve vysokoškolských knihovnách</w:t>
            </w:r>
          </w:p>
          <w:p w14:paraId="6CD2CDA4" w14:textId="77777777" w:rsidR="00E84EF0" w:rsidRPr="00055089" w:rsidRDefault="00E84EF0" w:rsidP="005B79A3">
            <w:pPr>
              <w:pBdr>
                <w:top w:val="nil"/>
                <w:left w:val="nil"/>
                <w:bottom w:val="nil"/>
                <w:right w:val="nil"/>
                <w:between w:val="nil"/>
              </w:pBdr>
              <w:spacing w:after="0" w:line="240" w:lineRule="auto"/>
              <w:rPr>
                <w:rFonts w:ascii="Times New Roman" w:hAnsi="Times New Roman" w:cs="Times New Roman"/>
                <w:color w:val="000000" w:themeColor="text1"/>
              </w:rPr>
            </w:pPr>
          </w:p>
        </w:tc>
        <w:tc>
          <w:tcPr>
            <w:tcW w:w="11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27EB36" w14:textId="77777777" w:rsidR="00E84EF0" w:rsidRPr="00055089" w:rsidRDefault="00E84EF0" w:rsidP="005C3AB0">
            <w:pPr>
              <w:spacing w:after="0"/>
              <w:ind w:left="708" w:right="120"/>
              <w:rPr>
                <w:rFonts w:ascii="Times New Roman" w:hAnsi="Times New Roman" w:cs="Times New Roman"/>
                <w:b/>
                <w:color w:val="000000" w:themeColor="text1"/>
              </w:rPr>
            </w:pPr>
            <w:r w:rsidRPr="00055089">
              <w:rPr>
                <w:rFonts w:ascii="Times New Roman" w:hAnsi="Times New Roman" w:cs="Times New Roman"/>
                <w:b/>
                <w:color w:val="000000" w:themeColor="text1"/>
              </w:rPr>
              <w:lastRenderedPageBreak/>
              <w:t xml:space="preserve">Vnitřní </w:t>
            </w:r>
          </w:p>
          <w:p w14:paraId="0C776058" w14:textId="77777777" w:rsidR="00E84EF0" w:rsidRPr="00055089" w:rsidRDefault="00E84EF0" w:rsidP="005C3AB0">
            <w:pPr>
              <w:spacing w:after="0"/>
              <w:ind w:left="708" w:right="120"/>
              <w:rPr>
                <w:rFonts w:ascii="Times New Roman" w:hAnsi="Times New Roman" w:cs="Times New Roman"/>
                <w:b/>
                <w:color w:val="000000" w:themeColor="text1"/>
              </w:rPr>
            </w:pPr>
          </w:p>
          <w:p w14:paraId="5AB7CED5" w14:textId="77777777" w:rsidR="00E84EF0" w:rsidRPr="00055089" w:rsidRDefault="00E84EF0" w:rsidP="005C3AB0">
            <w:pPr>
              <w:spacing w:after="0"/>
              <w:ind w:left="708" w:right="120"/>
              <w:rPr>
                <w:rFonts w:ascii="Times New Roman" w:hAnsi="Times New Roman" w:cs="Times New Roman"/>
                <w:color w:val="000000" w:themeColor="text1"/>
              </w:rPr>
            </w:pPr>
            <w:r w:rsidRPr="00055089">
              <w:rPr>
                <w:rFonts w:ascii="Times New Roman" w:hAnsi="Times New Roman" w:cs="Times New Roman"/>
                <w:b/>
                <w:color w:val="000000" w:themeColor="text1"/>
              </w:rPr>
              <w:t>faktory</w:t>
            </w:r>
          </w:p>
        </w:tc>
      </w:tr>
      <w:tr w:rsidR="00E84EF0" w:rsidRPr="00055089" w14:paraId="5074B6B4" w14:textId="77777777" w:rsidTr="005C3AB0">
        <w:trPr>
          <w:trHeight w:val="5225"/>
          <w:jc w:val="center"/>
        </w:trPr>
        <w:tc>
          <w:tcPr>
            <w:tcW w:w="41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450AC3" w14:textId="77777777" w:rsidR="00E84EF0" w:rsidRPr="00055089" w:rsidRDefault="00E84EF0" w:rsidP="005C3AB0">
            <w:pPr>
              <w:spacing w:after="0"/>
              <w:ind w:left="705" w:hanging="420"/>
              <w:rPr>
                <w:rFonts w:ascii="Times New Roman" w:hAnsi="Times New Roman" w:cs="Times New Roman"/>
                <w:b/>
                <w:color w:val="000000" w:themeColor="text1"/>
              </w:rPr>
            </w:pPr>
            <w:r w:rsidRPr="00932BFD">
              <w:rPr>
                <w:rFonts w:ascii="Times New Roman" w:hAnsi="Times New Roman" w:cs="Times New Roman"/>
                <w:b/>
                <w:color w:val="000000" w:themeColor="text1"/>
              </w:rPr>
              <w:lastRenderedPageBreak/>
              <w:t>Příležitosti</w:t>
            </w:r>
          </w:p>
          <w:p w14:paraId="10BABBA7"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Knihovny jsou společností vnímány pozitivně</w:t>
            </w:r>
          </w:p>
          <w:p w14:paraId="66BD9CDA"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w:t>
            </w:r>
            <w:r w:rsidR="007254DD" w:rsidRPr="00055089">
              <w:rPr>
                <w:rFonts w:ascii="Times New Roman" w:hAnsi="Times New Roman" w:cs="Times New Roman"/>
                <w:color w:val="000000" w:themeColor="text1"/>
              </w:rPr>
              <w:t xml:space="preserve">nástrojem </w:t>
            </w:r>
            <w:r w:rsidRPr="00055089">
              <w:rPr>
                <w:rFonts w:ascii="Times New Roman" w:hAnsi="Times New Roman" w:cs="Times New Roman"/>
                <w:color w:val="000000" w:themeColor="text1"/>
              </w:rPr>
              <w:t>státní kulturní politiky</w:t>
            </w:r>
          </w:p>
          <w:p w14:paraId="13375753" w14:textId="77777777" w:rsidR="006C04C4" w:rsidRPr="00055089" w:rsidRDefault="006C04C4" w:rsidP="006C04C4">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Existence speciální legislativy pro oblast knihoven</w:t>
            </w:r>
          </w:p>
          <w:p w14:paraId="4D1DD5DB"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Existence dotačních programů pro knihovny</w:t>
            </w:r>
          </w:p>
          <w:p w14:paraId="0CA21013" w14:textId="77777777" w:rsidR="00B63660" w:rsidRPr="00055089" w:rsidRDefault="00B63660" w:rsidP="00B63660">
            <w:pPr>
              <w:numPr>
                <w:ilvl w:val="0"/>
                <w:numId w:val="42"/>
              </w:numPr>
              <w:spacing w:after="0" w:line="276"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Digitalizace státních agend </w:t>
            </w:r>
          </w:p>
          <w:p w14:paraId="404F5064" w14:textId="77777777" w:rsidR="00B63660" w:rsidRPr="00055089" w:rsidRDefault="00B63660" w:rsidP="00B63660">
            <w:pPr>
              <w:numPr>
                <w:ilvl w:val="0"/>
                <w:numId w:val="42"/>
              </w:numPr>
              <w:spacing w:after="0" w:line="276"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Stát občanům garantuje právo na digitální služby </w:t>
            </w:r>
          </w:p>
          <w:p w14:paraId="3DCBDB9A" w14:textId="77777777" w:rsidR="005F2F63" w:rsidRPr="00055089" w:rsidRDefault="005F2F63" w:rsidP="00B63660">
            <w:pPr>
              <w:numPr>
                <w:ilvl w:val="0"/>
                <w:numId w:val="42"/>
              </w:numPr>
              <w:spacing w:after="0" w:line="276" w:lineRule="auto"/>
              <w:rPr>
                <w:rFonts w:ascii="Times New Roman" w:hAnsi="Times New Roman" w:cs="Times New Roman"/>
                <w:color w:val="000000" w:themeColor="text1"/>
              </w:rPr>
            </w:pPr>
            <w:r w:rsidRPr="00055089">
              <w:rPr>
                <w:rFonts w:ascii="Times New Roman" w:hAnsi="Times New Roman" w:cs="Times New Roman"/>
                <w:color w:val="000000" w:themeColor="text1"/>
              </w:rPr>
              <w:t>Ekonomická stagnace či recese přináší prostor pro růst významu center občanské společnosti, sociální práce, kultury a vzdělávání</w:t>
            </w:r>
          </w:p>
          <w:p w14:paraId="50B48387"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Lidé hledají přátelské, nekonfliktní a bezpečné zázemí, prostory pro sdílení, setkávání a pro rozvoj kreativních činností</w:t>
            </w:r>
          </w:p>
          <w:p w14:paraId="3826B10E"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Knihovny jako místo stabilního a bezpečného přístupu k internetu a digitálnímu obsahu</w:t>
            </w:r>
          </w:p>
          <w:p w14:paraId="3F6325DA" w14:textId="77777777" w:rsidR="002804E3" w:rsidRPr="00055089" w:rsidRDefault="002804E3" w:rsidP="002804E3">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Nástup digitálních médií </w:t>
            </w:r>
          </w:p>
          <w:p w14:paraId="59AFE5C6" w14:textId="77777777" w:rsidR="002804E3" w:rsidRPr="00055089" w:rsidRDefault="002804E3" w:rsidP="002804E3">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Měnící se očekávání a požadavky uživatelů na přístup k elektronickému obsahu</w:t>
            </w:r>
          </w:p>
          <w:p w14:paraId="4C0EC501" w14:textId="77777777" w:rsidR="00FF0E3A" w:rsidRPr="00932BFD" w:rsidRDefault="00FF0E3A" w:rsidP="002804E3">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rPr>
              <w:t xml:space="preserve">Možnost sjednávat </w:t>
            </w:r>
            <w:r w:rsidRPr="00932BFD">
              <w:rPr>
                <w:rFonts w:ascii="Times New Roman" w:hAnsi="Times New Roman" w:cs="Times New Roman"/>
              </w:rPr>
              <w:t>licenční odměn</w:t>
            </w:r>
            <w:r w:rsidRPr="00055089">
              <w:rPr>
                <w:rFonts w:ascii="Times New Roman" w:hAnsi="Times New Roman" w:cs="Times New Roman"/>
              </w:rPr>
              <w:t>y k elektronickému obsahu, k</w:t>
            </w:r>
            <w:r w:rsidR="004A7944" w:rsidRPr="00055089">
              <w:rPr>
                <w:rFonts w:ascii="Times New Roman" w:hAnsi="Times New Roman" w:cs="Times New Roman"/>
              </w:rPr>
              <w:t>teré</w:t>
            </w:r>
            <w:r w:rsidRPr="00932BFD">
              <w:rPr>
                <w:rFonts w:ascii="Times New Roman" w:hAnsi="Times New Roman" w:cs="Times New Roman"/>
              </w:rPr>
              <w:t xml:space="preserve"> by nositele práv motivoval</w:t>
            </w:r>
            <w:r w:rsidRPr="00055089">
              <w:rPr>
                <w:rFonts w:ascii="Times New Roman" w:hAnsi="Times New Roman" w:cs="Times New Roman"/>
              </w:rPr>
              <w:t>y využívat knihovny jako jeden z „obchodních kanálů“</w:t>
            </w:r>
          </w:p>
          <w:p w14:paraId="6DA89CAA" w14:textId="77777777" w:rsidR="00B63660" w:rsidRPr="00055089" w:rsidRDefault="00B63660" w:rsidP="00B6366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Podpora rozvoje vysokorychlostního připojení k internetu</w:t>
            </w:r>
          </w:p>
          <w:p w14:paraId="788F15C6"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Roste význam regionů a podpory jejich rozvoje ze strany státu</w:t>
            </w:r>
          </w:p>
          <w:p w14:paraId="24433C0D"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V sociální skladbě společnosti se zvyšuje podíl starší populace (tradiční uživatelé knihoven) </w:t>
            </w:r>
          </w:p>
          <w:p w14:paraId="42638096"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Zvyšující se heterogennost společnosti</w:t>
            </w:r>
          </w:p>
          <w:p w14:paraId="7E48C75D" w14:textId="77777777" w:rsidR="002A0F35" w:rsidRPr="00055089" w:rsidRDefault="002A0F35"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Negativní přístup části společnosti k menšinám představuje příležitost pro působení knihoven</w:t>
            </w:r>
          </w:p>
          <w:p w14:paraId="491548ED" w14:textId="77777777" w:rsidR="00E84EF0" w:rsidRPr="00055089" w:rsidRDefault="007254DD" w:rsidP="00E84EF0">
            <w:pPr>
              <w:numPr>
                <w:ilvl w:val="0"/>
                <w:numId w:val="42"/>
              </w:numPr>
              <w:spacing w:after="0" w:line="276"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Ochota </w:t>
            </w:r>
            <w:r w:rsidR="00E84EF0" w:rsidRPr="00055089">
              <w:rPr>
                <w:rFonts w:ascii="Times New Roman" w:hAnsi="Times New Roman" w:cs="Times New Roman"/>
                <w:color w:val="000000" w:themeColor="text1"/>
              </w:rPr>
              <w:t xml:space="preserve">dobrovolníků </w:t>
            </w:r>
            <w:r w:rsidRPr="00055089">
              <w:rPr>
                <w:rFonts w:ascii="Times New Roman" w:hAnsi="Times New Roman" w:cs="Times New Roman"/>
                <w:color w:val="000000" w:themeColor="text1"/>
              </w:rPr>
              <w:t xml:space="preserve">k </w:t>
            </w:r>
            <w:r w:rsidR="00E84EF0" w:rsidRPr="00055089">
              <w:rPr>
                <w:rFonts w:ascii="Times New Roman" w:hAnsi="Times New Roman" w:cs="Times New Roman"/>
                <w:color w:val="000000" w:themeColor="text1"/>
              </w:rPr>
              <w:t>organiz</w:t>
            </w:r>
            <w:r w:rsidRPr="00055089">
              <w:rPr>
                <w:rFonts w:ascii="Times New Roman" w:hAnsi="Times New Roman" w:cs="Times New Roman"/>
                <w:color w:val="000000" w:themeColor="text1"/>
              </w:rPr>
              <w:t>aci</w:t>
            </w:r>
            <w:r w:rsidR="00E84EF0" w:rsidRPr="00055089">
              <w:rPr>
                <w:rFonts w:ascii="Times New Roman" w:hAnsi="Times New Roman" w:cs="Times New Roman"/>
                <w:color w:val="000000" w:themeColor="text1"/>
              </w:rPr>
              <w:t xml:space="preserve"> komunitních aktivit</w:t>
            </w:r>
          </w:p>
          <w:p w14:paraId="509B759A"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 xml:space="preserve">Rostoucí potřeba celoživotního a občanského vzdělávání </w:t>
            </w:r>
          </w:p>
          <w:p w14:paraId="76FB760D"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Nové technologie pro vzdělávání využitelné knihovnami</w:t>
            </w:r>
          </w:p>
          <w:p w14:paraId="27ECBA26" w14:textId="77777777" w:rsidR="00E84EF0" w:rsidRPr="00055089" w:rsidRDefault="00E84EF0" w:rsidP="00E84EF0">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lastRenderedPageBreak/>
              <w:t>Školy potřebují kvalitní informač</w:t>
            </w:r>
            <w:r w:rsidR="003E62D3" w:rsidRPr="00055089">
              <w:rPr>
                <w:rFonts w:ascii="Times New Roman" w:hAnsi="Times New Roman" w:cs="Times New Roman"/>
                <w:color w:val="000000" w:themeColor="text1"/>
              </w:rPr>
              <w:t>ní zdroje a přístup k</w:t>
            </w:r>
            <w:r w:rsidR="00DA0810" w:rsidRPr="00055089">
              <w:rPr>
                <w:rFonts w:ascii="Times New Roman" w:hAnsi="Times New Roman" w:cs="Times New Roman"/>
                <w:color w:val="000000" w:themeColor="text1"/>
              </w:rPr>
              <w:t> </w:t>
            </w:r>
            <w:r w:rsidR="003E62D3" w:rsidRPr="00055089">
              <w:rPr>
                <w:rFonts w:ascii="Times New Roman" w:hAnsi="Times New Roman" w:cs="Times New Roman"/>
                <w:color w:val="000000" w:themeColor="text1"/>
              </w:rPr>
              <w:t>nim</w:t>
            </w:r>
            <w:r w:rsidR="00DA0810" w:rsidRPr="00055089">
              <w:rPr>
                <w:rFonts w:ascii="Times New Roman" w:hAnsi="Times New Roman" w:cs="Times New Roman"/>
                <w:color w:val="000000" w:themeColor="text1"/>
              </w:rPr>
              <w:t>;</w:t>
            </w:r>
            <w:r w:rsidR="003E62D3"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MAS, MAP a KAP </w:t>
            </w:r>
            <w:r w:rsidR="00DA0810" w:rsidRPr="00055089">
              <w:rPr>
                <w:rFonts w:ascii="Times New Roman" w:hAnsi="Times New Roman" w:cs="Times New Roman"/>
                <w:color w:val="000000" w:themeColor="text1"/>
              </w:rPr>
              <w:t>představují</w:t>
            </w:r>
            <w:r w:rsidRPr="00055089">
              <w:rPr>
                <w:rFonts w:ascii="Times New Roman" w:hAnsi="Times New Roman" w:cs="Times New Roman"/>
                <w:color w:val="000000" w:themeColor="text1"/>
              </w:rPr>
              <w:t xml:space="preserve"> prostor pro spolupráci s knihovnami </w:t>
            </w:r>
          </w:p>
          <w:p w14:paraId="3FAE0D29" w14:textId="77777777" w:rsidR="00E84EF0" w:rsidRDefault="00E84EF0" w:rsidP="00DA581F">
            <w:pPr>
              <w:numPr>
                <w:ilvl w:val="0"/>
                <w:numId w:val="42"/>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Nové paradigma vědeckého publikování (Open Access, Open Science, Open Data) klade nové nároky na kompetence výzkumníků</w:t>
            </w:r>
            <w:r w:rsidR="00E46D38" w:rsidRPr="00055089">
              <w:rPr>
                <w:rFonts w:ascii="Times New Roman" w:hAnsi="Times New Roman" w:cs="Times New Roman"/>
                <w:color w:val="000000" w:themeColor="text1"/>
              </w:rPr>
              <w:t>, možná role knihoven</w:t>
            </w:r>
          </w:p>
          <w:p w14:paraId="133BB111" w14:textId="77777777" w:rsidR="00E84EF0" w:rsidRPr="00055089" w:rsidRDefault="00E84EF0" w:rsidP="00E7782A">
            <w:pPr>
              <w:pBdr>
                <w:top w:val="nil"/>
                <w:left w:val="nil"/>
                <w:bottom w:val="nil"/>
                <w:right w:val="nil"/>
                <w:between w:val="nil"/>
              </w:pBdr>
              <w:spacing w:after="0" w:line="240" w:lineRule="auto"/>
              <w:jc w:val="both"/>
              <w:rPr>
                <w:rFonts w:ascii="Times New Roman" w:hAnsi="Times New Roman" w:cs="Times New Roman"/>
                <w:color w:val="000000" w:themeColor="text1"/>
              </w:rPr>
            </w:pPr>
          </w:p>
        </w:tc>
        <w:tc>
          <w:tcPr>
            <w:tcW w:w="3743" w:type="dxa"/>
            <w:tcBorders>
              <w:bottom w:val="single" w:sz="8" w:space="0" w:color="000000"/>
              <w:right w:val="single" w:sz="8" w:space="0" w:color="000000"/>
            </w:tcBorders>
            <w:tcMar>
              <w:top w:w="100" w:type="dxa"/>
              <w:left w:w="100" w:type="dxa"/>
              <w:bottom w:w="100" w:type="dxa"/>
              <w:right w:w="100" w:type="dxa"/>
            </w:tcMar>
          </w:tcPr>
          <w:p w14:paraId="7404A47A" w14:textId="77777777" w:rsidR="00E84EF0" w:rsidRPr="00055089" w:rsidRDefault="00E84EF0" w:rsidP="005C3AB0">
            <w:pPr>
              <w:spacing w:after="0"/>
              <w:ind w:left="708"/>
              <w:rPr>
                <w:rFonts w:ascii="Times New Roman" w:hAnsi="Times New Roman" w:cs="Times New Roman"/>
                <w:b/>
                <w:color w:val="000000" w:themeColor="text1"/>
              </w:rPr>
            </w:pPr>
            <w:r w:rsidRPr="00055089">
              <w:rPr>
                <w:rFonts w:ascii="Times New Roman" w:hAnsi="Times New Roman" w:cs="Times New Roman"/>
                <w:b/>
                <w:color w:val="000000" w:themeColor="text1"/>
              </w:rPr>
              <w:lastRenderedPageBreak/>
              <w:t>Hrozby</w:t>
            </w:r>
          </w:p>
          <w:p w14:paraId="7126CB36"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Není rozvinuta spolupráce mezi ústředními orgány státní správy ve vztahu ke knihovnám</w:t>
            </w:r>
          </w:p>
          <w:p w14:paraId="784ED039"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Situace na trhu práce (nízké mzdy ve veřejném sektoru)</w:t>
            </w:r>
          </w:p>
          <w:p w14:paraId="0297136C" w14:textId="77777777" w:rsidR="00E84EF0" w:rsidRPr="00055089" w:rsidRDefault="000605C1"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Roste k</w:t>
            </w:r>
            <w:r w:rsidR="00825F7D" w:rsidRPr="00055089">
              <w:rPr>
                <w:rFonts w:ascii="Times New Roman" w:hAnsi="Times New Roman" w:cs="Times New Roman"/>
                <w:color w:val="000000" w:themeColor="text1"/>
              </w:rPr>
              <w:t xml:space="preserve">onkurence v </w:t>
            </w:r>
            <w:proofErr w:type="gramStart"/>
            <w:r w:rsidR="00825F7D" w:rsidRPr="00055089">
              <w:rPr>
                <w:rFonts w:ascii="Times New Roman" w:hAnsi="Times New Roman" w:cs="Times New Roman"/>
                <w:color w:val="000000" w:themeColor="text1"/>
              </w:rPr>
              <w:t xml:space="preserve">nabídce   </w:t>
            </w:r>
            <w:r w:rsidR="00E84EF0" w:rsidRPr="00055089">
              <w:rPr>
                <w:rFonts w:ascii="Times New Roman" w:hAnsi="Times New Roman" w:cs="Times New Roman"/>
                <w:color w:val="000000" w:themeColor="text1"/>
              </w:rPr>
              <w:t xml:space="preserve">  komerčního</w:t>
            </w:r>
            <w:proofErr w:type="gramEnd"/>
            <w:r w:rsidR="00E84EF0" w:rsidRPr="00055089">
              <w:rPr>
                <w:rFonts w:ascii="Times New Roman" w:hAnsi="Times New Roman" w:cs="Times New Roman"/>
                <w:color w:val="000000" w:themeColor="text1"/>
              </w:rPr>
              <w:t xml:space="preserve"> a nekomerčního vzdělávání, </w:t>
            </w:r>
            <w:r w:rsidR="00B831B0" w:rsidRPr="00055089">
              <w:rPr>
                <w:rFonts w:ascii="Times New Roman" w:hAnsi="Times New Roman" w:cs="Times New Roman"/>
                <w:color w:val="000000" w:themeColor="text1"/>
              </w:rPr>
              <w:t xml:space="preserve">dochází k </w:t>
            </w:r>
            <w:r w:rsidR="00E84EF0" w:rsidRPr="00055089">
              <w:rPr>
                <w:rFonts w:ascii="Times New Roman" w:hAnsi="Times New Roman" w:cs="Times New Roman"/>
                <w:color w:val="000000" w:themeColor="text1"/>
              </w:rPr>
              <w:t>pokles</w:t>
            </w:r>
            <w:r w:rsidR="00B831B0" w:rsidRPr="00055089">
              <w:rPr>
                <w:rFonts w:ascii="Times New Roman" w:hAnsi="Times New Roman" w:cs="Times New Roman"/>
                <w:color w:val="000000" w:themeColor="text1"/>
              </w:rPr>
              <w:t>u</w:t>
            </w:r>
            <w:r w:rsidR="00E84EF0" w:rsidRPr="00055089">
              <w:rPr>
                <w:rFonts w:ascii="Times New Roman" w:hAnsi="Times New Roman" w:cs="Times New Roman"/>
                <w:color w:val="000000" w:themeColor="text1"/>
              </w:rPr>
              <w:t xml:space="preserve"> informační hodnoty knihoven</w:t>
            </w:r>
          </w:p>
          <w:p w14:paraId="78D0BB52"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Konkurence on-line vzdělávání</w:t>
            </w:r>
          </w:p>
          <w:p w14:paraId="7AAF359E"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Málo budov vystavěných přímo pro účely knihovny, působení knihoven ve starých nevyhovujících budovách, problémy při realizaci nových staveb</w:t>
            </w:r>
          </w:p>
          <w:p w14:paraId="2EA8F6D8"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Nedostatek finančních prostředků na získávání, uchovávání a zpřístupňování knihovních fondů</w:t>
            </w:r>
          </w:p>
          <w:p w14:paraId="19C9F5A2"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Pravidla ochrany osobních údajů limitují poskytování služeb veřejnosti v knihovnách</w:t>
            </w:r>
          </w:p>
          <w:p w14:paraId="73E114CD" w14:textId="77777777" w:rsidR="00E84EF0" w:rsidRPr="00055089" w:rsidRDefault="00E84EF0"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Ohrožení fyzických dokumentů degradací nosičů</w:t>
            </w:r>
            <w:r w:rsidR="00505065" w:rsidRPr="00055089">
              <w:rPr>
                <w:rFonts w:ascii="Times New Roman" w:hAnsi="Times New Roman" w:cs="Times New Roman"/>
                <w:color w:val="000000" w:themeColor="text1"/>
              </w:rPr>
              <w:t xml:space="preserve"> informací</w:t>
            </w:r>
          </w:p>
          <w:p w14:paraId="1CE7EB38" w14:textId="77777777" w:rsidR="00E84EF0" w:rsidRPr="00055089" w:rsidRDefault="00505065" w:rsidP="00E84EF0">
            <w:pPr>
              <w:numPr>
                <w:ilvl w:val="0"/>
                <w:numId w:val="43"/>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Nedostatečné provozní financování</w:t>
            </w:r>
            <w:r w:rsidR="00E84EF0" w:rsidRPr="00055089">
              <w:rPr>
                <w:rFonts w:ascii="Times New Roman" w:hAnsi="Times New Roman" w:cs="Times New Roman"/>
                <w:color w:val="000000" w:themeColor="text1"/>
              </w:rPr>
              <w:t xml:space="preserve"> nástrojů a inovativních postupů vytvořených v rámci projektového financování</w:t>
            </w:r>
          </w:p>
          <w:p w14:paraId="083788CE" w14:textId="77777777" w:rsidR="00E84EF0" w:rsidRPr="00055089" w:rsidRDefault="00E84EF0" w:rsidP="00505065">
            <w:pPr>
              <w:pBdr>
                <w:top w:val="nil"/>
                <w:left w:val="nil"/>
                <w:bottom w:val="nil"/>
                <w:right w:val="nil"/>
                <w:between w:val="nil"/>
              </w:pBdr>
              <w:spacing w:after="0" w:line="240" w:lineRule="auto"/>
              <w:rPr>
                <w:rFonts w:ascii="Times New Roman" w:hAnsi="Times New Roman" w:cs="Times New Roman"/>
                <w:color w:val="000000" w:themeColor="text1"/>
              </w:rPr>
            </w:pPr>
          </w:p>
        </w:tc>
        <w:tc>
          <w:tcPr>
            <w:tcW w:w="1143" w:type="dxa"/>
            <w:tcBorders>
              <w:bottom w:val="single" w:sz="8" w:space="0" w:color="000000"/>
              <w:right w:val="single" w:sz="8" w:space="0" w:color="000000"/>
            </w:tcBorders>
            <w:tcMar>
              <w:top w:w="100" w:type="dxa"/>
              <w:left w:w="100" w:type="dxa"/>
              <w:bottom w:w="100" w:type="dxa"/>
              <w:right w:w="100" w:type="dxa"/>
            </w:tcMar>
          </w:tcPr>
          <w:p w14:paraId="558808EC" w14:textId="77777777" w:rsidR="00E84EF0" w:rsidRPr="00055089" w:rsidRDefault="00E84EF0" w:rsidP="005C3AB0">
            <w:pPr>
              <w:spacing w:after="0"/>
              <w:ind w:left="708" w:right="120"/>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Vnější </w:t>
            </w:r>
          </w:p>
          <w:p w14:paraId="5ECB2784" w14:textId="77777777" w:rsidR="00E84EF0" w:rsidRPr="00055089" w:rsidRDefault="00E84EF0" w:rsidP="005C3AB0">
            <w:pPr>
              <w:spacing w:after="0"/>
              <w:ind w:left="708" w:right="120"/>
              <w:rPr>
                <w:rFonts w:ascii="Times New Roman" w:hAnsi="Times New Roman" w:cs="Times New Roman"/>
                <w:b/>
                <w:color w:val="000000" w:themeColor="text1"/>
              </w:rPr>
            </w:pPr>
          </w:p>
          <w:p w14:paraId="32B7CE5E" w14:textId="77777777" w:rsidR="00E84EF0" w:rsidRPr="00055089" w:rsidRDefault="00E84EF0" w:rsidP="005C3AB0">
            <w:pPr>
              <w:spacing w:after="0"/>
              <w:ind w:left="708" w:right="120"/>
              <w:rPr>
                <w:rFonts w:ascii="Times New Roman" w:hAnsi="Times New Roman" w:cs="Times New Roman"/>
                <w:b/>
                <w:color w:val="000000" w:themeColor="text1"/>
              </w:rPr>
            </w:pPr>
            <w:r w:rsidRPr="00055089">
              <w:rPr>
                <w:rFonts w:ascii="Times New Roman" w:hAnsi="Times New Roman" w:cs="Times New Roman"/>
                <w:b/>
                <w:color w:val="000000" w:themeColor="text1"/>
              </w:rPr>
              <w:t>faktory</w:t>
            </w:r>
          </w:p>
        </w:tc>
      </w:tr>
      <w:tr w:rsidR="00E84EF0" w:rsidRPr="00055089" w14:paraId="79471DF9" w14:textId="77777777" w:rsidTr="005C3AB0">
        <w:trPr>
          <w:trHeight w:val="620"/>
          <w:jc w:val="center"/>
        </w:trPr>
        <w:tc>
          <w:tcPr>
            <w:tcW w:w="41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91E6F7" w14:textId="77777777" w:rsidR="00E84EF0" w:rsidRPr="00055089" w:rsidRDefault="00E84EF0" w:rsidP="005C3AB0">
            <w:pPr>
              <w:spacing w:after="0"/>
              <w:ind w:left="705" w:hanging="420"/>
              <w:rPr>
                <w:rFonts w:ascii="Times New Roman" w:hAnsi="Times New Roman" w:cs="Times New Roman"/>
                <w:b/>
                <w:color w:val="000000" w:themeColor="text1"/>
              </w:rPr>
            </w:pPr>
            <w:r w:rsidRPr="00932BFD">
              <w:rPr>
                <w:rFonts w:ascii="Times New Roman" w:hAnsi="Times New Roman" w:cs="Times New Roman"/>
                <w:b/>
                <w:color w:val="000000" w:themeColor="text1"/>
              </w:rPr>
              <w:lastRenderedPageBreak/>
              <w:t>Pozitivní faktory</w:t>
            </w:r>
          </w:p>
        </w:tc>
        <w:tc>
          <w:tcPr>
            <w:tcW w:w="3743" w:type="dxa"/>
            <w:tcBorders>
              <w:bottom w:val="single" w:sz="8" w:space="0" w:color="000000"/>
              <w:right w:val="single" w:sz="8" w:space="0" w:color="000000"/>
            </w:tcBorders>
            <w:tcMar>
              <w:top w:w="100" w:type="dxa"/>
              <w:left w:w="100" w:type="dxa"/>
              <w:bottom w:w="100" w:type="dxa"/>
              <w:right w:w="100" w:type="dxa"/>
            </w:tcMar>
          </w:tcPr>
          <w:p w14:paraId="005667D4" w14:textId="77777777" w:rsidR="00E84EF0" w:rsidRPr="00055089" w:rsidRDefault="00E84EF0" w:rsidP="005C3AB0">
            <w:pPr>
              <w:spacing w:after="0"/>
              <w:ind w:left="708"/>
              <w:rPr>
                <w:rFonts w:ascii="Times New Roman" w:hAnsi="Times New Roman" w:cs="Times New Roman"/>
                <w:b/>
                <w:color w:val="000000" w:themeColor="text1"/>
              </w:rPr>
            </w:pPr>
            <w:r w:rsidRPr="00055089">
              <w:rPr>
                <w:rFonts w:ascii="Times New Roman" w:hAnsi="Times New Roman" w:cs="Times New Roman"/>
                <w:b/>
                <w:color w:val="000000" w:themeColor="text1"/>
              </w:rPr>
              <w:t>Negativní faktory</w:t>
            </w:r>
          </w:p>
        </w:tc>
        <w:tc>
          <w:tcPr>
            <w:tcW w:w="1143" w:type="dxa"/>
            <w:tcBorders>
              <w:bottom w:val="single" w:sz="8" w:space="0" w:color="000000"/>
              <w:right w:val="single" w:sz="8" w:space="0" w:color="000000"/>
            </w:tcBorders>
            <w:tcMar>
              <w:top w:w="100" w:type="dxa"/>
              <w:left w:w="100" w:type="dxa"/>
              <w:bottom w:w="100" w:type="dxa"/>
              <w:right w:w="100" w:type="dxa"/>
            </w:tcMar>
          </w:tcPr>
          <w:p w14:paraId="0DD9D82E" w14:textId="77777777" w:rsidR="00E84EF0" w:rsidRPr="00055089" w:rsidRDefault="00E84EF0" w:rsidP="005C3AB0">
            <w:pPr>
              <w:spacing w:after="0"/>
              <w:ind w:left="708"/>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tc>
      </w:tr>
    </w:tbl>
    <w:p w14:paraId="3855C9AF" w14:textId="77777777" w:rsidR="00E84EF0" w:rsidRPr="00055089" w:rsidRDefault="00E84EF0" w:rsidP="00E84EF0">
      <w:pPr>
        <w:spacing w:after="0"/>
        <w:ind w:left="705"/>
        <w:rPr>
          <w:rFonts w:ascii="Times New Roman" w:hAnsi="Times New Roman" w:cs="Times New Roman"/>
          <w:color w:val="000000" w:themeColor="text1"/>
          <w:szCs w:val="24"/>
        </w:rPr>
      </w:pPr>
      <w:r w:rsidRPr="00932BFD">
        <w:rPr>
          <w:rFonts w:ascii="Times New Roman" w:hAnsi="Times New Roman" w:cs="Times New Roman"/>
          <w:color w:val="000000" w:themeColor="text1"/>
          <w:szCs w:val="24"/>
        </w:rPr>
        <w:t xml:space="preserve"> </w:t>
      </w:r>
    </w:p>
    <w:p w14:paraId="4E26FDBD" w14:textId="77777777" w:rsidR="00E84EF0" w:rsidRPr="00055089" w:rsidRDefault="00E84EF0" w:rsidP="00E84EF0">
      <w:pPr>
        <w:rPr>
          <w:rFonts w:ascii="Times New Roman" w:hAnsi="Times New Roman" w:cs="Times New Roman"/>
        </w:rPr>
      </w:pPr>
    </w:p>
    <w:p w14:paraId="48E11A38" w14:textId="77777777" w:rsidR="00F90AEA" w:rsidRPr="00055089" w:rsidRDefault="00F90AEA">
      <w:pPr>
        <w:spacing w:after="20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br w:type="page"/>
      </w:r>
    </w:p>
    <w:p w14:paraId="7EB7B905" w14:textId="77777777" w:rsidR="00DC4CF2" w:rsidRPr="00055089" w:rsidRDefault="00DC4CF2" w:rsidP="00DC4CF2">
      <w:pPr>
        <w:rPr>
          <w:rFonts w:ascii="Times New Roman" w:hAnsi="Times New Roman" w:cs="Times New Roman"/>
          <w:color w:val="000000" w:themeColor="text1"/>
        </w:rPr>
      </w:pPr>
    </w:p>
    <w:p w14:paraId="6941FD7C" w14:textId="77777777" w:rsidR="00DC4CF2" w:rsidRPr="00055089" w:rsidRDefault="00044D85" w:rsidP="00DC4CF2">
      <w:pPr>
        <w:spacing w:after="0" w:line="240" w:lineRule="auto"/>
        <w:ind w:left="708"/>
        <w:rPr>
          <w:rFonts w:ascii="Times New Roman" w:hAnsi="Times New Roman" w:cs="Times New Roman"/>
          <w:b/>
          <w:color w:val="000000" w:themeColor="text1"/>
          <w:sz w:val="32"/>
          <w:szCs w:val="32"/>
        </w:rPr>
      </w:pPr>
      <w:r w:rsidRPr="00055089">
        <w:rPr>
          <w:rFonts w:ascii="Times New Roman" w:hAnsi="Times New Roman" w:cs="Times New Roman"/>
          <w:b/>
          <w:color w:val="000000" w:themeColor="text1"/>
          <w:sz w:val="32"/>
          <w:szCs w:val="32"/>
        </w:rPr>
        <w:t>B. Strategická část</w:t>
      </w:r>
    </w:p>
    <w:p w14:paraId="23A663E0" w14:textId="77777777" w:rsidR="00044D85" w:rsidRPr="00055089" w:rsidRDefault="00044D85" w:rsidP="00DC4CF2">
      <w:pPr>
        <w:spacing w:after="0" w:line="240" w:lineRule="auto"/>
        <w:ind w:left="708"/>
        <w:rPr>
          <w:rFonts w:ascii="Times New Roman" w:hAnsi="Times New Roman" w:cs="Times New Roman"/>
          <w:color w:val="000000" w:themeColor="text1"/>
          <w:sz w:val="32"/>
          <w:szCs w:val="32"/>
        </w:rPr>
      </w:pPr>
    </w:p>
    <w:p w14:paraId="41525C72" w14:textId="77777777" w:rsidR="00DC4CF2" w:rsidRPr="00055089" w:rsidRDefault="00DC4CF2" w:rsidP="00055089">
      <w:pPr>
        <w:spacing w:after="0" w:line="240" w:lineRule="auto"/>
        <w:ind w:left="705"/>
        <w:jc w:val="both"/>
        <w:rPr>
          <w:rFonts w:ascii="Times New Roman" w:hAnsi="Times New Roman" w:cs="Times New Roman"/>
          <w:b/>
          <w:color w:val="000000" w:themeColor="text1"/>
        </w:rPr>
      </w:pPr>
      <w:r w:rsidRPr="00055089">
        <w:rPr>
          <w:rFonts w:ascii="Times New Roman" w:hAnsi="Times New Roman" w:cs="Times New Roman"/>
          <w:b/>
          <w:color w:val="000000" w:themeColor="text1"/>
          <w:sz w:val="36"/>
          <w:szCs w:val="36"/>
        </w:rPr>
        <w:t xml:space="preserve">I. Knihovny jako pilíře </w:t>
      </w:r>
      <w:r w:rsidR="0028019B" w:rsidRPr="00055089">
        <w:rPr>
          <w:rFonts w:ascii="Times New Roman" w:hAnsi="Times New Roman" w:cs="Times New Roman"/>
          <w:b/>
          <w:color w:val="000000" w:themeColor="text1"/>
          <w:sz w:val="36"/>
          <w:szCs w:val="36"/>
        </w:rPr>
        <w:t xml:space="preserve">rozvoje občanské společnosti </w:t>
      </w:r>
      <w:r w:rsidRPr="00055089">
        <w:rPr>
          <w:rFonts w:ascii="Times New Roman" w:hAnsi="Times New Roman" w:cs="Times New Roman"/>
          <w:b/>
          <w:color w:val="000000" w:themeColor="text1"/>
          <w:sz w:val="36"/>
          <w:szCs w:val="36"/>
        </w:rPr>
        <w:t>a přirozená centra komunit</w:t>
      </w:r>
    </w:p>
    <w:p w14:paraId="0FB1539D" w14:textId="77777777" w:rsidR="00DC4CF2" w:rsidRPr="00055089" w:rsidRDefault="00DC4CF2" w:rsidP="00DC4CF2">
      <w:pPr>
        <w:spacing w:after="0" w:line="240" w:lineRule="auto"/>
        <w:ind w:left="705"/>
        <w:rPr>
          <w:rFonts w:ascii="Times New Roman" w:hAnsi="Times New Roman" w:cs="Times New Roman"/>
          <w:b/>
          <w:color w:val="000000" w:themeColor="text1"/>
        </w:rPr>
      </w:pPr>
    </w:p>
    <w:p w14:paraId="20E16B7B"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r w:rsidRPr="00055089">
        <w:rPr>
          <w:rFonts w:ascii="Times New Roman" w:hAnsi="Times New Roman" w:cs="Times New Roman"/>
          <w:b/>
          <w:color w:val="000000" w:themeColor="text1"/>
        </w:rPr>
        <w:t xml:space="preserve">Knihovna patří k pilířům fungování demokratické společnosti a je symbolem svobodného myšlení. Je přirozenou součástí komunit. Síť knihoven </w:t>
      </w:r>
      <w:r w:rsidR="004B06E0" w:rsidRPr="00055089">
        <w:rPr>
          <w:rFonts w:ascii="Times New Roman" w:hAnsi="Times New Roman" w:cs="Times New Roman"/>
          <w:b/>
          <w:color w:val="000000" w:themeColor="text1"/>
        </w:rPr>
        <w:t xml:space="preserve">představuje </w:t>
      </w:r>
      <w:r w:rsidRPr="00055089">
        <w:rPr>
          <w:rFonts w:ascii="Times New Roman" w:hAnsi="Times New Roman" w:cs="Times New Roman"/>
          <w:b/>
          <w:color w:val="000000" w:themeColor="text1"/>
        </w:rPr>
        <w:t>tisíce míst v celé ČR, která slouží přímému naplňování principů demokracie poskytováním rovného přístupu k informacím i prostoru pro diskuse a setkávání.</w:t>
      </w:r>
      <w:r w:rsidRPr="00055089">
        <w:rPr>
          <w:rFonts w:ascii="Times New Roman" w:hAnsi="Times New Roman" w:cs="Times New Roman"/>
          <w:color w:val="000000" w:themeColor="text1"/>
        </w:rPr>
        <w:t xml:space="preserve"> </w:t>
      </w:r>
    </w:p>
    <w:p w14:paraId="02E4FF11"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p>
    <w:p w14:paraId="2619D730"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Od samého počátku existence moderní veřejné knihovny spočívá její klíčový úkol v humanizaci společnosti. Jeden z pilířů, na němž T. G. Masaryk a zakladatelé moderní české společnosti ukotvili demokracii, je její etické pojetí. Byla-li pro ně demokracie názorem na život, založeným na důvěře v lidi a lidskost, byla pro ně knihovna nástrojem prosazení tohoto etického principu. Tato funkce knihoven se nezměnila.</w:t>
      </w:r>
    </w:p>
    <w:p w14:paraId="48612621"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p>
    <w:p w14:paraId="52009ABA"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budovány jako instituce, jejichž prostřednictvím má společnost svobodný přístup k relevantním informacím a zdrojům, které pomáhají rozhodovat v přítomnosti o</w:t>
      </w:r>
      <w:r w:rsidR="0014130F" w:rsidRPr="00055089">
        <w:rPr>
          <w:rFonts w:ascii="Times New Roman" w:hAnsi="Times New Roman" w:cs="Times New Roman"/>
          <w:color w:val="000000" w:themeColor="text1"/>
        </w:rPr>
        <w:t xml:space="preserve"> budoucnosti na základě znalosti</w:t>
      </w:r>
      <w:r w:rsidRPr="00055089">
        <w:rPr>
          <w:rFonts w:ascii="Times New Roman" w:hAnsi="Times New Roman" w:cs="Times New Roman"/>
          <w:color w:val="000000" w:themeColor="text1"/>
        </w:rPr>
        <w:t xml:space="preserve"> minulosti. Nástrojem demokracie je diskuse a knihovny slouží k tomu, aby tato diskuse vycházela z vědomostí a ze vzájemného respektu; jejich rolí je tuto diskusi podněcovat, poskytovat pro ni prostor a kultivovat ji. Demokracie je proces, nikoliv stav, a knihovny jsou klíčovou součástí demokratických procesů, protože jsou pro každého a jsou nablízku.</w:t>
      </w:r>
    </w:p>
    <w:p w14:paraId="7C3CAA22"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p>
    <w:p w14:paraId="3E57CF04"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nabízejí svobodný prostor pro veřejné debaty i pro sdílení zájmů komunit. Jsou institucemi, které se tímto způsobem podílejí na formování a upevňování klíčových hodnot společnosti, na jejich předávání i šíření. Obsah této práce je určen jejich schopností vytvářet, spravovat a zpřístupňovat zdroje pro vzdělávací (pilíř 2) a kulturní činnost (pilíř 3). Klíčovou roli v rámci tohoto pilíře, jenž pracuje s komunitní funkcí knihoven,</w:t>
      </w:r>
      <w:r w:rsidRPr="00932BFD">
        <w:rPr>
          <w:rFonts w:ascii="Times New Roman" w:hAnsi="Times New Roman" w:cs="Times New Roman"/>
          <w:color w:val="000000" w:themeColor="text1"/>
          <w:vertAlign w:val="superscript"/>
        </w:rPr>
        <w:footnoteReference w:id="48"/>
      </w:r>
      <w:r w:rsidR="0026022A" w:rsidRPr="00932BFD">
        <w:rPr>
          <w:rFonts w:ascii="Times New Roman" w:hAnsi="Times New Roman" w:cs="Times New Roman"/>
          <w:color w:val="000000" w:themeColor="text1"/>
        </w:rPr>
        <w:t xml:space="preserve"> </w:t>
      </w:r>
      <w:r w:rsidRPr="00932BFD">
        <w:rPr>
          <w:rFonts w:ascii="Times New Roman" w:hAnsi="Times New Roman" w:cs="Times New Roman"/>
          <w:color w:val="000000" w:themeColor="text1"/>
          <w:vertAlign w:val="superscript"/>
        </w:rPr>
        <w:footnoteReference w:id="49"/>
      </w:r>
      <w:r w:rsidRPr="00932BFD">
        <w:rPr>
          <w:rFonts w:ascii="Times New Roman" w:hAnsi="Times New Roman" w:cs="Times New Roman"/>
          <w:color w:val="000000" w:themeColor="text1"/>
        </w:rPr>
        <w:t xml:space="preserve"> a s knihovnami jako s nástroji demokracie, proto hrají vzdělávací a kulturní činnosti, schopnosti knihoven komunikovat s veřejností, i jejich proaktivní vztah s partnerskými institucemi či spolky. Rozhodující jsou však knihovníci sami – jako kultivovaní a</w:t>
      </w:r>
      <w:r w:rsidRPr="00055089">
        <w:rPr>
          <w:rFonts w:ascii="Times New Roman" w:hAnsi="Times New Roman" w:cs="Times New Roman"/>
          <w:color w:val="000000" w:themeColor="text1"/>
        </w:rPr>
        <w:t xml:space="preserve"> vzdělaní demokraté.</w:t>
      </w:r>
    </w:p>
    <w:p w14:paraId="49AD9F40"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p>
    <w:p w14:paraId="24C32914" w14:textId="2180FA76" w:rsidR="00DC4CF2" w:rsidRPr="00055089" w:rsidRDefault="00DC4CF2" w:rsidP="005C4BA0">
      <w:pPr>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Role knihoven jako demokratických institucí nabývá na důležitosti po vstupu do věku informačních technologií. V současnosti knihovny zpřístupňují nejen tradiční tištěné dokumenty, ale nabízejí rozsáhlé množství kvalitních elektronických informačních zdrojů</w:t>
      </w:r>
      <w:r w:rsidR="00A37B46" w:rsidRPr="0005508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w:t>
      </w:r>
      <w:r w:rsidR="00A37B46" w:rsidRPr="00055089">
        <w:rPr>
          <w:rFonts w:ascii="Times New Roman" w:hAnsi="Times New Roman" w:cs="Times New Roman"/>
          <w:color w:val="000000" w:themeColor="text1"/>
        </w:rPr>
        <w:t>P</w:t>
      </w:r>
      <w:r w:rsidRPr="00055089">
        <w:rPr>
          <w:rFonts w:ascii="Times New Roman" w:hAnsi="Times New Roman" w:cs="Times New Roman"/>
          <w:color w:val="000000" w:themeColor="text1"/>
        </w:rPr>
        <w:t>ropojování tištěného a digitálního světa informací podporuje univerzální šíření znalostí, což je podmínkou zachování svobody, předpokladů sociální rovnosti, východisek ekonomického úspěchu i intelektuálního a morálního uvědomění společnosti.  Knihovny cíleným výběrem informačních zdrojů vytvářejí prostor pro rozpoznání hodnoty informace. Nejde pouze o řešení technologie přenosu informace a rozvoje informační gramotnosti, ale i o sdílené diskusní platformy, ať už ve formě virtuálního či fyzického prostoru.</w:t>
      </w:r>
    </w:p>
    <w:p w14:paraId="6E0B9B09"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p>
    <w:p w14:paraId="4E47A001" w14:textId="77777777" w:rsidR="00DC4CF2" w:rsidRPr="00055089" w:rsidRDefault="00DC4CF2" w:rsidP="005C4BA0">
      <w:pPr>
        <w:spacing w:after="0" w:line="240" w:lineRule="auto"/>
        <w:ind w:left="70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Výhodou knihoven je, že působí na konkrétním místě. Mají hlubokou znalost místní komunity, jsou v denním kontaktu s lidmi a jejich potřebami a jsou schopny tyto potřeby uspokojovat. Jejich služby </w:t>
      </w:r>
      <w:r w:rsidRPr="00055089">
        <w:rPr>
          <w:rFonts w:ascii="Times New Roman" w:hAnsi="Times New Roman" w:cs="Times New Roman"/>
          <w:color w:val="000000" w:themeColor="text1"/>
        </w:rPr>
        <w:lastRenderedPageBreak/>
        <w:t>mají potenciál zasáhnout všechny generace i skupiny obyvatel bez jakýchkoliv omezení. Knihovny navíc, díky svému zapojení v národní</w:t>
      </w:r>
      <w:r w:rsidR="005430BA" w:rsidRPr="00055089">
        <w:rPr>
          <w:rFonts w:ascii="Times New Roman" w:hAnsi="Times New Roman" w:cs="Times New Roman"/>
          <w:color w:val="000000" w:themeColor="text1"/>
        </w:rPr>
        <w:t xml:space="preserve"> i </w:t>
      </w:r>
      <w:r w:rsidRPr="00055089">
        <w:rPr>
          <w:rFonts w:ascii="Times New Roman" w:hAnsi="Times New Roman" w:cs="Times New Roman"/>
          <w:color w:val="000000" w:themeColor="text1"/>
        </w:rPr>
        <w:t xml:space="preserve">mezinárodní síti knihoven, propojují toto konkrétní místo s podněty, tématy a lidmi, které a kteří umožňují včleňování lokální identity do širších identifikačních rámců. Knihovny jsou i prostředníkem, jenž celospolečenská témata přenáší na lokální úroveň, umožňují tak zapojení širších vrstev společnosti a tím rozvoj občanské společnosti. Jsou tak přirozeným prostředkem integrace a inkluze. Knihovny mohou být i platným nástrojem komunikace mezi místní samosprávou a občany. </w:t>
      </w:r>
    </w:p>
    <w:p w14:paraId="2CD22A65" w14:textId="77777777" w:rsidR="00DC4CF2" w:rsidRPr="00055089" w:rsidRDefault="00DC4CF2" w:rsidP="00DC4CF2">
      <w:pPr>
        <w:spacing w:after="0" w:line="240" w:lineRule="auto"/>
        <w:ind w:left="705"/>
        <w:rPr>
          <w:rFonts w:ascii="Times New Roman" w:hAnsi="Times New Roman" w:cs="Times New Roman"/>
          <w:color w:val="000000" w:themeColor="text1"/>
          <w:sz w:val="26"/>
          <w:szCs w:val="26"/>
        </w:rPr>
      </w:pPr>
    </w:p>
    <w:p w14:paraId="15B12AFA" w14:textId="77777777" w:rsidR="00DC4CF2" w:rsidRPr="00055089" w:rsidRDefault="00DC4CF2" w:rsidP="00DC4CF2">
      <w:pPr>
        <w:spacing w:after="0" w:line="240" w:lineRule="auto"/>
        <w:ind w:left="705"/>
        <w:rPr>
          <w:rFonts w:ascii="Times New Roman" w:hAnsi="Times New Roman" w:cs="Times New Roman"/>
          <w:b/>
          <w:color w:val="000000" w:themeColor="text1"/>
          <w:sz w:val="24"/>
          <w:szCs w:val="24"/>
        </w:rPr>
      </w:pPr>
    </w:p>
    <w:p w14:paraId="48CA7AD5" w14:textId="77777777" w:rsidR="00DC4CF2" w:rsidRPr="00055089" w:rsidRDefault="00DC4CF2" w:rsidP="00DC4CF2">
      <w:pPr>
        <w:spacing w:after="0" w:line="240" w:lineRule="auto"/>
        <w:ind w:left="705"/>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1. Vize 2030</w:t>
      </w:r>
    </w:p>
    <w:p w14:paraId="1AD71832" w14:textId="77777777" w:rsidR="00DC4CF2" w:rsidRPr="00055089" w:rsidRDefault="00DC4CF2" w:rsidP="00DC4CF2">
      <w:pPr>
        <w:spacing w:after="0" w:line="240" w:lineRule="auto"/>
        <w:ind w:left="705"/>
        <w:rPr>
          <w:rFonts w:ascii="Times New Roman" w:hAnsi="Times New Roman" w:cs="Times New Roman"/>
          <w:color w:val="000000" w:themeColor="text1"/>
        </w:rPr>
      </w:pPr>
    </w:p>
    <w:p w14:paraId="48C7EF56"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jsou přirozenými centry občanského a komunitního života. </w:t>
      </w:r>
    </w:p>
    <w:p w14:paraId="3935806C"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p>
    <w:p w14:paraId="548C8254"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r w:rsidRPr="00055089">
        <w:rPr>
          <w:rFonts w:ascii="Times New Roman" w:hAnsi="Times New Roman" w:cs="Times New Roman"/>
          <w:i/>
          <w:color w:val="000000" w:themeColor="text1"/>
        </w:rPr>
        <w:t>Tato role je ukotvena v strategických materiálech rezortů i samosprávy a rozvíjena díky spolupracující</w:t>
      </w:r>
      <w:r w:rsidR="00DD2CA9" w:rsidRPr="00055089">
        <w:rPr>
          <w:rFonts w:ascii="Times New Roman" w:hAnsi="Times New Roman" w:cs="Times New Roman"/>
          <w:i/>
          <w:color w:val="000000" w:themeColor="text1"/>
        </w:rPr>
        <w:t>mu</w:t>
      </w:r>
      <w:r w:rsidRPr="00055089">
        <w:rPr>
          <w:rFonts w:ascii="Times New Roman" w:hAnsi="Times New Roman" w:cs="Times New Roman"/>
          <w:i/>
          <w:color w:val="000000" w:themeColor="text1"/>
        </w:rPr>
        <w:t xml:space="preserve"> </w:t>
      </w:r>
      <w:r w:rsidR="00DD2CA9" w:rsidRPr="00055089">
        <w:rPr>
          <w:rFonts w:ascii="Times New Roman" w:hAnsi="Times New Roman" w:cs="Times New Roman"/>
          <w:i/>
          <w:color w:val="000000" w:themeColor="text1"/>
        </w:rPr>
        <w:t xml:space="preserve">systému </w:t>
      </w:r>
      <w:r w:rsidRPr="00055089">
        <w:rPr>
          <w:rFonts w:ascii="Times New Roman" w:hAnsi="Times New Roman" w:cs="Times New Roman"/>
          <w:i/>
          <w:color w:val="000000" w:themeColor="text1"/>
        </w:rPr>
        <w:t>knihoven celé České republi</w:t>
      </w:r>
      <w:r w:rsidR="001A65D1" w:rsidRPr="00055089">
        <w:rPr>
          <w:rFonts w:ascii="Times New Roman" w:hAnsi="Times New Roman" w:cs="Times New Roman"/>
          <w:i/>
          <w:color w:val="000000" w:themeColor="text1"/>
        </w:rPr>
        <w:t>ky</w:t>
      </w:r>
      <w:r w:rsidRPr="00055089">
        <w:rPr>
          <w:rFonts w:ascii="Times New Roman" w:hAnsi="Times New Roman" w:cs="Times New Roman"/>
          <w:i/>
          <w:color w:val="000000" w:themeColor="text1"/>
        </w:rPr>
        <w:t xml:space="preserve">.      </w:t>
      </w:r>
    </w:p>
    <w:p w14:paraId="2D70BB37"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p>
    <w:p w14:paraId="58CAF9A2"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r w:rsidRPr="00055089">
        <w:rPr>
          <w:rFonts w:ascii="Times New Roman" w:hAnsi="Times New Roman" w:cs="Times New Roman"/>
          <w:i/>
          <w:color w:val="000000" w:themeColor="text1"/>
        </w:rPr>
        <w:t>Knihovny upevňují ve společnosti principy vzájemného respektu a významu občanské diskuse, pomáhají při rozmachu komunitního života, rozvíjejí principy participace a aktivně propojují různé skupiny obyvatel v rámci místa, regionu. V jejich prostorách se odehrávají diskuse o obecních záležitostech, které knihovny inspirují a iniciují.</w:t>
      </w:r>
    </w:p>
    <w:p w14:paraId="7DD78EB8"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plní významnou roli v procesu hodnotového ukotvení společnosti a vytváření předpokladů pro princip vzájemné rovnosti. </w:t>
      </w:r>
    </w:p>
    <w:p w14:paraId="518B2500"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p>
    <w:p w14:paraId="62174A17" w14:textId="77777777" w:rsidR="00DC4CF2" w:rsidRPr="00055089" w:rsidRDefault="00DC4CF2" w:rsidP="005C4BA0">
      <w:pPr>
        <w:shd w:val="clear" w:color="auto" w:fill="F2F2F2" w:themeFill="background1" w:themeFillShade="F2"/>
        <w:spacing w:after="0" w:line="240" w:lineRule="auto"/>
        <w:ind w:left="705"/>
        <w:jc w:val="both"/>
        <w:rPr>
          <w:rFonts w:ascii="Times New Roman" w:hAnsi="Times New Roman" w:cs="Times New Roman"/>
          <w:i/>
          <w:color w:val="000000" w:themeColor="text1"/>
        </w:rPr>
      </w:pPr>
      <w:r w:rsidRPr="00055089">
        <w:rPr>
          <w:rFonts w:ascii="Times New Roman" w:hAnsi="Times New Roman" w:cs="Times New Roman"/>
          <w:i/>
          <w:color w:val="000000" w:themeColor="text1"/>
        </w:rPr>
        <w:t>Stát podporuje roli knihoven v procesu utváření společnosti vzdělaných, odpovědných a aktivních obyvatel a systémově zajišťuje její realizaci. Občané se do komunitní činnosti knihoven aktivně zapojují a podněcují ji.</w:t>
      </w:r>
    </w:p>
    <w:p w14:paraId="32822D12" w14:textId="77777777" w:rsidR="00DC4CF2" w:rsidRPr="00055089" w:rsidRDefault="00DC4CF2" w:rsidP="00DC4CF2">
      <w:pPr>
        <w:spacing w:after="0" w:line="240" w:lineRule="auto"/>
        <w:ind w:left="708"/>
        <w:rPr>
          <w:rFonts w:ascii="Times New Roman" w:hAnsi="Times New Roman" w:cs="Times New Roman"/>
          <w:b/>
          <w:color w:val="000000" w:themeColor="text1"/>
          <w:sz w:val="27"/>
          <w:szCs w:val="27"/>
        </w:rPr>
      </w:pPr>
      <w:r w:rsidRPr="00055089">
        <w:rPr>
          <w:rFonts w:ascii="Times New Roman" w:hAnsi="Times New Roman" w:cs="Times New Roman"/>
          <w:b/>
          <w:color w:val="000000" w:themeColor="text1"/>
          <w:sz w:val="27"/>
          <w:szCs w:val="27"/>
        </w:rPr>
        <w:t xml:space="preserve"> </w:t>
      </w:r>
    </w:p>
    <w:p w14:paraId="4707E7C7" w14:textId="77777777" w:rsidR="00DC4CF2" w:rsidRPr="00055089" w:rsidRDefault="00DC4CF2" w:rsidP="00DC4CF2">
      <w:pPr>
        <w:spacing w:after="0" w:line="240" w:lineRule="auto"/>
        <w:ind w:left="700"/>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2. Strategie na léta 202</w:t>
      </w:r>
      <w:r w:rsidR="00D55ACF" w:rsidRPr="00055089">
        <w:rPr>
          <w:rFonts w:ascii="Times New Roman" w:hAnsi="Times New Roman" w:cs="Times New Roman"/>
          <w:b/>
          <w:color w:val="000000" w:themeColor="text1"/>
          <w:sz w:val="24"/>
          <w:szCs w:val="24"/>
        </w:rPr>
        <w:t>1</w:t>
      </w:r>
      <w:r w:rsidRPr="00055089">
        <w:rPr>
          <w:rFonts w:ascii="Times New Roman" w:hAnsi="Times New Roman" w:cs="Times New Roman"/>
          <w:b/>
          <w:color w:val="000000" w:themeColor="text1"/>
          <w:sz w:val="24"/>
          <w:szCs w:val="24"/>
        </w:rPr>
        <w:t xml:space="preserve"> – 2027</w:t>
      </w:r>
    </w:p>
    <w:p w14:paraId="155387C6" w14:textId="77777777" w:rsidR="00DC4CF2" w:rsidRPr="00055089" w:rsidRDefault="00DC4CF2" w:rsidP="00DC4CF2">
      <w:pPr>
        <w:spacing w:after="0" w:line="240" w:lineRule="auto"/>
        <w:ind w:left="708"/>
        <w:rPr>
          <w:rFonts w:ascii="Times New Roman" w:hAnsi="Times New Roman" w:cs="Times New Roman"/>
          <w:b/>
          <w:color w:val="000000" w:themeColor="text1"/>
        </w:rPr>
      </w:pPr>
    </w:p>
    <w:p w14:paraId="408C7F89" w14:textId="77777777" w:rsidR="00DC4CF2" w:rsidRPr="00055089" w:rsidRDefault="00DC4CF2" w:rsidP="00DC4CF2">
      <w:pPr>
        <w:spacing w:after="0" w:line="240" w:lineRule="auto"/>
        <w:ind w:left="708"/>
        <w:rPr>
          <w:rFonts w:ascii="Times New Roman" w:hAnsi="Times New Roman" w:cs="Times New Roman"/>
          <w:b/>
          <w:i/>
          <w:color w:val="000000" w:themeColor="text1"/>
        </w:rPr>
      </w:pPr>
      <w:r w:rsidRPr="00055089">
        <w:rPr>
          <w:rFonts w:ascii="Times New Roman" w:hAnsi="Times New Roman" w:cs="Times New Roman"/>
          <w:b/>
          <w:i/>
          <w:color w:val="000000" w:themeColor="text1"/>
        </w:rPr>
        <w:t>Teze</w:t>
      </w:r>
    </w:p>
    <w:p w14:paraId="690584FB" w14:textId="77777777" w:rsidR="00DC4CF2" w:rsidRPr="00055089" w:rsidRDefault="00DC4CF2" w:rsidP="00DC4CF2">
      <w:pPr>
        <w:spacing w:after="0" w:line="240" w:lineRule="auto"/>
        <w:ind w:left="708"/>
        <w:rPr>
          <w:rFonts w:ascii="Times New Roman" w:hAnsi="Times New Roman" w:cs="Times New Roman"/>
          <w:b/>
          <w:color w:val="000000" w:themeColor="text1"/>
        </w:rPr>
      </w:pPr>
    </w:p>
    <w:p w14:paraId="13CB85B3" w14:textId="77777777" w:rsidR="00DC4CF2" w:rsidRPr="00055089" w:rsidRDefault="00DC4CF2" w:rsidP="005C4BA0">
      <w:pPr>
        <w:numPr>
          <w:ilvl w:val="0"/>
          <w:numId w:val="18"/>
        </w:numPr>
        <w:spacing w:after="0" w:line="240" w:lineRule="auto"/>
        <w:ind w:left="1133"/>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w:t>
      </w:r>
      <w:r w:rsidRPr="00055089">
        <w:rPr>
          <w:rFonts w:ascii="Times New Roman" w:hAnsi="Times New Roman" w:cs="Times New Roman"/>
          <w:b/>
          <w:color w:val="000000" w:themeColor="text1"/>
        </w:rPr>
        <w:t>podněcují participaci</w:t>
      </w:r>
      <w:r w:rsidRPr="00055089">
        <w:rPr>
          <w:rFonts w:ascii="Times New Roman" w:hAnsi="Times New Roman" w:cs="Times New Roman"/>
          <w:color w:val="000000" w:themeColor="text1"/>
        </w:rPr>
        <w:t xml:space="preserve"> na komunitním životě a poskytují pro ni </w:t>
      </w:r>
      <w:r w:rsidRPr="00055089">
        <w:rPr>
          <w:rFonts w:ascii="Times New Roman" w:hAnsi="Times New Roman" w:cs="Times New Roman"/>
          <w:b/>
          <w:color w:val="000000" w:themeColor="text1"/>
        </w:rPr>
        <w:t>otevřený a bezpečný prostor</w:t>
      </w:r>
      <w:r w:rsidRPr="00055089">
        <w:rPr>
          <w:rFonts w:ascii="Times New Roman" w:hAnsi="Times New Roman" w:cs="Times New Roman"/>
          <w:color w:val="000000" w:themeColor="text1"/>
        </w:rPr>
        <w:t>. Jsou přirozeným místem setkávání občanů s občany nad obecními záležitostmi, spojnicí mezi volenou samosprávou a občany a místem, kde se upevňuje sociální soudržnost a důvěra.</w:t>
      </w:r>
    </w:p>
    <w:p w14:paraId="01D4E8D1" w14:textId="77777777" w:rsidR="00DC4CF2" w:rsidRPr="00055089" w:rsidRDefault="00DC4CF2" w:rsidP="005C4BA0">
      <w:pPr>
        <w:numPr>
          <w:ilvl w:val="0"/>
          <w:numId w:val="18"/>
        </w:numPr>
        <w:spacing w:after="0" w:line="240" w:lineRule="auto"/>
        <w:ind w:left="1133"/>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se podílejí na </w:t>
      </w:r>
      <w:r w:rsidRPr="00055089">
        <w:rPr>
          <w:rFonts w:ascii="Times New Roman" w:hAnsi="Times New Roman" w:cs="Times New Roman"/>
          <w:b/>
          <w:color w:val="000000" w:themeColor="text1"/>
        </w:rPr>
        <w:t>rozvoji regionální identity,</w:t>
      </w:r>
      <w:r w:rsidRPr="00055089">
        <w:rPr>
          <w:rFonts w:ascii="Times New Roman" w:hAnsi="Times New Roman" w:cs="Times New Roman"/>
          <w:color w:val="000000" w:themeColor="text1"/>
        </w:rPr>
        <w:t xml:space="preserve"> posilují vztah k místu, přispívají významně k identifikaci lidí s místem, ve kterém žijí</w:t>
      </w:r>
      <w:r w:rsidR="00F901A0" w:rsidRPr="0005508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a probouzejí tím jejich aktivní občanský zájem o to, co je přímo obklopuje, posilují vědomí kontinuity a zájem o lokální historii. </w:t>
      </w:r>
    </w:p>
    <w:p w14:paraId="5FF443A9" w14:textId="77777777" w:rsidR="00DC4CF2" w:rsidRPr="00055089" w:rsidRDefault="00DC4CF2" w:rsidP="005C4BA0">
      <w:pPr>
        <w:numPr>
          <w:ilvl w:val="0"/>
          <w:numId w:val="18"/>
        </w:numPr>
        <w:spacing w:after="0" w:line="240" w:lineRule="auto"/>
        <w:ind w:left="1133"/>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poskytují </w:t>
      </w:r>
      <w:r w:rsidRPr="00055089">
        <w:rPr>
          <w:rFonts w:ascii="Times New Roman" w:hAnsi="Times New Roman" w:cs="Times New Roman"/>
          <w:b/>
          <w:color w:val="000000" w:themeColor="text1"/>
        </w:rPr>
        <w:t>prostor pro aktivity</w:t>
      </w:r>
      <w:r w:rsidRPr="00055089">
        <w:rPr>
          <w:rFonts w:ascii="Times New Roman" w:hAnsi="Times New Roman" w:cs="Times New Roman"/>
          <w:color w:val="000000" w:themeColor="text1"/>
        </w:rPr>
        <w:t xml:space="preserve"> jednotlivých skupin lidí a vyznačují se bohatou spoluprací s místními organizacemi a institucemi. Napomáhají </w:t>
      </w:r>
      <w:r w:rsidRPr="00055089">
        <w:rPr>
          <w:rFonts w:ascii="Times New Roman" w:hAnsi="Times New Roman" w:cs="Times New Roman"/>
          <w:b/>
          <w:color w:val="000000" w:themeColor="text1"/>
        </w:rPr>
        <w:t>rozvoji sociálního kapitálu</w:t>
      </w:r>
      <w:r w:rsidRPr="00055089">
        <w:rPr>
          <w:rFonts w:ascii="Times New Roman" w:hAnsi="Times New Roman" w:cs="Times New Roman"/>
          <w:color w:val="000000" w:themeColor="text1"/>
        </w:rPr>
        <w:t xml:space="preserve">, posilují </w:t>
      </w:r>
      <w:r w:rsidRPr="00055089">
        <w:rPr>
          <w:rFonts w:ascii="Times New Roman" w:hAnsi="Times New Roman" w:cs="Times New Roman"/>
          <w:b/>
          <w:color w:val="000000" w:themeColor="text1"/>
        </w:rPr>
        <w:t>soběstačnost</w:t>
      </w:r>
      <w:r w:rsidRPr="00055089">
        <w:rPr>
          <w:rFonts w:ascii="Times New Roman" w:hAnsi="Times New Roman" w:cs="Times New Roman"/>
          <w:color w:val="000000" w:themeColor="text1"/>
        </w:rPr>
        <w:t xml:space="preserve"> a stimulují </w:t>
      </w:r>
      <w:r w:rsidRPr="00055089">
        <w:rPr>
          <w:rFonts w:ascii="Times New Roman" w:hAnsi="Times New Roman" w:cs="Times New Roman"/>
          <w:b/>
          <w:color w:val="000000" w:themeColor="text1"/>
        </w:rPr>
        <w:t>místní rozvoj</w:t>
      </w:r>
      <w:r w:rsidRPr="00055089">
        <w:rPr>
          <w:rFonts w:ascii="Times New Roman" w:hAnsi="Times New Roman" w:cs="Times New Roman"/>
          <w:color w:val="000000" w:themeColor="text1"/>
        </w:rPr>
        <w:t xml:space="preserve">. </w:t>
      </w:r>
      <w:r w:rsidRPr="00055089">
        <w:rPr>
          <w:rFonts w:ascii="Times New Roman" w:hAnsi="Times New Roman" w:cs="Times New Roman"/>
          <w:b/>
          <w:color w:val="000000" w:themeColor="text1"/>
        </w:rPr>
        <w:t>Pružně reagují na měnící se potřeby lidí</w:t>
      </w:r>
      <w:r w:rsidRPr="00055089">
        <w:rPr>
          <w:rFonts w:ascii="Times New Roman" w:hAnsi="Times New Roman" w:cs="Times New Roman"/>
          <w:color w:val="000000" w:themeColor="text1"/>
        </w:rPr>
        <w:t>, zejména na potřeby skupin ohrožených sociálním vyloučením. Využívají dobrovolnickou činnost.</w:t>
      </w:r>
    </w:p>
    <w:p w14:paraId="38D48AE8" w14:textId="77777777" w:rsidR="00DC4CF2" w:rsidRPr="00055089" w:rsidRDefault="003214D3" w:rsidP="005C4BA0">
      <w:pPr>
        <w:numPr>
          <w:ilvl w:val="0"/>
          <w:numId w:val="18"/>
        </w:numPr>
        <w:spacing w:after="0" w:line="240" w:lineRule="auto"/>
        <w:ind w:left="1133"/>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se podílejí na </w:t>
      </w:r>
      <w:r w:rsidR="00DC4CF2" w:rsidRPr="00055089">
        <w:rPr>
          <w:rFonts w:ascii="Times New Roman" w:hAnsi="Times New Roman" w:cs="Times New Roman"/>
          <w:b/>
          <w:color w:val="000000" w:themeColor="text1"/>
        </w:rPr>
        <w:t>komunikaci celospolečenských témat na lokální úrovni, podporují princip sdílení, čímž pomáhají naplnit princip uvědomělé spotřeby a minimalizace environmentálních dopadů</w:t>
      </w:r>
      <w:r w:rsidR="00DC4CF2" w:rsidRPr="00055089">
        <w:rPr>
          <w:rFonts w:ascii="Times New Roman" w:hAnsi="Times New Roman" w:cs="Times New Roman"/>
          <w:color w:val="000000" w:themeColor="text1"/>
        </w:rPr>
        <w:t>.</w:t>
      </w:r>
    </w:p>
    <w:p w14:paraId="4CE1AEF6" w14:textId="77777777" w:rsidR="00DC4CF2" w:rsidRPr="00055089" w:rsidRDefault="00DC4CF2" w:rsidP="005C4BA0">
      <w:pPr>
        <w:numPr>
          <w:ilvl w:val="0"/>
          <w:numId w:val="18"/>
        </w:numPr>
        <w:spacing w:after="0" w:line="240" w:lineRule="auto"/>
        <w:ind w:left="1133"/>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systematicky inovují pracovní pozice a nabídku celoživotního vzdělávání svých zaměstnanců.</w:t>
      </w:r>
    </w:p>
    <w:p w14:paraId="0901F48E" w14:textId="77777777" w:rsidR="00DC4CF2" w:rsidRPr="00055089" w:rsidRDefault="00DC4CF2" w:rsidP="00DC4CF2">
      <w:pPr>
        <w:spacing w:after="0" w:line="240" w:lineRule="auto"/>
        <w:rPr>
          <w:rFonts w:ascii="Times New Roman" w:hAnsi="Times New Roman" w:cs="Times New Roman"/>
          <w:color w:val="000000" w:themeColor="text1"/>
        </w:rPr>
      </w:pPr>
    </w:p>
    <w:p w14:paraId="2B0F8F41"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0EF775C7"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466DF982"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0409BC22"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048317E8"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3438D18F" w14:textId="77777777" w:rsidR="006E1612" w:rsidRDefault="006E1612" w:rsidP="00DC4CF2">
      <w:pPr>
        <w:spacing w:after="0" w:line="240" w:lineRule="auto"/>
        <w:ind w:left="700"/>
        <w:rPr>
          <w:rFonts w:ascii="Times New Roman" w:hAnsi="Times New Roman" w:cs="Times New Roman"/>
          <w:b/>
          <w:i/>
          <w:color w:val="000000" w:themeColor="text1"/>
          <w:sz w:val="32"/>
          <w:szCs w:val="32"/>
        </w:rPr>
      </w:pPr>
    </w:p>
    <w:p w14:paraId="02CC3039" w14:textId="77777777" w:rsidR="00DC4CF2" w:rsidRPr="00055089" w:rsidRDefault="00DC4CF2" w:rsidP="00DC4CF2">
      <w:pPr>
        <w:spacing w:after="0" w:line="240" w:lineRule="auto"/>
        <w:ind w:left="700"/>
        <w:rPr>
          <w:rFonts w:ascii="Times New Roman" w:hAnsi="Times New Roman" w:cs="Times New Roman"/>
          <w:b/>
          <w:i/>
          <w:color w:val="000000" w:themeColor="text1"/>
          <w:sz w:val="32"/>
          <w:szCs w:val="32"/>
        </w:rPr>
      </w:pPr>
      <w:r w:rsidRPr="00055089">
        <w:rPr>
          <w:rFonts w:ascii="Times New Roman" w:hAnsi="Times New Roman" w:cs="Times New Roman"/>
          <w:b/>
          <w:i/>
          <w:color w:val="000000" w:themeColor="text1"/>
          <w:sz w:val="32"/>
          <w:szCs w:val="32"/>
        </w:rPr>
        <w:t>Strategické cíle</w:t>
      </w:r>
    </w:p>
    <w:p w14:paraId="6E62A2F1" w14:textId="77777777" w:rsidR="00DC4CF2" w:rsidRPr="00055089" w:rsidRDefault="00DC4CF2" w:rsidP="00DC4CF2">
      <w:pPr>
        <w:spacing w:after="0" w:line="240" w:lineRule="auto"/>
        <w:ind w:left="700"/>
        <w:rPr>
          <w:rFonts w:ascii="Times New Roman" w:hAnsi="Times New Roman" w:cs="Times New Roman"/>
          <w:b/>
          <w:color w:val="000000" w:themeColor="text1"/>
        </w:rPr>
      </w:pPr>
    </w:p>
    <w:tbl>
      <w:tblPr>
        <w:tblW w:w="893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30"/>
      </w:tblGrid>
      <w:tr w:rsidR="00DC4CF2" w:rsidRPr="00055089" w14:paraId="1EB70E42" w14:textId="77777777" w:rsidTr="00CB1D97">
        <w:trPr>
          <w:trHeight w:val="839"/>
        </w:trPr>
        <w:tc>
          <w:tcPr>
            <w:tcW w:w="8930" w:type="dxa"/>
            <w:shd w:val="clear" w:color="auto" w:fill="auto"/>
          </w:tcPr>
          <w:p w14:paraId="5911E625" w14:textId="77777777" w:rsidR="00DC4CF2" w:rsidRPr="00055089" w:rsidRDefault="00E602D3" w:rsidP="00055089">
            <w:pPr>
              <w:pStyle w:val="Odstavecseseznamem"/>
              <w:numPr>
                <w:ilvl w:val="3"/>
                <w:numId w:val="18"/>
              </w:numPr>
              <w:spacing w:after="0" w:line="240" w:lineRule="auto"/>
              <w:ind w:left="500" w:hanging="284"/>
              <w:rPr>
                <w:rFonts w:ascii="Times New Roman" w:hAnsi="Times New Roman" w:cs="Times New Roman"/>
                <w:b/>
                <w:color w:val="000000" w:themeColor="text1"/>
              </w:rPr>
            </w:pPr>
            <w:r w:rsidRPr="00055089">
              <w:rPr>
                <w:rFonts w:ascii="Times New Roman" w:hAnsi="Times New Roman" w:cs="Times New Roman"/>
                <w:b/>
                <w:color w:val="000000" w:themeColor="text1"/>
              </w:rPr>
              <w:t>zajistit</w:t>
            </w:r>
            <w:r w:rsidR="00DC4CF2" w:rsidRPr="00055089">
              <w:rPr>
                <w:rFonts w:ascii="Times New Roman" w:hAnsi="Times New Roman" w:cs="Times New Roman"/>
                <w:b/>
                <w:color w:val="000000" w:themeColor="text1"/>
              </w:rPr>
              <w:t xml:space="preserve"> rovný přístup k informačním zdrojům</w:t>
            </w:r>
            <w:r w:rsidRPr="00055089">
              <w:rPr>
                <w:rFonts w:ascii="Times New Roman" w:hAnsi="Times New Roman" w:cs="Times New Roman"/>
                <w:b/>
                <w:color w:val="000000" w:themeColor="text1"/>
              </w:rPr>
              <w:t xml:space="preserve"> a</w:t>
            </w:r>
            <w:r w:rsidR="00CB0895" w:rsidRPr="00055089">
              <w:rPr>
                <w:rFonts w:ascii="Times New Roman" w:hAnsi="Times New Roman" w:cs="Times New Roman"/>
                <w:b/>
                <w:color w:val="000000" w:themeColor="text1"/>
              </w:rPr>
              <w:t xml:space="preserve"> dostupnost</w:t>
            </w:r>
            <w:r w:rsidR="00DC4CF2" w:rsidRPr="00055089">
              <w:rPr>
                <w:rFonts w:ascii="Times New Roman" w:hAnsi="Times New Roman" w:cs="Times New Roman"/>
                <w:b/>
                <w:color w:val="000000" w:themeColor="text1"/>
              </w:rPr>
              <w:t xml:space="preserve"> služ</w:t>
            </w:r>
            <w:r w:rsidR="00CB0895" w:rsidRPr="00055089">
              <w:rPr>
                <w:rFonts w:ascii="Times New Roman" w:hAnsi="Times New Roman" w:cs="Times New Roman"/>
                <w:b/>
                <w:color w:val="000000" w:themeColor="text1"/>
              </w:rPr>
              <w:t>e</w:t>
            </w:r>
            <w:r w:rsidR="00DC4CF2" w:rsidRPr="00055089">
              <w:rPr>
                <w:rFonts w:ascii="Times New Roman" w:hAnsi="Times New Roman" w:cs="Times New Roman"/>
                <w:b/>
                <w:color w:val="000000" w:themeColor="text1"/>
              </w:rPr>
              <w:t>b</w:t>
            </w:r>
            <w:r w:rsidR="00CB0895" w:rsidRPr="00055089">
              <w:rPr>
                <w:rFonts w:ascii="Times New Roman" w:hAnsi="Times New Roman" w:cs="Times New Roman"/>
                <w:b/>
                <w:color w:val="000000" w:themeColor="text1"/>
              </w:rPr>
              <w:t xml:space="preserve"> knihoven</w:t>
            </w:r>
            <w:r w:rsidR="00DC4CF2" w:rsidRPr="00055089">
              <w:rPr>
                <w:rFonts w:ascii="Times New Roman" w:hAnsi="Times New Roman" w:cs="Times New Roman"/>
                <w:b/>
                <w:color w:val="000000" w:themeColor="text1"/>
              </w:rPr>
              <w:t xml:space="preserve"> všem obyvatelům</w:t>
            </w:r>
          </w:p>
        </w:tc>
      </w:tr>
      <w:tr w:rsidR="00DC4CF2" w:rsidRPr="00055089" w14:paraId="02D2A10C" w14:textId="77777777" w:rsidTr="00CB1D97">
        <w:trPr>
          <w:trHeight w:val="833"/>
        </w:trPr>
        <w:tc>
          <w:tcPr>
            <w:tcW w:w="8930" w:type="dxa"/>
            <w:shd w:val="clear" w:color="auto" w:fill="auto"/>
          </w:tcPr>
          <w:p w14:paraId="6FAAB445" w14:textId="77777777" w:rsidR="00DC4CF2" w:rsidRPr="00055089" w:rsidRDefault="002750A0" w:rsidP="00055089">
            <w:pPr>
              <w:pStyle w:val="Odstavecseseznamem"/>
              <w:numPr>
                <w:ilvl w:val="3"/>
                <w:numId w:val="18"/>
              </w:numPr>
              <w:spacing w:after="0" w:line="240" w:lineRule="auto"/>
              <w:ind w:left="500" w:hanging="284"/>
              <w:rPr>
                <w:rFonts w:ascii="Times New Roman" w:hAnsi="Times New Roman" w:cs="Times New Roman"/>
                <w:b/>
                <w:color w:val="000000" w:themeColor="text1"/>
              </w:rPr>
            </w:pPr>
            <w:r w:rsidRPr="00055089">
              <w:rPr>
                <w:rFonts w:ascii="Times New Roman" w:hAnsi="Times New Roman" w:cs="Times New Roman"/>
                <w:b/>
                <w:color w:val="000000" w:themeColor="text1"/>
              </w:rPr>
              <w:t>rozvinout potenciál knihoven</w:t>
            </w:r>
            <w:r w:rsidR="00DC4CF2" w:rsidRPr="00055089">
              <w:rPr>
                <w:rFonts w:ascii="Times New Roman" w:hAnsi="Times New Roman" w:cs="Times New Roman"/>
                <w:b/>
                <w:color w:val="000000" w:themeColor="text1"/>
              </w:rPr>
              <w:t xml:space="preserve"> jako komunitní</w:t>
            </w:r>
            <w:r w:rsidRPr="00055089">
              <w:rPr>
                <w:rFonts w:ascii="Times New Roman" w:hAnsi="Times New Roman" w:cs="Times New Roman"/>
                <w:b/>
                <w:color w:val="000000" w:themeColor="text1"/>
              </w:rPr>
              <w:t>ch</w:t>
            </w:r>
            <w:r w:rsidR="00DC4CF2" w:rsidRPr="00055089">
              <w:rPr>
                <w:rFonts w:ascii="Times New Roman" w:hAnsi="Times New Roman" w:cs="Times New Roman"/>
                <w:b/>
                <w:color w:val="000000" w:themeColor="text1"/>
              </w:rPr>
              <w:t xml:space="preserve"> cent</w:t>
            </w:r>
            <w:r w:rsidRPr="00055089">
              <w:rPr>
                <w:rFonts w:ascii="Times New Roman" w:hAnsi="Times New Roman" w:cs="Times New Roman"/>
                <w:b/>
                <w:color w:val="000000" w:themeColor="text1"/>
              </w:rPr>
              <w:t>e</w:t>
            </w:r>
            <w:r w:rsidR="00DC4CF2" w:rsidRPr="00055089">
              <w:rPr>
                <w:rFonts w:ascii="Times New Roman" w:hAnsi="Times New Roman" w:cs="Times New Roman"/>
                <w:b/>
                <w:color w:val="000000" w:themeColor="text1"/>
              </w:rPr>
              <w:t xml:space="preserve">r </w:t>
            </w:r>
            <w:r w:rsidR="00E25042" w:rsidRPr="00055089">
              <w:rPr>
                <w:rFonts w:ascii="Times New Roman" w:hAnsi="Times New Roman" w:cs="Times New Roman"/>
                <w:b/>
                <w:color w:val="000000" w:themeColor="text1"/>
              </w:rPr>
              <w:t xml:space="preserve">s aktivním podílem občanů </w:t>
            </w:r>
            <w:r w:rsidR="00DC4CF2" w:rsidRPr="00055089">
              <w:rPr>
                <w:rFonts w:ascii="Times New Roman" w:hAnsi="Times New Roman" w:cs="Times New Roman"/>
                <w:b/>
                <w:color w:val="000000" w:themeColor="text1"/>
              </w:rPr>
              <w:t>na jejich činnosti</w:t>
            </w:r>
          </w:p>
        </w:tc>
      </w:tr>
      <w:tr w:rsidR="00DC4CF2" w:rsidRPr="00055089" w14:paraId="6EC4A130" w14:textId="77777777" w:rsidTr="00CB1D97">
        <w:trPr>
          <w:trHeight w:val="619"/>
        </w:trPr>
        <w:tc>
          <w:tcPr>
            <w:tcW w:w="8930" w:type="dxa"/>
            <w:shd w:val="clear" w:color="auto" w:fill="auto"/>
          </w:tcPr>
          <w:p w14:paraId="65790513" w14:textId="77777777" w:rsidR="00DC4CF2" w:rsidRPr="00055089" w:rsidRDefault="001837B3" w:rsidP="00CB1D97">
            <w:pPr>
              <w:pStyle w:val="Odstavecseseznamem"/>
              <w:numPr>
                <w:ilvl w:val="3"/>
                <w:numId w:val="18"/>
              </w:numPr>
              <w:spacing w:after="0" w:line="240" w:lineRule="auto"/>
              <w:ind w:left="500" w:hanging="284"/>
              <w:rPr>
                <w:rFonts w:ascii="Times New Roman" w:hAnsi="Times New Roman" w:cs="Times New Roman"/>
                <w:b/>
                <w:color w:val="000000" w:themeColor="text1"/>
              </w:rPr>
            </w:pPr>
            <w:r w:rsidRPr="00932BFD">
              <w:rPr>
                <w:rFonts w:ascii="Times New Roman" w:hAnsi="Times New Roman" w:cs="Times New Roman"/>
                <w:b/>
                <w:color w:val="000000" w:themeColor="text1"/>
              </w:rPr>
              <w:t>rozvíjet schopnost knihoven aktivně reagovat na různorodé potřeby uživatelů</w:t>
            </w:r>
          </w:p>
        </w:tc>
      </w:tr>
      <w:tr w:rsidR="00DC4CF2" w:rsidRPr="00055089" w14:paraId="31B04A88" w14:textId="77777777" w:rsidTr="00CB1D97">
        <w:trPr>
          <w:trHeight w:val="610"/>
        </w:trPr>
        <w:tc>
          <w:tcPr>
            <w:tcW w:w="8930" w:type="dxa"/>
            <w:shd w:val="clear" w:color="auto" w:fill="auto"/>
          </w:tcPr>
          <w:p w14:paraId="0868A5E0" w14:textId="77777777" w:rsidR="00DC4CF2" w:rsidRPr="00055089" w:rsidRDefault="00687291" w:rsidP="00055089">
            <w:pPr>
              <w:pStyle w:val="Odstavecseseznamem"/>
              <w:numPr>
                <w:ilvl w:val="3"/>
                <w:numId w:val="18"/>
              </w:numPr>
              <w:spacing w:after="0" w:line="240" w:lineRule="auto"/>
              <w:ind w:left="500" w:hanging="284"/>
              <w:rPr>
                <w:rFonts w:ascii="Times New Roman" w:hAnsi="Times New Roman" w:cs="Times New Roman"/>
                <w:b/>
                <w:color w:val="000000" w:themeColor="text1"/>
              </w:rPr>
            </w:pPr>
            <w:r w:rsidRPr="00055089">
              <w:rPr>
                <w:rFonts w:ascii="Times New Roman" w:hAnsi="Times New Roman" w:cs="Times New Roman"/>
                <w:b/>
                <w:color w:val="000000" w:themeColor="text1"/>
              </w:rPr>
              <w:t>aktivitami</w:t>
            </w:r>
            <w:r w:rsidR="009C3C7D" w:rsidRPr="00055089">
              <w:rPr>
                <w:rFonts w:ascii="Times New Roman" w:hAnsi="Times New Roman" w:cs="Times New Roman"/>
                <w:b/>
                <w:color w:val="000000" w:themeColor="text1"/>
              </w:rPr>
              <w:t xml:space="preserve"> knihoven podporovat</w:t>
            </w:r>
            <w:r w:rsidR="00DC4CF2" w:rsidRPr="00055089">
              <w:rPr>
                <w:rFonts w:ascii="Times New Roman" w:hAnsi="Times New Roman" w:cs="Times New Roman"/>
                <w:b/>
                <w:color w:val="000000" w:themeColor="text1"/>
              </w:rPr>
              <w:t xml:space="preserve"> rozvoj regionální identity</w:t>
            </w:r>
            <w:r w:rsidR="009C3C7D" w:rsidRPr="00055089">
              <w:rPr>
                <w:rFonts w:ascii="Times New Roman" w:hAnsi="Times New Roman" w:cs="Times New Roman"/>
                <w:b/>
                <w:color w:val="000000" w:themeColor="text1"/>
              </w:rPr>
              <w:t xml:space="preserve"> </w:t>
            </w:r>
          </w:p>
        </w:tc>
      </w:tr>
      <w:tr w:rsidR="00DC4CF2" w:rsidRPr="00055089" w14:paraId="4480F0DC" w14:textId="77777777" w:rsidTr="00CB1D97">
        <w:trPr>
          <w:trHeight w:val="752"/>
        </w:trPr>
        <w:tc>
          <w:tcPr>
            <w:tcW w:w="8930" w:type="dxa"/>
            <w:shd w:val="clear" w:color="auto" w:fill="auto"/>
          </w:tcPr>
          <w:p w14:paraId="53281A2C" w14:textId="77777777" w:rsidR="00DC4CF2" w:rsidRPr="00055089" w:rsidRDefault="00F21E18" w:rsidP="00055089">
            <w:pPr>
              <w:numPr>
                <w:ilvl w:val="3"/>
                <w:numId w:val="18"/>
              </w:numPr>
              <w:spacing w:after="0" w:line="240" w:lineRule="auto"/>
              <w:ind w:left="500" w:hanging="284"/>
              <w:contextualSpacing/>
              <w:rPr>
                <w:rFonts w:ascii="Times New Roman" w:hAnsi="Times New Roman" w:cs="Times New Roman"/>
                <w:b/>
                <w:color w:val="000000" w:themeColor="text1"/>
              </w:rPr>
            </w:pPr>
            <w:r>
              <w:rPr>
                <w:rFonts w:ascii="Times New Roman" w:hAnsi="Times New Roman" w:cs="Times New Roman"/>
                <w:b/>
                <w:color w:val="000000" w:themeColor="text1"/>
              </w:rPr>
              <w:t>z</w:t>
            </w:r>
            <w:r w:rsidR="00A83C15" w:rsidRPr="00932BFD">
              <w:rPr>
                <w:rFonts w:ascii="Times New Roman" w:hAnsi="Times New Roman" w:cs="Times New Roman"/>
                <w:b/>
                <w:color w:val="000000" w:themeColor="text1"/>
              </w:rPr>
              <w:t xml:space="preserve">ahrnout </w:t>
            </w:r>
            <w:r w:rsidR="00A83C15" w:rsidRPr="00055089">
              <w:rPr>
                <w:rFonts w:ascii="Times New Roman" w:hAnsi="Times New Roman" w:cs="Times New Roman"/>
                <w:b/>
                <w:color w:val="000000" w:themeColor="text1"/>
              </w:rPr>
              <w:t>k</w:t>
            </w:r>
            <w:r w:rsidR="00DC4CF2" w:rsidRPr="00055089">
              <w:rPr>
                <w:rFonts w:ascii="Times New Roman" w:hAnsi="Times New Roman" w:cs="Times New Roman"/>
                <w:b/>
                <w:color w:val="000000" w:themeColor="text1"/>
              </w:rPr>
              <w:t xml:space="preserve">nihovny jako komunitní centra </w:t>
            </w:r>
            <w:r w:rsidR="00A83C15" w:rsidRPr="00055089">
              <w:rPr>
                <w:rFonts w:ascii="Times New Roman" w:hAnsi="Times New Roman" w:cs="Times New Roman"/>
                <w:b/>
                <w:color w:val="000000" w:themeColor="text1"/>
              </w:rPr>
              <w:t>do</w:t>
            </w:r>
            <w:r w:rsidR="00DC4CF2" w:rsidRPr="00055089">
              <w:rPr>
                <w:rFonts w:ascii="Times New Roman" w:hAnsi="Times New Roman" w:cs="Times New Roman"/>
                <w:b/>
                <w:color w:val="000000" w:themeColor="text1"/>
              </w:rPr>
              <w:t xml:space="preserve"> strategických materiálů </w:t>
            </w:r>
            <w:r w:rsidR="00EC6EC6" w:rsidRPr="00055089">
              <w:rPr>
                <w:rFonts w:ascii="Times New Roman" w:hAnsi="Times New Roman" w:cs="Times New Roman"/>
                <w:b/>
                <w:color w:val="000000" w:themeColor="text1"/>
              </w:rPr>
              <w:t xml:space="preserve">orgánů </w:t>
            </w:r>
            <w:r w:rsidR="00F02B30" w:rsidRPr="00055089">
              <w:rPr>
                <w:rFonts w:ascii="Times New Roman" w:hAnsi="Times New Roman" w:cs="Times New Roman"/>
                <w:b/>
                <w:color w:val="000000" w:themeColor="text1"/>
              </w:rPr>
              <w:t>státní správy</w:t>
            </w:r>
            <w:r w:rsidR="00DC4CF2" w:rsidRPr="00055089">
              <w:rPr>
                <w:rFonts w:ascii="Times New Roman" w:hAnsi="Times New Roman" w:cs="Times New Roman"/>
                <w:b/>
                <w:color w:val="000000" w:themeColor="text1"/>
              </w:rPr>
              <w:t>, kraj</w:t>
            </w:r>
            <w:r w:rsidR="006765C7" w:rsidRPr="00055089">
              <w:rPr>
                <w:rFonts w:ascii="Times New Roman" w:hAnsi="Times New Roman" w:cs="Times New Roman"/>
                <w:b/>
                <w:color w:val="000000" w:themeColor="text1"/>
              </w:rPr>
              <w:t>ů</w:t>
            </w:r>
            <w:r w:rsidR="00DC4CF2" w:rsidRPr="00055089">
              <w:rPr>
                <w:rFonts w:ascii="Times New Roman" w:hAnsi="Times New Roman" w:cs="Times New Roman"/>
                <w:b/>
                <w:color w:val="000000" w:themeColor="text1"/>
              </w:rPr>
              <w:t>, obc</w:t>
            </w:r>
            <w:r w:rsidR="006765C7" w:rsidRPr="00055089">
              <w:rPr>
                <w:rFonts w:ascii="Times New Roman" w:hAnsi="Times New Roman" w:cs="Times New Roman"/>
                <w:b/>
                <w:color w:val="000000" w:themeColor="text1"/>
              </w:rPr>
              <w:t>í</w:t>
            </w:r>
          </w:p>
        </w:tc>
      </w:tr>
      <w:tr w:rsidR="00DC4CF2" w:rsidRPr="00055089" w14:paraId="54832D84" w14:textId="77777777" w:rsidTr="00CB1D97">
        <w:trPr>
          <w:trHeight w:val="564"/>
        </w:trPr>
        <w:tc>
          <w:tcPr>
            <w:tcW w:w="8930" w:type="dxa"/>
            <w:shd w:val="clear" w:color="auto" w:fill="auto"/>
          </w:tcPr>
          <w:p w14:paraId="21A510D3" w14:textId="77777777" w:rsidR="00DC4CF2" w:rsidRPr="00055089" w:rsidRDefault="00F21E18" w:rsidP="00055089">
            <w:pPr>
              <w:pStyle w:val="Odstavecseseznamem"/>
              <w:numPr>
                <w:ilvl w:val="0"/>
                <w:numId w:val="18"/>
              </w:numPr>
              <w:spacing w:after="0" w:line="240" w:lineRule="auto"/>
              <w:ind w:left="500" w:hanging="284"/>
              <w:rPr>
                <w:rFonts w:ascii="Times New Roman" w:hAnsi="Times New Roman" w:cs="Times New Roman"/>
                <w:b/>
                <w:color w:val="000000" w:themeColor="text1"/>
              </w:rPr>
            </w:pPr>
            <w:r>
              <w:rPr>
                <w:rFonts w:ascii="Times New Roman" w:hAnsi="Times New Roman" w:cs="Times New Roman"/>
                <w:b/>
                <w:color w:val="000000" w:themeColor="text1"/>
              </w:rPr>
              <w:t>z</w:t>
            </w:r>
            <w:r w:rsidR="00A47769" w:rsidRPr="00932BFD">
              <w:rPr>
                <w:rFonts w:ascii="Times New Roman" w:hAnsi="Times New Roman" w:cs="Times New Roman"/>
                <w:b/>
                <w:color w:val="000000" w:themeColor="text1"/>
              </w:rPr>
              <w:t xml:space="preserve">ajišťovat </w:t>
            </w:r>
            <w:r w:rsidR="00A47769" w:rsidRPr="00055089">
              <w:rPr>
                <w:rFonts w:ascii="Times New Roman" w:hAnsi="Times New Roman" w:cs="Times New Roman"/>
                <w:b/>
                <w:color w:val="000000" w:themeColor="text1"/>
              </w:rPr>
              <w:t>k</w:t>
            </w:r>
            <w:r w:rsidR="00DC4CF2" w:rsidRPr="00055089">
              <w:rPr>
                <w:rFonts w:ascii="Times New Roman" w:hAnsi="Times New Roman" w:cs="Times New Roman"/>
                <w:b/>
                <w:color w:val="000000" w:themeColor="text1"/>
              </w:rPr>
              <w:t>omunitní funkce knihovny vícezdrojovým financováním</w:t>
            </w:r>
          </w:p>
        </w:tc>
      </w:tr>
      <w:tr w:rsidR="00DC4CF2" w:rsidRPr="00055089" w14:paraId="166A952B" w14:textId="77777777" w:rsidTr="00CB1D97">
        <w:trPr>
          <w:trHeight w:val="841"/>
        </w:trPr>
        <w:tc>
          <w:tcPr>
            <w:tcW w:w="8930" w:type="dxa"/>
            <w:shd w:val="clear" w:color="auto" w:fill="auto"/>
          </w:tcPr>
          <w:p w14:paraId="47760A01" w14:textId="77777777" w:rsidR="00DC4CF2" w:rsidRPr="00055089" w:rsidRDefault="00F21E18" w:rsidP="00055089">
            <w:pPr>
              <w:pStyle w:val="Odstavecseseznamem"/>
              <w:numPr>
                <w:ilvl w:val="0"/>
                <w:numId w:val="18"/>
              </w:numPr>
              <w:spacing w:after="0" w:line="240" w:lineRule="auto"/>
              <w:ind w:left="500" w:hanging="284"/>
              <w:rPr>
                <w:rFonts w:ascii="Times New Roman" w:hAnsi="Times New Roman" w:cs="Times New Roman"/>
                <w:b/>
                <w:color w:val="000000" w:themeColor="text1"/>
              </w:rPr>
            </w:pPr>
            <w:r>
              <w:rPr>
                <w:rFonts w:ascii="Times New Roman" w:hAnsi="Times New Roman" w:cs="Times New Roman"/>
                <w:b/>
                <w:color w:val="000000" w:themeColor="text1"/>
              </w:rPr>
              <w:t>b</w:t>
            </w:r>
            <w:r w:rsidR="00C4737F" w:rsidRPr="00932BFD">
              <w:rPr>
                <w:rFonts w:ascii="Times New Roman" w:hAnsi="Times New Roman" w:cs="Times New Roman"/>
                <w:b/>
                <w:color w:val="000000" w:themeColor="text1"/>
              </w:rPr>
              <w:t>udovat</w:t>
            </w:r>
            <w:r w:rsidR="00C4737F" w:rsidRPr="00055089">
              <w:rPr>
                <w:rFonts w:ascii="Times New Roman" w:hAnsi="Times New Roman" w:cs="Times New Roman"/>
                <w:b/>
                <w:color w:val="000000" w:themeColor="text1"/>
              </w:rPr>
              <w:t xml:space="preserve"> </w:t>
            </w:r>
            <w:r w:rsidR="00DC4CF2" w:rsidRPr="00055089">
              <w:rPr>
                <w:rFonts w:ascii="Times New Roman" w:hAnsi="Times New Roman" w:cs="Times New Roman"/>
                <w:b/>
                <w:color w:val="000000" w:themeColor="text1"/>
              </w:rPr>
              <w:t>adekvátní prostorov</w:t>
            </w:r>
            <w:r w:rsidR="00C4737F" w:rsidRPr="00055089">
              <w:rPr>
                <w:rFonts w:ascii="Times New Roman" w:hAnsi="Times New Roman" w:cs="Times New Roman"/>
                <w:b/>
                <w:color w:val="000000" w:themeColor="text1"/>
              </w:rPr>
              <w:t>é</w:t>
            </w:r>
            <w:r w:rsidR="00DC4CF2" w:rsidRPr="00055089">
              <w:rPr>
                <w:rFonts w:ascii="Times New Roman" w:hAnsi="Times New Roman" w:cs="Times New Roman"/>
                <w:b/>
                <w:color w:val="000000" w:themeColor="text1"/>
              </w:rPr>
              <w:t>, technologick</w:t>
            </w:r>
            <w:r w:rsidR="00C4737F" w:rsidRPr="00055089">
              <w:rPr>
                <w:rFonts w:ascii="Times New Roman" w:hAnsi="Times New Roman" w:cs="Times New Roman"/>
                <w:b/>
                <w:color w:val="000000" w:themeColor="text1"/>
              </w:rPr>
              <w:t>é</w:t>
            </w:r>
            <w:r w:rsidR="00DC4CF2" w:rsidRPr="00055089">
              <w:rPr>
                <w:rFonts w:ascii="Times New Roman" w:hAnsi="Times New Roman" w:cs="Times New Roman"/>
                <w:b/>
                <w:color w:val="000000" w:themeColor="text1"/>
              </w:rPr>
              <w:t xml:space="preserve"> a materiálov</w:t>
            </w:r>
            <w:r w:rsidR="00C4737F" w:rsidRPr="00055089">
              <w:rPr>
                <w:rFonts w:ascii="Times New Roman" w:hAnsi="Times New Roman" w:cs="Times New Roman"/>
                <w:b/>
                <w:color w:val="000000" w:themeColor="text1"/>
              </w:rPr>
              <w:t>é</w:t>
            </w:r>
            <w:r w:rsidR="00DC4CF2" w:rsidRPr="00055089">
              <w:rPr>
                <w:rFonts w:ascii="Times New Roman" w:hAnsi="Times New Roman" w:cs="Times New Roman"/>
                <w:b/>
                <w:color w:val="000000" w:themeColor="text1"/>
              </w:rPr>
              <w:t xml:space="preserve"> </w:t>
            </w:r>
            <w:r w:rsidR="00C4737F" w:rsidRPr="00055089">
              <w:rPr>
                <w:rFonts w:ascii="Times New Roman" w:hAnsi="Times New Roman" w:cs="Times New Roman"/>
                <w:b/>
                <w:color w:val="000000" w:themeColor="text1"/>
              </w:rPr>
              <w:t xml:space="preserve">zázemí </w:t>
            </w:r>
            <w:r w:rsidR="00DC4CF2" w:rsidRPr="00055089">
              <w:rPr>
                <w:rFonts w:ascii="Times New Roman" w:hAnsi="Times New Roman" w:cs="Times New Roman"/>
                <w:b/>
                <w:color w:val="000000" w:themeColor="text1"/>
              </w:rPr>
              <w:t xml:space="preserve">pro rozvoj komunitní činnosti </w:t>
            </w:r>
            <w:r w:rsidR="00C4737F" w:rsidRPr="00055089">
              <w:rPr>
                <w:rFonts w:ascii="Times New Roman" w:hAnsi="Times New Roman" w:cs="Times New Roman"/>
                <w:b/>
                <w:color w:val="000000" w:themeColor="text1"/>
              </w:rPr>
              <w:t>knihoven včetně podpory rozvoje</w:t>
            </w:r>
            <w:r w:rsidR="00DC4CF2" w:rsidRPr="00055089">
              <w:rPr>
                <w:rFonts w:ascii="Times New Roman" w:hAnsi="Times New Roman" w:cs="Times New Roman"/>
                <w:b/>
                <w:color w:val="000000" w:themeColor="text1"/>
              </w:rPr>
              <w:t xml:space="preserve"> kompetentní</w:t>
            </w:r>
            <w:r w:rsidR="00C4737F" w:rsidRPr="00055089">
              <w:rPr>
                <w:rFonts w:ascii="Times New Roman" w:hAnsi="Times New Roman" w:cs="Times New Roman"/>
                <w:b/>
                <w:color w:val="000000" w:themeColor="text1"/>
              </w:rPr>
              <w:t>ho</w:t>
            </w:r>
            <w:r w:rsidR="00DC4CF2" w:rsidRPr="00055089">
              <w:rPr>
                <w:rFonts w:ascii="Times New Roman" w:hAnsi="Times New Roman" w:cs="Times New Roman"/>
                <w:b/>
                <w:color w:val="000000" w:themeColor="text1"/>
              </w:rPr>
              <w:t xml:space="preserve"> personál</w:t>
            </w:r>
            <w:r w:rsidR="00C4737F" w:rsidRPr="00055089">
              <w:rPr>
                <w:rFonts w:ascii="Times New Roman" w:hAnsi="Times New Roman" w:cs="Times New Roman"/>
                <w:b/>
                <w:color w:val="000000" w:themeColor="text1"/>
              </w:rPr>
              <w:t>u</w:t>
            </w:r>
          </w:p>
        </w:tc>
      </w:tr>
      <w:tr w:rsidR="00DC4CF2" w:rsidRPr="00055089" w14:paraId="3E3E52BA" w14:textId="77777777" w:rsidTr="00CB1D97">
        <w:trPr>
          <w:trHeight w:val="583"/>
        </w:trPr>
        <w:tc>
          <w:tcPr>
            <w:tcW w:w="8930" w:type="dxa"/>
            <w:shd w:val="clear" w:color="auto" w:fill="auto"/>
          </w:tcPr>
          <w:p w14:paraId="11E94D11" w14:textId="77777777" w:rsidR="00DC4CF2" w:rsidRPr="00055089" w:rsidRDefault="00DC4CF2" w:rsidP="00055089">
            <w:pPr>
              <w:pStyle w:val="Odstavecseseznamem"/>
              <w:numPr>
                <w:ilvl w:val="0"/>
                <w:numId w:val="18"/>
              </w:numPr>
              <w:spacing w:after="0" w:line="240" w:lineRule="auto"/>
              <w:ind w:left="500" w:hanging="284"/>
              <w:rPr>
                <w:rFonts w:ascii="Times New Roman" w:eastAsia="Times New Roman" w:hAnsi="Times New Roman" w:cs="Times New Roman"/>
                <w:b/>
                <w:color w:val="000000" w:themeColor="text1"/>
              </w:rPr>
            </w:pPr>
            <w:r w:rsidRPr="00055089">
              <w:rPr>
                <w:rFonts w:ascii="Times New Roman" w:eastAsia="Times New Roman" w:hAnsi="Times New Roman" w:cs="Times New Roman"/>
                <w:b/>
                <w:color w:val="000000" w:themeColor="text1"/>
              </w:rPr>
              <w:t>připoj</w:t>
            </w:r>
            <w:r w:rsidR="00FA20C1" w:rsidRPr="00055089">
              <w:rPr>
                <w:rFonts w:ascii="Times New Roman" w:eastAsia="Times New Roman" w:hAnsi="Times New Roman" w:cs="Times New Roman"/>
                <w:b/>
                <w:color w:val="000000" w:themeColor="text1"/>
              </w:rPr>
              <w:t>it knihovny</w:t>
            </w:r>
            <w:r w:rsidRPr="00055089">
              <w:rPr>
                <w:rFonts w:ascii="Times New Roman" w:eastAsia="Times New Roman" w:hAnsi="Times New Roman" w:cs="Times New Roman"/>
                <w:b/>
                <w:color w:val="000000" w:themeColor="text1"/>
              </w:rPr>
              <w:t xml:space="preserve"> k vysokorychlostnímu internetu</w:t>
            </w:r>
          </w:p>
        </w:tc>
      </w:tr>
      <w:tr w:rsidR="00DC4CF2" w:rsidRPr="00055089" w14:paraId="13D344F3" w14:textId="77777777" w:rsidTr="00CB1D97">
        <w:trPr>
          <w:trHeight w:val="841"/>
        </w:trPr>
        <w:tc>
          <w:tcPr>
            <w:tcW w:w="8930" w:type="dxa"/>
            <w:shd w:val="clear" w:color="auto" w:fill="auto"/>
          </w:tcPr>
          <w:p w14:paraId="77F88355" w14:textId="77777777" w:rsidR="00DC4CF2" w:rsidRPr="00055089" w:rsidRDefault="00F21E18" w:rsidP="00055089">
            <w:pPr>
              <w:pStyle w:val="Odstavecseseznamem"/>
              <w:numPr>
                <w:ilvl w:val="0"/>
                <w:numId w:val="18"/>
              </w:numPr>
              <w:spacing w:after="0" w:line="240" w:lineRule="auto"/>
              <w:ind w:left="500" w:hanging="284"/>
              <w:rPr>
                <w:rFonts w:ascii="Times New Roman" w:hAnsi="Times New Roman" w:cs="Times New Roman"/>
                <w:b/>
                <w:color w:val="000000" w:themeColor="text1"/>
              </w:rPr>
            </w:pPr>
            <w:r>
              <w:rPr>
                <w:rFonts w:ascii="Times New Roman" w:eastAsia="Times New Roman" w:hAnsi="Times New Roman" w:cs="Times New Roman"/>
                <w:b/>
                <w:color w:val="000000" w:themeColor="text1"/>
              </w:rPr>
              <w:t>d</w:t>
            </w:r>
            <w:r w:rsidR="00DC4CF2" w:rsidRPr="00932BFD">
              <w:rPr>
                <w:rFonts w:ascii="Times New Roman" w:eastAsia="Times New Roman" w:hAnsi="Times New Roman" w:cs="Times New Roman"/>
                <w:b/>
                <w:color w:val="000000" w:themeColor="text1"/>
              </w:rPr>
              <w:t xml:space="preserve">o vzdělávání knihovníků </w:t>
            </w:r>
            <w:r w:rsidR="00DC4CF2" w:rsidRPr="00055089">
              <w:rPr>
                <w:rFonts w:ascii="Times New Roman" w:eastAsia="Times New Roman" w:hAnsi="Times New Roman" w:cs="Times New Roman"/>
                <w:b/>
                <w:color w:val="000000" w:themeColor="text1"/>
              </w:rPr>
              <w:t>integrov</w:t>
            </w:r>
            <w:r w:rsidR="00FA20C1" w:rsidRPr="00055089">
              <w:rPr>
                <w:rFonts w:ascii="Times New Roman" w:eastAsia="Times New Roman" w:hAnsi="Times New Roman" w:cs="Times New Roman"/>
                <w:b/>
                <w:color w:val="000000" w:themeColor="text1"/>
              </w:rPr>
              <w:t>at</w:t>
            </w:r>
            <w:r w:rsidR="00DC4CF2" w:rsidRPr="00055089">
              <w:rPr>
                <w:rFonts w:ascii="Times New Roman" w:eastAsia="Times New Roman" w:hAnsi="Times New Roman" w:cs="Times New Roman"/>
                <w:b/>
                <w:color w:val="000000" w:themeColor="text1"/>
              </w:rPr>
              <w:t xml:space="preserve"> kurzy a metody, které rozvíjejí kompetence v oblasti zajišťování komunitní funkce knihoven</w:t>
            </w:r>
          </w:p>
        </w:tc>
      </w:tr>
    </w:tbl>
    <w:p w14:paraId="2B08D580" w14:textId="77777777" w:rsidR="00DC4CF2" w:rsidRPr="00932BFD" w:rsidRDefault="00DC4CF2" w:rsidP="00DC4CF2">
      <w:pPr>
        <w:spacing w:after="0" w:line="240" w:lineRule="auto"/>
        <w:ind w:left="700"/>
        <w:rPr>
          <w:rFonts w:ascii="Times New Roman" w:hAnsi="Times New Roman" w:cs="Times New Roman"/>
          <w:b/>
          <w:color w:val="000000" w:themeColor="text1"/>
        </w:rPr>
      </w:pPr>
    </w:p>
    <w:p w14:paraId="0CF36453" w14:textId="77777777" w:rsidR="00DC4CF2" w:rsidRPr="00055089" w:rsidRDefault="00DC4CF2" w:rsidP="00DC4CF2">
      <w:pPr>
        <w:spacing w:after="0" w:line="240" w:lineRule="auto"/>
        <w:ind w:left="1440"/>
        <w:rPr>
          <w:rFonts w:ascii="Times New Roman" w:hAnsi="Times New Roman" w:cs="Times New Roman"/>
          <w:color w:val="000000" w:themeColor="text1"/>
        </w:rPr>
      </w:pPr>
    </w:p>
    <w:p w14:paraId="705C68F1" w14:textId="77777777" w:rsidR="00DC4CF2" w:rsidRPr="00055089" w:rsidRDefault="00DC4CF2" w:rsidP="00DC4CF2">
      <w:pPr>
        <w:spacing w:after="0" w:line="240" w:lineRule="auto"/>
        <w:ind w:left="1440"/>
        <w:rPr>
          <w:rFonts w:ascii="Times New Roman" w:hAnsi="Times New Roman" w:cs="Times New Roman"/>
          <w:color w:val="000000" w:themeColor="text1"/>
        </w:rPr>
      </w:pPr>
    </w:p>
    <w:p w14:paraId="2432C683" w14:textId="77777777" w:rsidR="00DC4CF2" w:rsidRPr="00055089" w:rsidRDefault="00DC4CF2" w:rsidP="00DC4CF2">
      <w:pP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br w:type="page"/>
      </w:r>
    </w:p>
    <w:p w14:paraId="4AF644DD" w14:textId="77777777" w:rsidR="00DC4CF2" w:rsidRPr="00055089" w:rsidRDefault="00DC4CF2" w:rsidP="005C4BA0">
      <w:pPr>
        <w:spacing w:after="0" w:line="240" w:lineRule="auto"/>
        <w:ind w:left="708"/>
        <w:jc w:val="both"/>
        <w:rPr>
          <w:rFonts w:ascii="Times New Roman" w:hAnsi="Times New Roman" w:cs="Times New Roman"/>
          <w:b/>
          <w:color w:val="000000" w:themeColor="text1"/>
          <w:sz w:val="36"/>
          <w:szCs w:val="36"/>
        </w:rPr>
      </w:pPr>
      <w:r w:rsidRPr="00055089">
        <w:rPr>
          <w:rFonts w:ascii="Times New Roman" w:hAnsi="Times New Roman" w:cs="Times New Roman"/>
          <w:b/>
          <w:color w:val="000000" w:themeColor="text1"/>
          <w:sz w:val="36"/>
          <w:szCs w:val="36"/>
        </w:rPr>
        <w:lastRenderedPageBreak/>
        <w:t>II. Knihovny jako vzdělávací a vzdělanost podporující instituce</w:t>
      </w:r>
    </w:p>
    <w:p w14:paraId="64BCB1BE" w14:textId="77777777" w:rsidR="00DC4CF2" w:rsidRPr="00055089" w:rsidRDefault="00DC4CF2" w:rsidP="00DC4CF2">
      <w:pPr>
        <w:spacing w:after="0" w:line="240" w:lineRule="auto"/>
        <w:ind w:left="708"/>
        <w:rPr>
          <w:rFonts w:ascii="Times New Roman" w:hAnsi="Times New Roman" w:cs="Times New Roman"/>
          <w:b/>
          <w:color w:val="000000" w:themeColor="text1"/>
        </w:rPr>
      </w:pPr>
    </w:p>
    <w:p w14:paraId="35FBAF99" w14:textId="77777777" w:rsidR="00DC4CF2" w:rsidRPr="00055089" w:rsidRDefault="00DC4CF2" w:rsidP="005C4BA0">
      <w:pPr>
        <w:spacing w:after="0" w:line="240" w:lineRule="auto"/>
        <w:ind w:left="708"/>
        <w:jc w:val="both"/>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Knihovny pomáhají každému, kdo chce rozvíjet své schopnosti a učit se. Podporují vzdělanou a sociálně soudržnou společnost, založenou na ekonomice s vysokou přidanou hodnotou práce. Garantují rovný a svobodný přístup k informacím. V rámci komunit propojují aktéry na poli vzdělávání. Jsou partnerem škol všech stupňů, školských zařízení, vědeckých institucí a dalších vzdělávacích institucí. </w:t>
      </w:r>
    </w:p>
    <w:p w14:paraId="138C57CD" w14:textId="77777777" w:rsidR="00DC4CF2" w:rsidRPr="00055089" w:rsidRDefault="00DC4CF2" w:rsidP="005C4BA0">
      <w:pPr>
        <w:spacing w:after="0" w:line="240" w:lineRule="auto"/>
        <w:ind w:left="708"/>
        <w:jc w:val="both"/>
        <w:rPr>
          <w:rFonts w:ascii="Times New Roman" w:hAnsi="Times New Roman" w:cs="Times New Roman"/>
          <w:i/>
          <w:color w:val="000000" w:themeColor="text1"/>
        </w:rPr>
      </w:pPr>
    </w:p>
    <w:p w14:paraId="0A111770"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i/>
          <w:color w:val="000000" w:themeColor="text1"/>
        </w:rPr>
        <w:t>Na doplnění a prohloubení vzdělanosti všech vrstev obyvatelstva zřizovány buďte politickými obcemi veřejné knihovny s četbou vzdělávací, naučnou i zábavnou, která má skutečnou vnitřní hodnotu.</w:t>
      </w:r>
      <w:r w:rsidRPr="00055089">
        <w:rPr>
          <w:rStyle w:val="Znakapoznpodarou"/>
          <w:rFonts w:ascii="Times New Roman" w:hAnsi="Times New Roman" w:cs="Times New Roman"/>
          <w:i/>
          <w:color w:val="000000" w:themeColor="text1"/>
        </w:rPr>
        <w:footnoteReference w:id="50"/>
      </w:r>
      <w:r w:rsidRPr="00055089">
        <w:rPr>
          <w:rFonts w:ascii="Times New Roman" w:hAnsi="Times New Roman" w:cs="Times New Roman"/>
          <w:i/>
          <w:color w:val="000000" w:themeColor="text1"/>
        </w:rPr>
        <w:t xml:space="preserve"> </w:t>
      </w:r>
      <w:r w:rsidRPr="00055089">
        <w:rPr>
          <w:rFonts w:ascii="Times New Roman" w:hAnsi="Times New Roman" w:cs="Times New Roman"/>
          <w:color w:val="000000" w:themeColor="text1"/>
        </w:rPr>
        <w:t xml:space="preserve">– Tak praví první knihovní zákon </w:t>
      </w:r>
      <w:r w:rsidR="0014450D" w:rsidRPr="00055089">
        <w:rPr>
          <w:rFonts w:ascii="Times New Roman" w:hAnsi="Times New Roman" w:cs="Times New Roman"/>
          <w:color w:val="000000" w:themeColor="text1"/>
        </w:rPr>
        <w:t>z</w:t>
      </w:r>
      <w:r w:rsidRPr="00055089">
        <w:rPr>
          <w:rFonts w:ascii="Times New Roman" w:hAnsi="Times New Roman" w:cs="Times New Roman"/>
          <w:color w:val="000000" w:themeColor="text1"/>
        </w:rPr>
        <w:t xml:space="preserve"> roku 1919. Ukazuje, že zakladatelé naší moderní státnosti si byli dobře vědomi nejen významu vzdělaného národa, ale i nezastupitelné role knihoven. S odstupem sta let můžeme konstatovat, že význam knihoven v oblasti vzdělávání vzrostl a stejně jako tehdy je vysoká vzdělanostní úroveň národa nezbytnou podmínkou ekonomické prosperity i kvality života ve všech jeho aspektech. Zásadní posun oproti minulosti je však v rychlosti, s jakou přicházejí především sociální a technologické změny, na něž je nutno reagovat. Vzdělávání už nekončí školní docházkou v prvních dekádách života, ale stává se celoživotní nezbytností každého jedince, kterou je nutné neustále rozvíjet a všestranně podporovat. </w:t>
      </w:r>
      <w:r w:rsidR="00393DB4" w:rsidRPr="00055089">
        <w:rPr>
          <w:rFonts w:ascii="Times New Roman" w:hAnsi="Times New Roman" w:cs="Times New Roman"/>
          <w:color w:val="000000" w:themeColor="text1"/>
        </w:rPr>
        <w:t>K</w:t>
      </w:r>
      <w:r w:rsidRPr="00055089">
        <w:rPr>
          <w:rFonts w:ascii="Times New Roman" w:hAnsi="Times New Roman" w:cs="Times New Roman"/>
          <w:color w:val="000000" w:themeColor="text1"/>
        </w:rPr>
        <w:t xml:space="preserve">nihovny představují v České republice jedinečnou komplexní infrastrukturu neformálního celoživotního a občanského vzdělávání. </w:t>
      </w:r>
    </w:p>
    <w:p w14:paraId="4CBCCD7F"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0224689E"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motivují širokou veřejnost k všestrannému osobnímu rozvoji. Klíčová a zcela přirozená role připadá knihovnám v rozvoji čtenářské, informační, </w:t>
      </w:r>
      <w:r w:rsidR="003D655F" w:rsidRPr="00055089">
        <w:rPr>
          <w:rFonts w:ascii="Times New Roman" w:hAnsi="Times New Roman" w:cs="Times New Roman"/>
          <w:color w:val="000000" w:themeColor="text1"/>
        </w:rPr>
        <w:t>mediální a digitální gramotnosti</w:t>
      </w:r>
      <w:r w:rsidRPr="00055089">
        <w:rPr>
          <w:rFonts w:ascii="Times New Roman" w:hAnsi="Times New Roman" w:cs="Times New Roman"/>
          <w:color w:val="000000" w:themeColor="text1"/>
          <w:vertAlign w:val="superscript"/>
        </w:rPr>
        <w:footnoteReference w:id="51"/>
      </w:r>
      <w:r w:rsidRPr="00055089">
        <w:rPr>
          <w:rFonts w:ascii="Times New Roman" w:hAnsi="Times New Roman" w:cs="Times New Roman"/>
          <w:color w:val="000000" w:themeColor="text1"/>
        </w:rPr>
        <w:t xml:space="preserve"> a v podpoře čtenářství.</w:t>
      </w:r>
      <w:r w:rsidRPr="00055089">
        <w:rPr>
          <w:rFonts w:ascii="Times New Roman" w:hAnsi="Times New Roman" w:cs="Times New Roman"/>
          <w:color w:val="000000" w:themeColor="text1"/>
          <w:vertAlign w:val="superscript"/>
        </w:rPr>
        <w:footnoteReference w:id="52"/>
      </w:r>
      <w:r w:rsidRPr="00055089">
        <w:rPr>
          <w:rFonts w:ascii="Times New Roman" w:hAnsi="Times New Roman" w:cs="Times New Roman"/>
          <w:color w:val="000000" w:themeColor="text1"/>
        </w:rPr>
        <w:t xml:space="preserve"> Současně je tradiční role knihoven přizpůsobena digitální době.</w:t>
      </w:r>
      <w:r w:rsidRPr="00055089">
        <w:rPr>
          <w:rFonts w:ascii="Times New Roman" w:hAnsi="Times New Roman" w:cs="Times New Roman"/>
          <w:color w:val="000000" w:themeColor="text1"/>
          <w:vertAlign w:val="superscript"/>
        </w:rPr>
        <w:footnoteReference w:id="53"/>
      </w:r>
      <w:r w:rsidRPr="00055089">
        <w:rPr>
          <w:rFonts w:ascii="Times New Roman" w:hAnsi="Times New Roman" w:cs="Times New Roman"/>
          <w:color w:val="000000" w:themeColor="text1"/>
        </w:rPr>
        <w:t xml:space="preserve"> Schopnost práce s informacemi a digitálními technologiemi je nezbytnou podmínkou pro udržení vzdělanostní úrovně jednotlivce. Tyto kompetence je třeba neustále rozvíjet pro řešení problémů a výzev společnosti 4.0</w:t>
      </w:r>
      <w:r w:rsidRPr="00055089">
        <w:rPr>
          <w:rFonts w:ascii="Times New Roman" w:hAnsi="Times New Roman" w:cs="Times New Roman"/>
          <w:color w:val="000000" w:themeColor="text1"/>
          <w:vertAlign w:val="superscript"/>
        </w:rPr>
        <w:footnoteReference w:id="54"/>
      </w:r>
      <w:r w:rsidRPr="00055089">
        <w:rPr>
          <w:rFonts w:ascii="Times New Roman" w:hAnsi="Times New Roman" w:cs="Times New Roman"/>
          <w:color w:val="000000" w:themeColor="text1"/>
        </w:rPr>
        <w:t xml:space="preserve"> v kontextu evropských</w:t>
      </w:r>
      <w:r w:rsidRPr="00055089">
        <w:rPr>
          <w:rFonts w:ascii="Times New Roman" w:hAnsi="Times New Roman" w:cs="Times New Roman"/>
          <w:color w:val="000000" w:themeColor="text1"/>
          <w:vertAlign w:val="superscript"/>
        </w:rPr>
        <w:footnoteReference w:id="55"/>
      </w:r>
      <w:r w:rsidRPr="00055089">
        <w:rPr>
          <w:rFonts w:ascii="Times New Roman" w:hAnsi="Times New Roman" w:cs="Times New Roman"/>
          <w:color w:val="000000" w:themeColor="text1"/>
        </w:rPr>
        <w:t xml:space="preserve"> a globálních trendů</w:t>
      </w:r>
      <w:r w:rsidRPr="00055089">
        <w:rPr>
          <w:rFonts w:ascii="Times New Roman" w:hAnsi="Times New Roman" w:cs="Times New Roman"/>
          <w:color w:val="000000" w:themeColor="text1"/>
          <w:vertAlign w:val="superscript"/>
        </w:rPr>
        <w:footnoteReference w:id="56"/>
      </w:r>
      <w:r w:rsidRPr="00055089">
        <w:rPr>
          <w:rFonts w:ascii="Times New Roman" w:hAnsi="Times New Roman" w:cs="Times New Roman"/>
          <w:color w:val="000000" w:themeColor="text1"/>
        </w:rPr>
        <w:t xml:space="preserve">, a to prostřednictvím široké škály technik, informačních nástrojů a primárních zdrojů.  </w:t>
      </w:r>
    </w:p>
    <w:p w14:paraId="49CE22F4" w14:textId="77777777" w:rsidR="00DC4CF2" w:rsidRPr="00055089" w:rsidRDefault="00DC4CF2" w:rsidP="005C4BA0">
      <w:pPr>
        <w:spacing w:after="0" w:line="240" w:lineRule="auto"/>
        <w:ind w:left="708"/>
        <w:jc w:val="both"/>
        <w:rPr>
          <w:rFonts w:ascii="Times New Roman" w:hAnsi="Times New Roman" w:cs="Times New Roman"/>
          <w:i/>
          <w:color w:val="000000" w:themeColor="text1"/>
        </w:rPr>
      </w:pPr>
    </w:p>
    <w:p w14:paraId="041FD545" w14:textId="0A8D8C5D"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Podporu celoživotního vzdělávání v příštím období deklaruje řada strategických materiálů: </w:t>
      </w:r>
      <w:r w:rsidRPr="00055089">
        <w:rPr>
          <w:rFonts w:ascii="Times New Roman" w:hAnsi="Times New Roman" w:cs="Times New Roman"/>
          <w:i/>
          <w:color w:val="000000" w:themeColor="text1"/>
        </w:rPr>
        <w:t>Důležitá je podpora celoživotního vzdělávání (občanského i profesního) u celé populace, včetně zapojení věkových skupin 55+ a 65+ do vzdělávání. Vize moderního vzdělávání vychází z principu celoživotního učení a směřuje k vybudování otevřeného prostředí, které umožňuje každému jedinci bez rozdílu a bez překážek vzdělávat se po celý život.</w:t>
      </w:r>
      <w:r w:rsidRPr="00055089">
        <w:rPr>
          <w:rFonts w:ascii="Times New Roman" w:hAnsi="Times New Roman" w:cs="Times New Roman"/>
          <w:color w:val="000000" w:themeColor="text1"/>
          <w:vertAlign w:val="superscript"/>
        </w:rPr>
        <w:footnoteReference w:id="57"/>
      </w:r>
      <w:r w:rsidRPr="00055089">
        <w:rPr>
          <w:rFonts w:ascii="Times New Roman" w:hAnsi="Times New Roman" w:cs="Times New Roman"/>
          <w:color w:val="000000" w:themeColor="text1"/>
        </w:rPr>
        <w:t xml:space="preserve"> </w:t>
      </w:r>
    </w:p>
    <w:p w14:paraId="54456E63"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06A8C042"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Součinnost s knihovnami je nezbytná pro formální, tedy školní vzdělávání od předškolního až po terciární stupeň,</w:t>
      </w:r>
      <w:r w:rsidRPr="00055089">
        <w:rPr>
          <w:rFonts w:ascii="Times New Roman" w:hAnsi="Times New Roman" w:cs="Times New Roman"/>
          <w:color w:val="000000" w:themeColor="text1"/>
          <w:vertAlign w:val="superscript"/>
        </w:rPr>
        <w:footnoteReference w:id="58"/>
      </w:r>
      <w:r w:rsidRPr="00055089">
        <w:rPr>
          <w:rFonts w:ascii="Times New Roman" w:hAnsi="Times New Roman" w:cs="Times New Roman"/>
          <w:color w:val="000000" w:themeColor="text1"/>
        </w:rPr>
        <w:t xml:space="preserve"> včetně profesního vzdělávání. Funkční spolupráce s knihovnami umožňuje školám významně profitovat ze služeb knihoven a jimi spravovaných informačních zdrojů. Zcela neopominutelná je role knihoven ve vědě a výzkumu.</w:t>
      </w:r>
    </w:p>
    <w:p w14:paraId="12E453DC"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p w14:paraId="5C71D505"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16060034" w14:textId="77777777" w:rsidR="009B7CC1" w:rsidRPr="00055089" w:rsidRDefault="009B7CC1" w:rsidP="009B7CC1">
      <w:pPr>
        <w:spacing w:after="0" w:line="240" w:lineRule="auto"/>
        <w:rPr>
          <w:rFonts w:ascii="Times New Roman" w:hAnsi="Times New Roman" w:cs="Times New Roman"/>
          <w:b/>
          <w:color w:val="000000" w:themeColor="text1"/>
          <w:sz w:val="24"/>
          <w:szCs w:val="24"/>
        </w:rPr>
      </w:pPr>
    </w:p>
    <w:p w14:paraId="7F428721" w14:textId="77777777" w:rsidR="009B7CC1" w:rsidRPr="00055089" w:rsidRDefault="009B7CC1" w:rsidP="009B7CC1">
      <w:pPr>
        <w:spacing w:after="0" w:line="240" w:lineRule="auto"/>
        <w:rPr>
          <w:rFonts w:ascii="Times New Roman" w:hAnsi="Times New Roman" w:cs="Times New Roman"/>
          <w:b/>
          <w:color w:val="000000" w:themeColor="text1"/>
          <w:sz w:val="24"/>
          <w:szCs w:val="24"/>
        </w:rPr>
      </w:pPr>
    </w:p>
    <w:p w14:paraId="3646FEB1" w14:textId="302ED229" w:rsidR="00DC4CF2" w:rsidRPr="00055089" w:rsidRDefault="00240E6B" w:rsidP="00240E6B">
      <w:pPr>
        <w:spacing w:after="0" w:line="240" w:lineRule="auto"/>
        <w:ind w:firstLine="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lastRenderedPageBreak/>
        <w:t>1.</w:t>
      </w:r>
      <w:r w:rsidR="00230A4B">
        <w:rPr>
          <w:rFonts w:ascii="Times New Roman" w:hAnsi="Times New Roman" w:cs="Times New Roman"/>
          <w:b/>
          <w:color w:val="000000" w:themeColor="text1"/>
          <w:sz w:val="24"/>
          <w:szCs w:val="24"/>
        </w:rPr>
        <w:t xml:space="preserve"> </w:t>
      </w:r>
      <w:r w:rsidR="00DC4CF2" w:rsidRPr="00055089">
        <w:rPr>
          <w:rFonts w:ascii="Times New Roman" w:hAnsi="Times New Roman" w:cs="Times New Roman"/>
          <w:b/>
          <w:color w:val="000000" w:themeColor="text1"/>
          <w:sz w:val="24"/>
          <w:szCs w:val="24"/>
        </w:rPr>
        <w:t>Vize 2030</w:t>
      </w:r>
    </w:p>
    <w:p w14:paraId="5CA58FF6"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5690AB08"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Společnost vnímá a využívá knihovny jako nepostradatelné instituce neformálního celoživotního a občanského vzdělávání, poskytující podporu každému, kdo chce rozvíjet své profesní a občanské kompetence. </w:t>
      </w:r>
    </w:p>
    <w:p w14:paraId="06FE2382"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5EA4DE48"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Nabídka vzdělávacích programů knihoven vychází ze srozumitelné dramaturgie založené na znalosti potřeb jednotlivých cílových skupin a pravidelné evaluaci. Pro realizaci programů knihovny udržují síť spolupracujících institucí a partnerů.</w:t>
      </w:r>
    </w:p>
    <w:p w14:paraId="75F068DD"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22F3D807"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Knihovny jsou institucí první volby v posilování kompetencí a rozvoji gramotností společnosti, zejména v oblasti podpory čtenářství a práce s informacemi. Poskytují funkční nabídku praktických vzdělávacích programů vytvořených na míru jednotlivým cílovým skupinám v širokém sociodemografickém spektru.</w:t>
      </w:r>
    </w:p>
    <w:p w14:paraId="7FB35430"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1DB1B8DD" w14:textId="23305923"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jsou </w:t>
      </w:r>
      <w:r w:rsidR="007F315E" w:rsidRPr="00055089">
        <w:rPr>
          <w:rFonts w:ascii="Times New Roman" w:hAnsi="Times New Roman" w:cs="Times New Roman"/>
          <w:i/>
          <w:color w:val="000000" w:themeColor="text1"/>
        </w:rPr>
        <w:t xml:space="preserve">důležitým </w:t>
      </w:r>
      <w:r w:rsidRPr="00055089">
        <w:rPr>
          <w:rFonts w:ascii="Times New Roman" w:hAnsi="Times New Roman" w:cs="Times New Roman"/>
          <w:i/>
          <w:color w:val="000000" w:themeColor="text1"/>
        </w:rPr>
        <w:t>partnerem MŠMT, MPSV a MMR. Povinnou obsahovou součástí kurikula škol všech stupňů je komplexní a systematický rozvoj informační gramotnosti pro řešení vzdělávacích potřeb i každodenních úkolů. Samozřejmostí je funkční partnerská spo</w:t>
      </w:r>
      <w:r w:rsidR="00030617" w:rsidRPr="00055089">
        <w:rPr>
          <w:rFonts w:ascii="Times New Roman" w:hAnsi="Times New Roman" w:cs="Times New Roman"/>
          <w:i/>
          <w:color w:val="000000" w:themeColor="text1"/>
        </w:rPr>
        <w:t xml:space="preserve">lupráce knihovníka a pedagoga </w:t>
      </w:r>
      <w:r w:rsidRPr="00055089">
        <w:rPr>
          <w:rFonts w:ascii="Times New Roman" w:hAnsi="Times New Roman" w:cs="Times New Roman"/>
          <w:i/>
          <w:color w:val="000000" w:themeColor="text1"/>
        </w:rPr>
        <w:t>při využívání knihoven různých typů ve vzdělávacím procesu. Knihovny se nesoustředí pouze na oblast čtenářství, čtenářské gramotnosti a literatury, ale nabízejí vzdělávací příležitosti do kurikula napříč všemi obory RVP.</w:t>
      </w:r>
    </w:p>
    <w:p w14:paraId="460DC0D7" w14:textId="77777777" w:rsidR="00DC4CF2" w:rsidRPr="00055089" w:rsidRDefault="00DC4CF2" w:rsidP="00DC4CF2">
      <w:pPr>
        <w:spacing w:after="0" w:line="240" w:lineRule="auto"/>
        <w:ind w:left="708"/>
        <w:rPr>
          <w:rFonts w:ascii="Times New Roman" w:hAnsi="Times New Roman" w:cs="Times New Roman"/>
          <w:color w:val="000000" w:themeColor="text1"/>
          <w:sz w:val="24"/>
          <w:szCs w:val="24"/>
        </w:rPr>
      </w:pPr>
    </w:p>
    <w:p w14:paraId="18ABC7AF" w14:textId="77777777" w:rsidR="00DC4CF2" w:rsidRPr="00055089" w:rsidRDefault="00DC4CF2" w:rsidP="00DC4CF2">
      <w:pPr>
        <w:spacing w:after="0" w:line="240" w:lineRule="auto"/>
        <w:ind w:left="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2. Strategie na léta 202</w:t>
      </w:r>
      <w:r w:rsidR="004E78AC" w:rsidRPr="00055089">
        <w:rPr>
          <w:rFonts w:ascii="Times New Roman" w:hAnsi="Times New Roman" w:cs="Times New Roman"/>
          <w:b/>
          <w:color w:val="000000" w:themeColor="text1"/>
          <w:sz w:val="24"/>
          <w:szCs w:val="24"/>
        </w:rPr>
        <w:t>1</w:t>
      </w:r>
      <w:r w:rsidRPr="00055089">
        <w:rPr>
          <w:rFonts w:ascii="Times New Roman" w:hAnsi="Times New Roman" w:cs="Times New Roman"/>
          <w:b/>
          <w:color w:val="000000" w:themeColor="text1"/>
          <w:sz w:val="24"/>
          <w:szCs w:val="24"/>
        </w:rPr>
        <w:t xml:space="preserve"> – 2027</w:t>
      </w:r>
    </w:p>
    <w:p w14:paraId="1118344F" w14:textId="77777777" w:rsidR="00DC4CF2" w:rsidRPr="00055089" w:rsidRDefault="00DC4CF2" w:rsidP="00DC4CF2">
      <w:pPr>
        <w:spacing w:after="0" w:line="240" w:lineRule="auto"/>
        <w:ind w:left="708"/>
        <w:rPr>
          <w:rFonts w:ascii="Times New Roman" w:hAnsi="Times New Roman" w:cs="Times New Roman"/>
          <w:b/>
          <w:i/>
          <w:color w:val="000000" w:themeColor="text1"/>
        </w:rPr>
      </w:pPr>
    </w:p>
    <w:p w14:paraId="689B62DC" w14:textId="77777777" w:rsidR="00DC4CF2" w:rsidRPr="00055089" w:rsidRDefault="00DC4CF2" w:rsidP="00DC4CF2">
      <w:pPr>
        <w:spacing w:after="0" w:line="240" w:lineRule="auto"/>
        <w:ind w:left="708"/>
        <w:rPr>
          <w:rFonts w:ascii="Times New Roman" w:hAnsi="Times New Roman" w:cs="Times New Roman"/>
          <w:b/>
          <w:i/>
          <w:color w:val="000000" w:themeColor="text1"/>
        </w:rPr>
      </w:pPr>
      <w:r w:rsidRPr="00055089">
        <w:rPr>
          <w:rFonts w:ascii="Times New Roman" w:hAnsi="Times New Roman" w:cs="Times New Roman"/>
          <w:b/>
          <w:i/>
          <w:color w:val="000000" w:themeColor="text1"/>
        </w:rPr>
        <w:t>Teze</w:t>
      </w:r>
    </w:p>
    <w:p w14:paraId="2C2C798D" w14:textId="77777777" w:rsidR="00DC4CF2" w:rsidRPr="00055089" w:rsidRDefault="00DC4CF2" w:rsidP="00DC4CF2">
      <w:pPr>
        <w:spacing w:after="0" w:line="240" w:lineRule="auto"/>
        <w:ind w:left="708"/>
        <w:rPr>
          <w:rFonts w:ascii="Times New Roman" w:hAnsi="Times New Roman" w:cs="Times New Roman"/>
          <w:b/>
          <w:i/>
          <w:color w:val="000000" w:themeColor="text1"/>
        </w:rPr>
      </w:pPr>
    </w:p>
    <w:p w14:paraId="413FD1B7" w14:textId="1953469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systematicky posilují svou vzdělávací roli v podmínkách svého působení. Svo</w:t>
      </w:r>
      <w:r w:rsidR="00230A4B">
        <w:rPr>
          <w:rFonts w:ascii="Times New Roman" w:hAnsi="Times New Roman" w:cs="Times New Roman"/>
          <w:color w:val="000000" w:themeColor="text1"/>
        </w:rPr>
        <w:t>u</w:t>
      </w:r>
      <w:r w:rsidRPr="00055089">
        <w:rPr>
          <w:rFonts w:ascii="Times New Roman" w:hAnsi="Times New Roman" w:cs="Times New Roman"/>
          <w:color w:val="000000" w:themeColor="text1"/>
        </w:rPr>
        <w:t xml:space="preserve"> programovou nabídku řídí jasně definovanou dramaturgií. Systematicky zjišťují a vyhodnocují potřeby cílových skupin, sledují nová témata celoživotního vzdělávání, především v oblasti inovativních technologií a jejich dopadu na každodenní život a udržitelný rozvoj, a tato témata proaktivně nabízejí veřejnosti. Knihovny propojují lokální aktéry vzdělávání a podporují synergické využívání dostupných zdrojů.</w:t>
      </w:r>
    </w:p>
    <w:p w14:paraId="485D3BDC" w14:textId="576C18F3"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funkčním článkem </w:t>
      </w:r>
      <w:r w:rsidR="004F3855" w:rsidRPr="00055089">
        <w:rPr>
          <w:rFonts w:ascii="Times New Roman" w:hAnsi="Times New Roman" w:cs="Times New Roman"/>
          <w:color w:val="000000" w:themeColor="text1"/>
        </w:rPr>
        <w:t xml:space="preserve">implementace </w:t>
      </w:r>
      <w:r w:rsidR="00D31E64" w:rsidRPr="00055089">
        <w:rPr>
          <w:rFonts w:ascii="Times New Roman" w:hAnsi="Times New Roman" w:cs="Times New Roman"/>
          <w:color w:val="000000" w:themeColor="text1"/>
        </w:rPr>
        <w:t>relevantních</w:t>
      </w:r>
      <w:r w:rsidR="004F3855"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mezirezortních strategií. Výrazně figurují v </w:t>
      </w:r>
      <w:proofErr w:type="spellStart"/>
      <w:r w:rsidRPr="00055089">
        <w:rPr>
          <w:rFonts w:ascii="Times New Roman" w:hAnsi="Times New Roman" w:cs="Times New Roman"/>
          <w:color w:val="000000" w:themeColor="text1"/>
        </w:rPr>
        <w:t>kurikulárních</w:t>
      </w:r>
      <w:proofErr w:type="spellEnd"/>
      <w:r w:rsidRPr="00055089">
        <w:rPr>
          <w:rFonts w:ascii="Times New Roman" w:hAnsi="Times New Roman" w:cs="Times New Roman"/>
          <w:color w:val="000000" w:themeColor="text1"/>
        </w:rPr>
        <w:t xml:space="preserve"> dokumentech MŠMT, a to v rámcových vzdělávacích programech, jako aktéři propojování formálního a neformálního vzdělávání jak při rozvoji kompetencí a gramotností, tak v eliminaci nerovnosti vzdělávacích podmínek žáků a studentů. Knihovny jsou odpovědné  za systematický </w:t>
      </w:r>
      <w:r w:rsidRPr="00055089">
        <w:rPr>
          <w:rFonts w:ascii="Times New Roman" w:hAnsi="Times New Roman" w:cs="Times New Roman"/>
          <w:b/>
          <w:color w:val="000000" w:themeColor="text1"/>
        </w:rPr>
        <w:t>rozvoj kompetencí souvisejících s vyhledáváním, hodnocením a používáním informací</w:t>
      </w:r>
      <w:r w:rsidRPr="00055089">
        <w:rPr>
          <w:rFonts w:ascii="Times New Roman" w:hAnsi="Times New Roman" w:cs="Times New Roman"/>
          <w:color w:val="000000" w:themeColor="text1"/>
        </w:rPr>
        <w:t xml:space="preserve"> v širokém sociodemografickém spektru.  Knihovny navigují uživatele v globalizovaném, vysoce nepřehledném informačním a mediálním prostředí.</w:t>
      </w:r>
    </w:p>
    <w:p w14:paraId="3BCE53B8" w14:textId="7777777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sz w:val="24"/>
          <w:szCs w:val="24"/>
        </w:rPr>
      </w:pPr>
      <w:r w:rsidRPr="00055089">
        <w:rPr>
          <w:rFonts w:ascii="Times New Roman" w:hAnsi="Times New Roman" w:cs="Times New Roman"/>
          <w:b/>
          <w:color w:val="000000" w:themeColor="text1"/>
        </w:rPr>
        <w:t>Knihovny systematicky rozvíjejí své kompetence v oblasti neformálního občanského a celoživotního vzdělávání uživatelů</w:t>
      </w:r>
      <w:r w:rsidRPr="00055089">
        <w:rPr>
          <w:rFonts w:ascii="Times New Roman" w:hAnsi="Times New Roman" w:cs="Times New Roman"/>
          <w:color w:val="000000" w:themeColor="text1"/>
        </w:rPr>
        <w:t>. Tomu přizpůsobují nejen personalistiku, ale i profesní vzdělávání. Národní knihovna ČR, krajské knihovny a knihovny pověřené výkonem regionálních funkcí tomuto procesu poskytují metodickou a jinou podporu směřovanou ke všem typům knihoven. </w:t>
      </w:r>
    </w:p>
    <w:p w14:paraId="756E89CA" w14:textId="7777777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sz w:val="24"/>
          <w:szCs w:val="24"/>
        </w:rPr>
      </w:pPr>
      <w:r w:rsidRPr="00055089">
        <w:rPr>
          <w:rFonts w:ascii="Times New Roman" w:hAnsi="Times New Roman" w:cs="Times New Roman"/>
          <w:color w:val="000000" w:themeColor="text1"/>
        </w:rPr>
        <w:t xml:space="preserve">Knihovny </w:t>
      </w:r>
      <w:r w:rsidRPr="00055089">
        <w:rPr>
          <w:rFonts w:ascii="Times New Roman" w:hAnsi="Times New Roman" w:cs="Times New Roman"/>
          <w:b/>
          <w:color w:val="000000" w:themeColor="text1"/>
        </w:rPr>
        <w:t>podporují vzdělávací instituce</w:t>
      </w:r>
      <w:r w:rsidRPr="00055089">
        <w:rPr>
          <w:rFonts w:ascii="Times New Roman" w:hAnsi="Times New Roman" w:cs="Times New Roman"/>
          <w:color w:val="000000" w:themeColor="text1"/>
        </w:rPr>
        <w:t xml:space="preserve"> tím, že zajišťují </w:t>
      </w:r>
      <w:r w:rsidRPr="00055089">
        <w:rPr>
          <w:rFonts w:ascii="Times New Roman" w:hAnsi="Times New Roman" w:cs="Times New Roman"/>
          <w:b/>
          <w:color w:val="000000" w:themeColor="text1"/>
        </w:rPr>
        <w:t>přístup k odborným zdrojům</w:t>
      </w:r>
      <w:r w:rsidRPr="00055089">
        <w:rPr>
          <w:rFonts w:ascii="Times New Roman" w:hAnsi="Times New Roman" w:cs="Times New Roman"/>
          <w:color w:val="000000" w:themeColor="text1"/>
        </w:rPr>
        <w:t xml:space="preserve"> a nabízejí </w:t>
      </w:r>
      <w:r w:rsidRPr="00055089">
        <w:rPr>
          <w:rFonts w:ascii="Times New Roman" w:hAnsi="Times New Roman" w:cs="Times New Roman"/>
          <w:b/>
          <w:color w:val="000000" w:themeColor="text1"/>
        </w:rPr>
        <w:t xml:space="preserve">prostory </w:t>
      </w:r>
      <w:r w:rsidRPr="00055089">
        <w:rPr>
          <w:rFonts w:ascii="Times New Roman" w:hAnsi="Times New Roman" w:cs="Times New Roman"/>
          <w:color w:val="000000" w:themeColor="text1"/>
        </w:rPr>
        <w:t>umožňující různé styly učení a inovativní metody výuky.</w:t>
      </w:r>
    </w:p>
    <w:p w14:paraId="2CA90352" w14:textId="7777777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sz w:val="24"/>
          <w:szCs w:val="24"/>
        </w:rPr>
      </w:pPr>
      <w:r w:rsidRPr="00055089">
        <w:rPr>
          <w:rFonts w:ascii="Times New Roman" w:hAnsi="Times New Roman" w:cs="Times New Roman"/>
          <w:b/>
          <w:color w:val="000000" w:themeColor="text1"/>
        </w:rPr>
        <w:t>Vysokoškolské</w:t>
      </w:r>
      <w:r w:rsidRPr="00055089">
        <w:rPr>
          <w:rFonts w:ascii="Times New Roman" w:hAnsi="Times New Roman" w:cs="Times New Roman"/>
          <w:color w:val="000000" w:themeColor="text1"/>
        </w:rPr>
        <w:t xml:space="preserve"> a vědecké knihovny (zejména se statutem výzkumných organizací) systematicky </w:t>
      </w:r>
      <w:r w:rsidRPr="00055089">
        <w:rPr>
          <w:rFonts w:ascii="Times New Roman" w:hAnsi="Times New Roman" w:cs="Times New Roman"/>
          <w:b/>
          <w:color w:val="000000" w:themeColor="text1"/>
        </w:rPr>
        <w:t>rozvíjejí svou znalost procesů a nástrojů vědecké komunikace</w:t>
      </w:r>
      <w:r w:rsidRPr="00055089">
        <w:rPr>
          <w:rFonts w:ascii="Times New Roman" w:hAnsi="Times New Roman" w:cs="Times New Roman"/>
          <w:color w:val="000000" w:themeColor="text1"/>
        </w:rPr>
        <w:t>.</w:t>
      </w:r>
    </w:p>
    <w:p w14:paraId="6AF11ADB" w14:textId="7777777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sz w:val="24"/>
          <w:szCs w:val="24"/>
        </w:rPr>
      </w:pPr>
      <w:r w:rsidRPr="00055089">
        <w:rPr>
          <w:rFonts w:ascii="Times New Roman" w:hAnsi="Times New Roman" w:cs="Times New Roman"/>
          <w:b/>
          <w:color w:val="000000" w:themeColor="text1"/>
        </w:rPr>
        <w:t xml:space="preserve">Vysokoškolské </w:t>
      </w:r>
      <w:r w:rsidRPr="00055089">
        <w:rPr>
          <w:rFonts w:ascii="Times New Roman" w:hAnsi="Times New Roman" w:cs="Times New Roman"/>
          <w:color w:val="000000" w:themeColor="text1"/>
        </w:rPr>
        <w:t xml:space="preserve">a vědecké knihovny na základě znalostí informačních potřeb komunity a </w:t>
      </w:r>
      <w:r w:rsidRPr="00055089">
        <w:rPr>
          <w:rFonts w:ascii="Times New Roman" w:hAnsi="Times New Roman" w:cs="Times New Roman"/>
          <w:b/>
          <w:color w:val="000000" w:themeColor="text1"/>
        </w:rPr>
        <w:t>ve spolupráci s vyučujícími systematicky zabudovávají kritickou práci s vědeckými informacemi</w:t>
      </w:r>
      <w:r w:rsidRPr="00055089">
        <w:rPr>
          <w:rFonts w:ascii="Times New Roman" w:hAnsi="Times New Roman" w:cs="Times New Roman"/>
          <w:color w:val="000000" w:themeColor="text1"/>
        </w:rPr>
        <w:t xml:space="preserve"> do existujících kurikul.</w:t>
      </w:r>
    </w:p>
    <w:p w14:paraId="3EA03AFF" w14:textId="77777777" w:rsidR="00DC4CF2" w:rsidRPr="00055089" w:rsidRDefault="00DC4CF2" w:rsidP="005C4BA0">
      <w:pPr>
        <w:numPr>
          <w:ilvl w:val="0"/>
          <w:numId w:val="19"/>
        </w:numPr>
        <w:pBdr>
          <w:top w:val="nil"/>
          <w:left w:val="nil"/>
          <w:bottom w:val="nil"/>
          <w:right w:val="nil"/>
          <w:between w:val="nil"/>
        </w:pBdr>
        <w:spacing w:after="0" w:line="240" w:lineRule="auto"/>
        <w:ind w:left="1134" w:hanging="425"/>
        <w:jc w:val="both"/>
        <w:rPr>
          <w:rFonts w:ascii="Times New Roman" w:hAnsi="Times New Roman" w:cs="Times New Roman"/>
          <w:color w:val="000000" w:themeColor="text1"/>
          <w:sz w:val="24"/>
          <w:szCs w:val="24"/>
        </w:rPr>
      </w:pPr>
      <w:r w:rsidRPr="00055089">
        <w:rPr>
          <w:rFonts w:ascii="Times New Roman" w:hAnsi="Times New Roman" w:cs="Times New Roman"/>
          <w:b/>
          <w:color w:val="000000" w:themeColor="text1"/>
        </w:rPr>
        <w:t xml:space="preserve">Výzkumníci </w:t>
      </w:r>
      <w:r w:rsidRPr="00055089">
        <w:rPr>
          <w:rFonts w:ascii="Times New Roman" w:hAnsi="Times New Roman" w:cs="Times New Roman"/>
          <w:color w:val="000000" w:themeColor="text1"/>
        </w:rPr>
        <w:t xml:space="preserve">spolupracují s vysokoškolskými a vědeckými knihovnami při </w:t>
      </w:r>
      <w:r w:rsidRPr="00055089">
        <w:rPr>
          <w:rFonts w:ascii="Times New Roman" w:hAnsi="Times New Roman" w:cs="Times New Roman"/>
          <w:b/>
          <w:color w:val="000000" w:themeColor="text1"/>
        </w:rPr>
        <w:t>vyhledávání, zpracovávání a sdílení informací, znalostí a dat</w:t>
      </w:r>
      <w:r w:rsidRPr="00055089">
        <w:rPr>
          <w:rFonts w:ascii="Times New Roman" w:hAnsi="Times New Roman" w:cs="Times New Roman"/>
          <w:color w:val="000000" w:themeColor="text1"/>
        </w:rPr>
        <w:t>, zviditelňování a prezentaci vědecký</w:t>
      </w:r>
      <w:r w:rsidR="007A1DFF" w:rsidRPr="00055089">
        <w:rPr>
          <w:rFonts w:ascii="Times New Roman" w:hAnsi="Times New Roman" w:cs="Times New Roman"/>
          <w:color w:val="000000" w:themeColor="text1"/>
        </w:rPr>
        <w:t>ch</w:t>
      </w:r>
      <w:r w:rsidRPr="00055089">
        <w:rPr>
          <w:rFonts w:ascii="Times New Roman" w:hAnsi="Times New Roman" w:cs="Times New Roman"/>
          <w:color w:val="000000" w:themeColor="text1"/>
        </w:rPr>
        <w:t xml:space="preserve"> výstupů.</w:t>
      </w:r>
    </w:p>
    <w:p w14:paraId="240410CB" w14:textId="77777777" w:rsidR="00DC4CF2" w:rsidRPr="00055089" w:rsidRDefault="00DC4CF2" w:rsidP="00DC4CF2">
      <w:pPr>
        <w:spacing w:after="0" w:line="240" w:lineRule="auto"/>
        <w:ind w:left="720"/>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p w14:paraId="4B051283" w14:textId="77777777" w:rsidR="00DC4CF2" w:rsidRPr="00055089" w:rsidRDefault="00DC4CF2" w:rsidP="00DC4CF2">
      <w:pPr>
        <w:ind w:firstLine="698"/>
        <w:rPr>
          <w:rFonts w:ascii="Times New Roman" w:hAnsi="Times New Roman" w:cs="Times New Roman"/>
          <w:b/>
          <w:i/>
          <w:color w:val="000000" w:themeColor="text1"/>
          <w:sz w:val="32"/>
          <w:szCs w:val="32"/>
        </w:rPr>
      </w:pPr>
      <w:r w:rsidRPr="00055089">
        <w:rPr>
          <w:rFonts w:ascii="Times New Roman" w:hAnsi="Times New Roman" w:cs="Times New Roman"/>
          <w:b/>
          <w:i/>
          <w:color w:val="000000" w:themeColor="text1"/>
          <w:sz w:val="32"/>
          <w:szCs w:val="32"/>
        </w:rPr>
        <w:lastRenderedPageBreak/>
        <w:t>Strategické cíle</w:t>
      </w:r>
    </w:p>
    <w:tbl>
      <w:tblPr>
        <w:tblW w:w="8930" w:type="dxa"/>
        <w:tblInd w:w="841" w:type="dxa"/>
        <w:tblLayout w:type="fixed"/>
        <w:tblLook w:val="0400" w:firstRow="0" w:lastRow="0" w:firstColumn="0" w:lastColumn="0" w:noHBand="0" w:noVBand="1"/>
      </w:tblPr>
      <w:tblGrid>
        <w:gridCol w:w="8930"/>
      </w:tblGrid>
      <w:tr w:rsidR="00DC4CF2" w:rsidRPr="00055089" w14:paraId="5D654821" w14:textId="77777777" w:rsidTr="00CB1D97">
        <w:trPr>
          <w:trHeight w:val="884"/>
        </w:trPr>
        <w:tc>
          <w:tcPr>
            <w:tcW w:w="893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CA41278" w14:textId="77777777" w:rsidR="00DC4CF2" w:rsidRPr="00055089" w:rsidRDefault="005C7BB5" w:rsidP="00E50FFE">
            <w:pPr>
              <w:pStyle w:val="Odstavecseseznamem"/>
              <w:numPr>
                <w:ilvl w:val="0"/>
                <w:numId w:val="27"/>
              </w:numPr>
              <w:spacing w:after="0" w:line="240" w:lineRule="auto"/>
              <w:ind w:right="79"/>
              <w:jc w:val="both"/>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v knihovnách </w:t>
            </w:r>
            <w:r w:rsidR="00DC4CF2" w:rsidRPr="00055089">
              <w:rPr>
                <w:rFonts w:ascii="Times New Roman" w:hAnsi="Times New Roman" w:cs="Times New Roman"/>
                <w:b/>
                <w:color w:val="000000" w:themeColor="text1"/>
              </w:rPr>
              <w:t>poskyt</w:t>
            </w:r>
            <w:r w:rsidR="00E50FFE"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xml:space="preserve"> kvalitní vzdělávací akce pro své cílové skupiny včetně uživatelů se specifickými potřebami </w:t>
            </w:r>
          </w:p>
        </w:tc>
      </w:tr>
      <w:tr w:rsidR="00DC4CF2" w:rsidRPr="00055089" w14:paraId="6927CA07" w14:textId="77777777" w:rsidTr="00CB1D97">
        <w:trPr>
          <w:trHeight w:val="695"/>
        </w:trPr>
        <w:tc>
          <w:tcPr>
            <w:tcW w:w="8930" w:type="dxa"/>
            <w:tcBorders>
              <w:top w:val="nil"/>
              <w:left w:val="single" w:sz="8" w:space="0" w:color="000000"/>
              <w:bottom w:val="single" w:sz="4" w:space="0" w:color="000000"/>
              <w:right w:val="single" w:sz="8" w:space="0" w:color="000000"/>
            </w:tcBorders>
            <w:shd w:val="clear" w:color="auto" w:fill="auto"/>
            <w:vAlign w:val="center"/>
          </w:tcPr>
          <w:p w14:paraId="118CFF38" w14:textId="77777777" w:rsidR="00DC4CF2" w:rsidRPr="00055089" w:rsidRDefault="00B107DB" w:rsidP="00E50FFE">
            <w:pPr>
              <w:pStyle w:val="Odstavecseseznamem"/>
              <w:numPr>
                <w:ilvl w:val="0"/>
                <w:numId w:val="27"/>
              </w:num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n</w:t>
            </w:r>
            <w:r w:rsidR="00DC4CF2" w:rsidRPr="00932BFD">
              <w:rPr>
                <w:rFonts w:ascii="Times New Roman" w:hAnsi="Times New Roman" w:cs="Times New Roman"/>
                <w:b/>
                <w:color w:val="000000" w:themeColor="text1"/>
              </w:rPr>
              <w:t xml:space="preserve">a úrovni meziresortní spolupráce MŠMT a MK </w:t>
            </w:r>
            <w:r w:rsidR="00DC4CF2" w:rsidRPr="00055089">
              <w:rPr>
                <w:rFonts w:ascii="Times New Roman" w:hAnsi="Times New Roman" w:cs="Times New Roman"/>
                <w:b/>
                <w:color w:val="000000" w:themeColor="text1"/>
              </w:rPr>
              <w:t>vytvoř</w:t>
            </w:r>
            <w:r w:rsidR="00E50FFE" w:rsidRPr="00055089">
              <w:rPr>
                <w:rFonts w:ascii="Times New Roman" w:hAnsi="Times New Roman" w:cs="Times New Roman"/>
                <w:b/>
                <w:color w:val="000000" w:themeColor="text1"/>
              </w:rPr>
              <w:t>it</w:t>
            </w:r>
            <w:r w:rsidR="00DC4CF2" w:rsidRPr="00055089">
              <w:rPr>
                <w:rFonts w:ascii="Times New Roman" w:hAnsi="Times New Roman" w:cs="Times New Roman"/>
                <w:b/>
                <w:color w:val="000000" w:themeColor="text1"/>
              </w:rPr>
              <w:t xml:space="preserve"> </w:t>
            </w:r>
            <w:r w:rsidR="0063351C" w:rsidRPr="00055089">
              <w:rPr>
                <w:rFonts w:ascii="Times New Roman" w:hAnsi="Times New Roman" w:cs="Times New Roman"/>
                <w:b/>
                <w:color w:val="000000" w:themeColor="text1"/>
              </w:rPr>
              <w:t xml:space="preserve">potřebné </w:t>
            </w:r>
            <w:r w:rsidR="00DC4CF2" w:rsidRPr="00055089">
              <w:rPr>
                <w:rFonts w:ascii="Times New Roman" w:hAnsi="Times New Roman" w:cs="Times New Roman"/>
                <w:b/>
                <w:color w:val="000000" w:themeColor="text1"/>
              </w:rPr>
              <w:t xml:space="preserve">podmínky pro efektivní spolupráci knihoven se školami všech stupňů i dalšími vzdělávacími institucemi a </w:t>
            </w:r>
            <w:r w:rsidR="005C7BB5" w:rsidRPr="00055089">
              <w:rPr>
                <w:rFonts w:ascii="Times New Roman" w:hAnsi="Times New Roman" w:cs="Times New Roman"/>
                <w:b/>
                <w:color w:val="000000" w:themeColor="text1"/>
              </w:rPr>
              <w:t>orgány státní správy</w:t>
            </w:r>
            <w:r w:rsidR="00DC4CF2" w:rsidRPr="00055089">
              <w:rPr>
                <w:rFonts w:ascii="Times New Roman" w:hAnsi="Times New Roman" w:cs="Times New Roman"/>
                <w:b/>
                <w:color w:val="000000" w:themeColor="text1"/>
              </w:rPr>
              <w:t xml:space="preserve"> </w:t>
            </w:r>
          </w:p>
        </w:tc>
      </w:tr>
      <w:tr w:rsidR="00DC4CF2" w:rsidRPr="00055089" w14:paraId="29773D90" w14:textId="77777777" w:rsidTr="00CB1D97">
        <w:trPr>
          <w:trHeight w:val="703"/>
        </w:trPr>
        <w:tc>
          <w:tcPr>
            <w:tcW w:w="8930" w:type="dxa"/>
            <w:tcBorders>
              <w:top w:val="nil"/>
              <w:left w:val="single" w:sz="8" w:space="0" w:color="000000"/>
              <w:bottom w:val="single" w:sz="4" w:space="0" w:color="000000"/>
              <w:right w:val="single" w:sz="8" w:space="0" w:color="000000"/>
            </w:tcBorders>
            <w:shd w:val="clear" w:color="auto" w:fill="auto"/>
            <w:vAlign w:val="center"/>
          </w:tcPr>
          <w:p w14:paraId="367E61B5" w14:textId="77777777" w:rsidR="00DC4CF2" w:rsidRPr="00055089" w:rsidRDefault="00DC4CF2" w:rsidP="004426C8">
            <w:pPr>
              <w:pStyle w:val="Odstavecseseznamem"/>
              <w:numPr>
                <w:ilvl w:val="0"/>
                <w:numId w:val="27"/>
              </w:numPr>
              <w:spacing w:after="0" w:line="240" w:lineRule="auto"/>
              <w:jc w:val="both"/>
              <w:rPr>
                <w:rFonts w:ascii="Times New Roman" w:hAnsi="Times New Roman" w:cs="Times New Roman"/>
                <w:b/>
                <w:color w:val="000000" w:themeColor="text1"/>
              </w:rPr>
            </w:pPr>
            <w:r w:rsidRPr="00055089">
              <w:rPr>
                <w:rFonts w:ascii="Times New Roman" w:hAnsi="Times New Roman" w:cs="Times New Roman"/>
                <w:b/>
                <w:color w:val="000000" w:themeColor="text1"/>
              </w:rPr>
              <w:t>systematicky spoluprac</w:t>
            </w:r>
            <w:r w:rsidR="004426C8" w:rsidRPr="00055089">
              <w:rPr>
                <w:rFonts w:ascii="Times New Roman" w:hAnsi="Times New Roman" w:cs="Times New Roman"/>
                <w:b/>
                <w:color w:val="000000" w:themeColor="text1"/>
              </w:rPr>
              <w:t>ovat</w:t>
            </w:r>
            <w:r w:rsidRPr="00055089">
              <w:rPr>
                <w:rFonts w:ascii="Times New Roman" w:hAnsi="Times New Roman" w:cs="Times New Roman"/>
                <w:b/>
                <w:color w:val="000000" w:themeColor="text1"/>
              </w:rPr>
              <w:t xml:space="preserve"> s relevantními školami v obsluhovaných lokalitách</w:t>
            </w:r>
          </w:p>
        </w:tc>
      </w:tr>
      <w:tr w:rsidR="00DC4CF2" w:rsidRPr="00055089" w14:paraId="2AB91A0D" w14:textId="77777777" w:rsidTr="00CB1D97">
        <w:trPr>
          <w:trHeight w:val="703"/>
        </w:trPr>
        <w:tc>
          <w:tcPr>
            <w:tcW w:w="8930" w:type="dxa"/>
            <w:tcBorders>
              <w:top w:val="nil"/>
              <w:left w:val="single" w:sz="8" w:space="0" w:color="000000"/>
              <w:bottom w:val="single" w:sz="4" w:space="0" w:color="000000"/>
              <w:right w:val="single" w:sz="8" w:space="0" w:color="000000"/>
            </w:tcBorders>
            <w:shd w:val="clear" w:color="auto" w:fill="auto"/>
            <w:vAlign w:val="center"/>
          </w:tcPr>
          <w:p w14:paraId="5E818ADD" w14:textId="77777777" w:rsidR="00DC4CF2" w:rsidRPr="00055089" w:rsidRDefault="00B107DB" w:rsidP="004426C8">
            <w:pPr>
              <w:pStyle w:val="Odstavecseseznamem"/>
              <w:numPr>
                <w:ilvl w:val="0"/>
                <w:numId w:val="27"/>
              </w:num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v</w:t>
            </w:r>
            <w:r w:rsidR="00DC4CF2" w:rsidRPr="00932BFD">
              <w:rPr>
                <w:rFonts w:ascii="Times New Roman" w:hAnsi="Times New Roman" w:cs="Times New Roman"/>
                <w:b/>
                <w:color w:val="000000" w:themeColor="text1"/>
              </w:rPr>
              <w:t xml:space="preserve"> knihovnách </w:t>
            </w:r>
            <w:r w:rsidR="004426C8" w:rsidRPr="00055089">
              <w:rPr>
                <w:rFonts w:ascii="Times New Roman" w:hAnsi="Times New Roman" w:cs="Times New Roman"/>
                <w:b/>
                <w:color w:val="000000" w:themeColor="text1"/>
              </w:rPr>
              <w:t xml:space="preserve">zřídit </w:t>
            </w:r>
            <w:r w:rsidR="00DC4CF2" w:rsidRPr="00055089">
              <w:rPr>
                <w:rFonts w:ascii="Times New Roman" w:hAnsi="Times New Roman" w:cs="Times New Roman"/>
                <w:b/>
                <w:color w:val="000000" w:themeColor="text1"/>
              </w:rPr>
              <w:t xml:space="preserve">pracovní pozice specialistů na vzdělávání </w:t>
            </w:r>
          </w:p>
        </w:tc>
      </w:tr>
      <w:tr w:rsidR="00DC4CF2" w:rsidRPr="00055089" w14:paraId="390D461C" w14:textId="77777777" w:rsidTr="00CB1D97">
        <w:trPr>
          <w:trHeight w:val="699"/>
        </w:trPr>
        <w:tc>
          <w:tcPr>
            <w:tcW w:w="8930" w:type="dxa"/>
            <w:tcBorders>
              <w:top w:val="nil"/>
              <w:left w:val="single" w:sz="8" w:space="0" w:color="000000"/>
              <w:bottom w:val="single" w:sz="4" w:space="0" w:color="000000"/>
              <w:right w:val="single" w:sz="8" w:space="0" w:color="000000"/>
            </w:tcBorders>
            <w:shd w:val="clear" w:color="auto" w:fill="auto"/>
            <w:vAlign w:val="center"/>
          </w:tcPr>
          <w:p w14:paraId="1A292F6E" w14:textId="77777777" w:rsidR="00DC4CF2" w:rsidRPr="00055089" w:rsidRDefault="00F2669B" w:rsidP="004426C8">
            <w:pPr>
              <w:pStyle w:val="Odstavecseseznamem"/>
              <w:numPr>
                <w:ilvl w:val="0"/>
                <w:numId w:val="27"/>
              </w:num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s</w:t>
            </w:r>
            <w:r w:rsidR="00DF50A2" w:rsidRPr="00055089">
              <w:rPr>
                <w:rFonts w:ascii="Times New Roman" w:hAnsi="Times New Roman" w:cs="Times New Roman"/>
                <w:b/>
                <w:color w:val="000000" w:themeColor="text1"/>
              </w:rPr>
              <w:t xml:space="preserve">tátem a kraji </w:t>
            </w:r>
            <w:r w:rsidR="00DC4CF2" w:rsidRPr="00055089">
              <w:rPr>
                <w:rFonts w:ascii="Times New Roman" w:hAnsi="Times New Roman" w:cs="Times New Roman"/>
                <w:b/>
                <w:color w:val="000000" w:themeColor="text1"/>
              </w:rPr>
              <w:t>podpor</w:t>
            </w:r>
            <w:r w:rsidR="004426C8"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xml:space="preserve"> roli knihoven jako vzdělávacích institucí a systémově zajišť</w:t>
            </w:r>
            <w:r w:rsidR="004426C8"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xml:space="preserve"> její realizaci</w:t>
            </w:r>
          </w:p>
        </w:tc>
      </w:tr>
      <w:tr w:rsidR="00DC4CF2" w:rsidRPr="00055089" w14:paraId="4854AB74" w14:textId="77777777" w:rsidTr="00CB1D97">
        <w:trPr>
          <w:trHeight w:val="696"/>
        </w:trPr>
        <w:tc>
          <w:tcPr>
            <w:tcW w:w="8930" w:type="dxa"/>
            <w:tcBorders>
              <w:top w:val="nil"/>
              <w:left w:val="single" w:sz="8" w:space="0" w:color="000000"/>
              <w:bottom w:val="single" w:sz="4" w:space="0" w:color="000000"/>
              <w:right w:val="single" w:sz="8" w:space="0" w:color="000000"/>
            </w:tcBorders>
            <w:shd w:val="clear" w:color="auto" w:fill="auto"/>
            <w:vAlign w:val="center"/>
          </w:tcPr>
          <w:p w14:paraId="4D476E06" w14:textId="77777777" w:rsidR="00DC4CF2" w:rsidRPr="00055089" w:rsidRDefault="00DC4CF2" w:rsidP="003447BA">
            <w:pPr>
              <w:pStyle w:val="Odstavecseseznamem"/>
              <w:numPr>
                <w:ilvl w:val="0"/>
                <w:numId w:val="27"/>
              </w:numPr>
              <w:spacing w:after="0" w:line="240" w:lineRule="auto"/>
              <w:jc w:val="both"/>
              <w:rPr>
                <w:rFonts w:ascii="Times New Roman" w:hAnsi="Times New Roman" w:cs="Times New Roman"/>
                <w:b/>
                <w:color w:val="000000" w:themeColor="text1"/>
              </w:rPr>
            </w:pPr>
            <w:r w:rsidRPr="00055089">
              <w:rPr>
                <w:rFonts w:ascii="Times New Roman" w:hAnsi="Times New Roman" w:cs="Times New Roman"/>
                <w:b/>
                <w:color w:val="000000" w:themeColor="text1"/>
              </w:rPr>
              <w:t>zajiš</w:t>
            </w:r>
            <w:r w:rsidR="003447BA" w:rsidRPr="00055089">
              <w:rPr>
                <w:rFonts w:ascii="Times New Roman" w:hAnsi="Times New Roman" w:cs="Times New Roman"/>
                <w:b/>
                <w:color w:val="000000" w:themeColor="text1"/>
              </w:rPr>
              <w:t>ťovat</w:t>
            </w:r>
            <w:r w:rsidRPr="00055089">
              <w:rPr>
                <w:rFonts w:ascii="Times New Roman" w:hAnsi="Times New Roman" w:cs="Times New Roman"/>
                <w:b/>
                <w:color w:val="000000" w:themeColor="text1"/>
              </w:rPr>
              <w:t xml:space="preserve"> vícezdrojové financování vzdělávací funkce knihoven</w:t>
            </w:r>
          </w:p>
        </w:tc>
      </w:tr>
      <w:tr w:rsidR="00DC4CF2" w:rsidRPr="00055089" w14:paraId="54ABD537" w14:textId="77777777" w:rsidTr="00CB1D97">
        <w:trPr>
          <w:trHeight w:val="1428"/>
        </w:trPr>
        <w:tc>
          <w:tcPr>
            <w:tcW w:w="8930" w:type="dxa"/>
            <w:tcBorders>
              <w:top w:val="nil"/>
              <w:left w:val="single" w:sz="8" w:space="0" w:color="000000"/>
              <w:bottom w:val="single" w:sz="4" w:space="0" w:color="000000"/>
              <w:right w:val="single" w:sz="8" w:space="0" w:color="000000"/>
            </w:tcBorders>
            <w:shd w:val="clear" w:color="auto" w:fill="auto"/>
            <w:vAlign w:val="center"/>
          </w:tcPr>
          <w:p w14:paraId="734261B8" w14:textId="1E3E69EE" w:rsidR="00DC4CF2" w:rsidRPr="00055089" w:rsidRDefault="00B107DB" w:rsidP="007E59B2">
            <w:pPr>
              <w:pStyle w:val="Odstavecseseznamem"/>
              <w:numPr>
                <w:ilvl w:val="0"/>
                <w:numId w:val="27"/>
              </w:num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v</w:t>
            </w:r>
            <w:r w:rsidR="00DC4CF2" w:rsidRPr="00932BFD">
              <w:rPr>
                <w:rFonts w:ascii="Times New Roman" w:hAnsi="Times New Roman" w:cs="Times New Roman"/>
                <w:b/>
                <w:color w:val="000000" w:themeColor="text1"/>
              </w:rPr>
              <w:t xml:space="preserve">yužívání vzdělávací nabídky </w:t>
            </w:r>
            <w:r w:rsidR="00BC5B27" w:rsidRPr="00055089">
              <w:rPr>
                <w:rFonts w:ascii="Times New Roman" w:hAnsi="Times New Roman" w:cs="Times New Roman"/>
                <w:b/>
                <w:color w:val="000000" w:themeColor="text1"/>
              </w:rPr>
              <w:t>a</w:t>
            </w:r>
            <w:r w:rsidR="00DC4CF2" w:rsidRPr="00055089">
              <w:rPr>
                <w:rFonts w:ascii="Times New Roman" w:hAnsi="Times New Roman" w:cs="Times New Roman"/>
                <w:b/>
                <w:color w:val="000000" w:themeColor="text1"/>
              </w:rPr>
              <w:t xml:space="preserve"> informačních zdrojů knihoven všech typů paměťových institucí explicitně zakotv</w:t>
            </w:r>
            <w:r w:rsidR="00847CD7" w:rsidRPr="00055089">
              <w:rPr>
                <w:rFonts w:ascii="Times New Roman" w:hAnsi="Times New Roman" w:cs="Times New Roman"/>
                <w:b/>
                <w:color w:val="000000" w:themeColor="text1"/>
              </w:rPr>
              <w:t>it</w:t>
            </w:r>
            <w:r w:rsidR="00DC4CF2" w:rsidRPr="00055089">
              <w:rPr>
                <w:rFonts w:ascii="Times New Roman" w:hAnsi="Times New Roman" w:cs="Times New Roman"/>
                <w:b/>
                <w:color w:val="000000" w:themeColor="text1"/>
              </w:rPr>
              <w:t xml:space="preserve"> jako funkční obsahov</w:t>
            </w:r>
            <w:r w:rsidR="00F5559C" w:rsidRPr="00055089">
              <w:rPr>
                <w:rFonts w:ascii="Times New Roman" w:hAnsi="Times New Roman" w:cs="Times New Roman"/>
                <w:b/>
                <w:color w:val="000000" w:themeColor="text1"/>
              </w:rPr>
              <w:t>ou</w:t>
            </w:r>
            <w:r w:rsidR="00DC4CF2" w:rsidRPr="00055089">
              <w:rPr>
                <w:rFonts w:ascii="Times New Roman" w:hAnsi="Times New Roman" w:cs="Times New Roman"/>
                <w:b/>
                <w:color w:val="000000" w:themeColor="text1"/>
              </w:rPr>
              <w:t xml:space="preserve"> součást výuky napříč vzdělávacími oblastmi a obory v </w:t>
            </w:r>
            <w:proofErr w:type="spellStart"/>
            <w:r w:rsidR="00DC4CF2" w:rsidRPr="00055089">
              <w:rPr>
                <w:rFonts w:ascii="Times New Roman" w:hAnsi="Times New Roman" w:cs="Times New Roman"/>
                <w:b/>
                <w:color w:val="000000" w:themeColor="text1"/>
              </w:rPr>
              <w:t>kurikulárních</w:t>
            </w:r>
            <w:proofErr w:type="spellEnd"/>
            <w:r w:rsidR="00DC4CF2" w:rsidRPr="00055089">
              <w:rPr>
                <w:rFonts w:ascii="Times New Roman" w:hAnsi="Times New Roman" w:cs="Times New Roman"/>
                <w:b/>
                <w:color w:val="000000" w:themeColor="text1"/>
              </w:rPr>
              <w:t xml:space="preserve"> dokumentech mateřských, základních, středních a vyšších odborných škol a školských zařízení </w:t>
            </w:r>
          </w:p>
        </w:tc>
      </w:tr>
      <w:tr w:rsidR="00DC4CF2" w:rsidRPr="00055089" w14:paraId="57424CC0" w14:textId="77777777" w:rsidTr="00CB1D97">
        <w:trPr>
          <w:trHeight w:val="1250"/>
        </w:trPr>
        <w:tc>
          <w:tcPr>
            <w:tcW w:w="8930" w:type="dxa"/>
            <w:tcBorders>
              <w:top w:val="nil"/>
              <w:left w:val="single" w:sz="8" w:space="0" w:color="000000"/>
              <w:bottom w:val="single" w:sz="4" w:space="0" w:color="000000"/>
              <w:right w:val="single" w:sz="8" w:space="0" w:color="000000"/>
            </w:tcBorders>
            <w:shd w:val="clear" w:color="auto" w:fill="auto"/>
            <w:vAlign w:val="center"/>
          </w:tcPr>
          <w:p w14:paraId="5F1F851B" w14:textId="12BF927D" w:rsidR="00DC4CF2" w:rsidRPr="00055089" w:rsidRDefault="00B6705F" w:rsidP="002E0CE1">
            <w:pPr>
              <w:pStyle w:val="Odstavecseseznamem"/>
              <w:numPr>
                <w:ilvl w:val="0"/>
                <w:numId w:val="27"/>
              </w:numPr>
              <w:spacing w:after="0" w:line="240" w:lineRule="auto"/>
              <w:jc w:val="both"/>
              <w:rPr>
                <w:rFonts w:ascii="Times New Roman" w:hAnsi="Times New Roman" w:cs="Times New Roman"/>
                <w:b/>
                <w:color w:val="000000" w:themeColor="text1"/>
              </w:rPr>
            </w:pPr>
            <w:r w:rsidRPr="00B6705F">
              <w:rPr>
                <w:rFonts w:ascii="Times New Roman" w:hAnsi="Times New Roman" w:cs="Times New Roman"/>
                <w:b/>
              </w:rPr>
              <w:t>Rozv</w:t>
            </w:r>
            <w:r>
              <w:rPr>
                <w:rFonts w:ascii="Times New Roman" w:hAnsi="Times New Roman" w:cs="Times New Roman"/>
                <w:b/>
              </w:rPr>
              <w:t>íjet</w:t>
            </w:r>
            <w:r w:rsidR="00367975" w:rsidRPr="002010A5">
              <w:rPr>
                <w:rFonts w:ascii="Times New Roman" w:hAnsi="Times New Roman" w:cs="Times New Roman"/>
                <w:b/>
              </w:rPr>
              <w:t xml:space="preserve"> kritick</w:t>
            </w:r>
            <w:r>
              <w:rPr>
                <w:rFonts w:ascii="Times New Roman" w:hAnsi="Times New Roman" w:cs="Times New Roman"/>
                <w:b/>
              </w:rPr>
              <w:t>ou</w:t>
            </w:r>
            <w:r w:rsidR="00367975" w:rsidRPr="002010A5">
              <w:rPr>
                <w:rFonts w:ascii="Times New Roman" w:hAnsi="Times New Roman" w:cs="Times New Roman"/>
                <w:b/>
              </w:rPr>
              <w:t xml:space="preserve"> prác</w:t>
            </w:r>
            <w:r>
              <w:rPr>
                <w:rFonts w:ascii="Times New Roman" w:hAnsi="Times New Roman" w:cs="Times New Roman"/>
                <w:b/>
              </w:rPr>
              <w:t>i</w:t>
            </w:r>
            <w:r w:rsidR="00367975" w:rsidRPr="002010A5">
              <w:rPr>
                <w:rFonts w:ascii="Times New Roman" w:hAnsi="Times New Roman" w:cs="Times New Roman"/>
                <w:b/>
              </w:rPr>
              <w:t xml:space="preserve"> s vědeckými informacemi ve studijních programech, a to zejména prostřednictvím dostupných informací o výsledcích celosvětové vědy. Pořizov</w:t>
            </w:r>
            <w:r w:rsidR="00997701">
              <w:rPr>
                <w:rFonts w:ascii="Times New Roman" w:hAnsi="Times New Roman" w:cs="Times New Roman"/>
                <w:b/>
              </w:rPr>
              <w:t>a</w:t>
            </w:r>
            <w:r w:rsidR="002E0CE1">
              <w:rPr>
                <w:rFonts w:ascii="Times New Roman" w:hAnsi="Times New Roman" w:cs="Times New Roman"/>
                <w:b/>
              </w:rPr>
              <w:t>t</w:t>
            </w:r>
            <w:r w:rsidR="002E0CE1" w:rsidRPr="002E0CE1">
              <w:rPr>
                <w:rFonts w:ascii="Times New Roman" w:hAnsi="Times New Roman" w:cs="Times New Roman"/>
                <w:b/>
              </w:rPr>
              <w:t xml:space="preserve"> výsledk</w:t>
            </w:r>
            <w:r w:rsidR="002E0CE1">
              <w:rPr>
                <w:rFonts w:ascii="Times New Roman" w:hAnsi="Times New Roman" w:cs="Times New Roman"/>
                <w:b/>
              </w:rPr>
              <w:t xml:space="preserve">y </w:t>
            </w:r>
            <w:r w:rsidR="00367975" w:rsidRPr="002010A5">
              <w:rPr>
                <w:rFonts w:ascii="Times New Roman" w:hAnsi="Times New Roman" w:cs="Times New Roman"/>
                <w:b/>
              </w:rPr>
              <w:t>v podobě klíčových elektronických informačních zdrojů, citačních databází a </w:t>
            </w:r>
            <w:proofErr w:type="spellStart"/>
            <w:r w:rsidR="00367975" w:rsidRPr="002010A5">
              <w:rPr>
                <w:rFonts w:ascii="Times New Roman" w:hAnsi="Times New Roman" w:cs="Times New Roman"/>
                <w:b/>
              </w:rPr>
              <w:t>bibliometrických</w:t>
            </w:r>
            <w:proofErr w:type="spellEnd"/>
            <w:r w:rsidR="00367975" w:rsidRPr="002010A5">
              <w:rPr>
                <w:rFonts w:ascii="Times New Roman" w:hAnsi="Times New Roman" w:cs="Times New Roman"/>
                <w:b/>
              </w:rPr>
              <w:t xml:space="preserve"> nástrojů centralizovaně. Současně tvoří knihovny zásadní součást při zajišťování kvality souvisejících činností vysokých škol, ale i samotné vzdělávací činnosti při zvyšující se poptávce a nárocích na distanční formy výuky</w:t>
            </w:r>
          </w:p>
        </w:tc>
      </w:tr>
      <w:tr w:rsidR="00DC4CF2" w:rsidRPr="00055089" w14:paraId="522808F4" w14:textId="77777777" w:rsidTr="00CB1D97">
        <w:trPr>
          <w:trHeight w:val="985"/>
        </w:trPr>
        <w:tc>
          <w:tcPr>
            <w:tcW w:w="8930" w:type="dxa"/>
            <w:tcBorders>
              <w:top w:val="nil"/>
              <w:left w:val="single" w:sz="8" w:space="0" w:color="000000"/>
              <w:bottom w:val="single" w:sz="4" w:space="0" w:color="000000"/>
              <w:right w:val="single" w:sz="8" w:space="0" w:color="000000"/>
            </w:tcBorders>
            <w:shd w:val="clear" w:color="auto" w:fill="auto"/>
            <w:vAlign w:val="center"/>
          </w:tcPr>
          <w:p w14:paraId="258749D4" w14:textId="77777777" w:rsidR="00DC4CF2" w:rsidRPr="00055089" w:rsidRDefault="00DC4CF2" w:rsidP="0011773D">
            <w:pPr>
              <w:pStyle w:val="Odstavecseseznamem"/>
              <w:numPr>
                <w:ilvl w:val="0"/>
                <w:numId w:val="27"/>
              </w:numPr>
              <w:pBdr>
                <w:top w:val="nil"/>
                <w:left w:val="nil"/>
                <w:bottom w:val="nil"/>
                <w:right w:val="nil"/>
                <w:between w:val="nil"/>
              </w:pBdr>
              <w:spacing w:after="0" w:line="240" w:lineRule="auto"/>
              <w:jc w:val="both"/>
              <w:rPr>
                <w:rFonts w:ascii="Times New Roman" w:hAnsi="Times New Roman" w:cs="Times New Roman"/>
                <w:b/>
                <w:color w:val="000000" w:themeColor="text1"/>
              </w:rPr>
            </w:pPr>
            <w:r w:rsidRPr="00055089">
              <w:rPr>
                <w:rFonts w:ascii="Times New Roman" w:hAnsi="Times New Roman" w:cs="Times New Roman"/>
                <w:b/>
                <w:color w:val="000000" w:themeColor="text1"/>
              </w:rPr>
              <w:t>spoluprac</w:t>
            </w:r>
            <w:r w:rsidR="0011773D" w:rsidRPr="00055089">
              <w:rPr>
                <w:rFonts w:ascii="Times New Roman" w:hAnsi="Times New Roman" w:cs="Times New Roman"/>
                <w:b/>
                <w:color w:val="000000" w:themeColor="text1"/>
              </w:rPr>
              <w:t>ovat</w:t>
            </w:r>
            <w:r w:rsidRPr="00055089">
              <w:rPr>
                <w:rFonts w:ascii="Times New Roman" w:hAnsi="Times New Roman" w:cs="Times New Roman"/>
                <w:b/>
                <w:color w:val="000000" w:themeColor="text1"/>
              </w:rPr>
              <w:t xml:space="preserve"> s komerčním sektorem, podpor</w:t>
            </w:r>
            <w:r w:rsidR="0011773D" w:rsidRPr="00055089">
              <w:rPr>
                <w:rFonts w:ascii="Times New Roman" w:hAnsi="Times New Roman" w:cs="Times New Roman"/>
                <w:b/>
                <w:color w:val="000000" w:themeColor="text1"/>
              </w:rPr>
              <w:t>ovat</w:t>
            </w:r>
            <w:r w:rsidRPr="00055089">
              <w:rPr>
                <w:rFonts w:ascii="Times New Roman" w:hAnsi="Times New Roman" w:cs="Times New Roman"/>
                <w:b/>
                <w:color w:val="000000" w:themeColor="text1"/>
              </w:rPr>
              <w:t xml:space="preserve"> otevřená řešení, transfer technologií a inovace v návaznosti např. na Národní strategii umělé inteligence v ČR</w:t>
            </w:r>
          </w:p>
        </w:tc>
      </w:tr>
      <w:tr w:rsidR="00DC4CF2" w:rsidRPr="00055089" w14:paraId="5C77E413" w14:textId="77777777" w:rsidTr="00CB1D97">
        <w:trPr>
          <w:trHeight w:val="843"/>
        </w:trPr>
        <w:tc>
          <w:tcPr>
            <w:tcW w:w="8930" w:type="dxa"/>
            <w:tcBorders>
              <w:top w:val="nil"/>
              <w:left w:val="single" w:sz="8" w:space="0" w:color="000000"/>
              <w:bottom w:val="single" w:sz="8" w:space="0" w:color="000000"/>
              <w:right w:val="single" w:sz="8" w:space="0" w:color="000000"/>
            </w:tcBorders>
            <w:shd w:val="clear" w:color="auto" w:fill="auto"/>
            <w:vAlign w:val="center"/>
          </w:tcPr>
          <w:p w14:paraId="64EC68A8" w14:textId="77777777" w:rsidR="00DC4CF2" w:rsidRPr="00055089" w:rsidRDefault="0011773D" w:rsidP="00CB1D97">
            <w:pPr>
              <w:pStyle w:val="Odstavecseseznamem"/>
              <w:numPr>
                <w:ilvl w:val="0"/>
                <w:numId w:val="27"/>
              </w:numPr>
              <w:spacing w:after="0" w:line="240" w:lineRule="auto"/>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vybudovat </w:t>
            </w:r>
            <w:r w:rsidR="00DC4CF2" w:rsidRPr="00055089">
              <w:rPr>
                <w:rFonts w:ascii="Times New Roman" w:hAnsi="Times New Roman" w:cs="Times New Roman"/>
                <w:b/>
                <w:color w:val="000000" w:themeColor="text1"/>
              </w:rPr>
              <w:t>efektivní systém vzdělávání knihovníků včetně managementu knihoven</w:t>
            </w:r>
          </w:p>
        </w:tc>
      </w:tr>
    </w:tbl>
    <w:p w14:paraId="7E758E15" w14:textId="77777777" w:rsidR="00DC4CF2" w:rsidRPr="00932BFD" w:rsidRDefault="00DC4CF2" w:rsidP="00DC4CF2">
      <w:pPr>
        <w:rPr>
          <w:rFonts w:ascii="Times New Roman" w:hAnsi="Times New Roman" w:cs="Times New Roman"/>
          <w:color w:val="000000" w:themeColor="text1"/>
          <w:sz w:val="36"/>
          <w:szCs w:val="36"/>
        </w:rPr>
      </w:pPr>
    </w:p>
    <w:p w14:paraId="7ED8AC05" w14:textId="77777777" w:rsidR="00DC4CF2" w:rsidRPr="00055089" w:rsidRDefault="00DC4CF2" w:rsidP="00DC4CF2">
      <w:pPr>
        <w:rPr>
          <w:rFonts w:ascii="Times New Roman" w:hAnsi="Times New Roman" w:cs="Times New Roman"/>
          <w:color w:val="000000" w:themeColor="text1"/>
          <w:sz w:val="36"/>
          <w:szCs w:val="36"/>
        </w:rPr>
      </w:pPr>
      <w:r w:rsidRPr="00055089">
        <w:rPr>
          <w:rFonts w:ascii="Times New Roman" w:hAnsi="Times New Roman" w:cs="Times New Roman"/>
          <w:color w:val="000000" w:themeColor="text1"/>
        </w:rPr>
        <w:br w:type="page"/>
      </w:r>
    </w:p>
    <w:p w14:paraId="594C2756" w14:textId="77777777" w:rsidR="00DC4CF2" w:rsidRPr="00055089" w:rsidRDefault="00DC4CF2" w:rsidP="005C4BA0">
      <w:pPr>
        <w:spacing w:after="0" w:line="240" w:lineRule="auto"/>
        <w:ind w:left="708"/>
        <w:jc w:val="both"/>
        <w:rPr>
          <w:rFonts w:ascii="Times New Roman" w:hAnsi="Times New Roman" w:cs="Times New Roman"/>
          <w:b/>
          <w:color w:val="000000" w:themeColor="text1"/>
          <w:sz w:val="36"/>
          <w:szCs w:val="36"/>
        </w:rPr>
      </w:pPr>
      <w:r w:rsidRPr="00055089">
        <w:rPr>
          <w:rFonts w:ascii="Times New Roman" w:hAnsi="Times New Roman" w:cs="Times New Roman"/>
          <w:b/>
          <w:color w:val="000000" w:themeColor="text1"/>
          <w:sz w:val="36"/>
          <w:szCs w:val="36"/>
        </w:rPr>
        <w:lastRenderedPageBreak/>
        <w:t>III. Knihovny jako správci kulturního a znalostního bohatství</w:t>
      </w:r>
    </w:p>
    <w:p w14:paraId="598E0142" w14:textId="77777777" w:rsidR="00DC4CF2" w:rsidRPr="00055089" w:rsidRDefault="00DC4CF2" w:rsidP="005C4BA0">
      <w:pPr>
        <w:spacing w:after="0" w:line="240" w:lineRule="auto"/>
        <w:ind w:left="708"/>
        <w:jc w:val="both"/>
        <w:rPr>
          <w:rFonts w:ascii="Times New Roman" w:hAnsi="Times New Roman" w:cs="Times New Roman"/>
          <w:color w:val="000000" w:themeColor="text1"/>
          <w:sz w:val="28"/>
          <w:szCs w:val="28"/>
        </w:rPr>
      </w:pPr>
    </w:p>
    <w:p w14:paraId="37D313D9" w14:textId="77777777" w:rsidR="00DC4CF2" w:rsidRPr="00055089" w:rsidRDefault="00DC4CF2" w:rsidP="005C4BA0">
      <w:pPr>
        <w:spacing w:after="0" w:line="240" w:lineRule="auto"/>
        <w:ind w:left="708"/>
        <w:jc w:val="both"/>
        <w:rPr>
          <w:rFonts w:ascii="Times New Roman" w:hAnsi="Times New Roman" w:cs="Times New Roman"/>
          <w:b/>
          <w:color w:val="000000" w:themeColor="text1"/>
        </w:rPr>
      </w:pPr>
      <w:r w:rsidRPr="00055089">
        <w:rPr>
          <w:rFonts w:ascii="Times New Roman" w:hAnsi="Times New Roman" w:cs="Times New Roman"/>
          <w:b/>
          <w:color w:val="000000" w:themeColor="text1"/>
        </w:rPr>
        <w:t>Identita společnosti není založena jen na ekonomickém či politickém úspěchu, ale i na udržení kulturní identity a sebevědomí demokratické společnosti. Kulturní a znalostní bohatství netvoří pouze dědictví minulosti, ale je živou a důležitou součástí našich životů, otevřenou neotřelým tvůrčím skutkům. Úkolem knihoven je toto bohatství spravovat, chránit a zpřístupňovat, ale rovněž aktivně podněcovat a podporovat vznik nových hodnot a poznatků.</w:t>
      </w:r>
    </w:p>
    <w:p w14:paraId="37AD41A0" w14:textId="77777777" w:rsidR="00DC4CF2" w:rsidRPr="00055089" w:rsidRDefault="00DC4CF2" w:rsidP="005C4BA0">
      <w:pPr>
        <w:spacing w:after="0" w:line="240" w:lineRule="auto"/>
        <w:jc w:val="both"/>
        <w:rPr>
          <w:rFonts w:ascii="Times New Roman" w:hAnsi="Times New Roman" w:cs="Times New Roman"/>
          <w:b/>
          <w:color w:val="000000" w:themeColor="text1"/>
        </w:rPr>
      </w:pPr>
    </w:p>
    <w:p w14:paraId="0CBB7025"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tvoří jeden z pilířů naší kulturní kontinuity a identity. Jsou nepostradatelným základem pro výzkum, vývoj a vzdělání všech forem. Díky své otevřenosti a znalostnímu a informačnímu bohatství podporují široké spektrum dalších aktivit, které obohacují každodenní život a naplňují volnočasové a intelektuální potřeby</w:t>
      </w:r>
      <w:r w:rsidR="000967CA" w:rsidRPr="00055089">
        <w:rPr>
          <w:rFonts w:ascii="Times New Roman" w:hAnsi="Times New Roman" w:cs="Times New Roman"/>
          <w:color w:val="000000" w:themeColor="text1"/>
        </w:rPr>
        <w:t xml:space="preserve"> občanů</w:t>
      </w:r>
      <w:r w:rsidRPr="00055089">
        <w:rPr>
          <w:rFonts w:ascii="Times New Roman" w:hAnsi="Times New Roman" w:cs="Times New Roman"/>
          <w:color w:val="000000" w:themeColor="text1"/>
        </w:rPr>
        <w:t xml:space="preserve">. </w:t>
      </w:r>
    </w:p>
    <w:p w14:paraId="0DC9E6D4"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15A90D03" w14:textId="7D1256F1"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Tradičním posláním knihoven je zajistit trvalé uchování a zpřístupnění knihovních fondů tvořících nedílnou součást našeho kulturního dědictví a znalostního bohatství. Nejde jen o fyzické dokumenty, jako jsou například knihy či noviny a další v knihovnách zastoupené fondy (mapové sbírky, grafiky, plakáty, pohlednice, zvukové dokumenty), ale také o významně narůstající objem digitálních fondů. Nejedná se jen o obsah vzniklý digitalizací fyzických dokumentů, ale také o dokumenty, které vznikají elektronicky (dokumenty e-</w:t>
      </w:r>
      <w:proofErr w:type="spellStart"/>
      <w:r w:rsidRPr="00055089">
        <w:rPr>
          <w:rFonts w:ascii="Times New Roman" w:hAnsi="Times New Roman" w:cs="Times New Roman"/>
          <w:color w:val="000000" w:themeColor="text1"/>
        </w:rPr>
        <w:t>born</w:t>
      </w:r>
      <w:proofErr w:type="spellEnd"/>
      <w:r w:rsidRPr="00055089">
        <w:rPr>
          <w:rFonts w:ascii="Times New Roman" w:hAnsi="Times New Roman" w:cs="Times New Roman"/>
          <w:color w:val="000000" w:themeColor="text1"/>
        </w:rPr>
        <w:t xml:space="preserve">) v tom nejširším možném pojetí. </w:t>
      </w:r>
    </w:p>
    <w:p w14:paraId="1164F632"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6945A84A"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Proměnlivý svět digitálních médií klade na knihovny nové požadavky v oblasti jejich dlouhodobého uchování a zpřístupnění pro budoucí generace. Knihovny hrají roli kurátorů, kteří cíleně procházejí virtuální prostor a hledají v něm hodnoty ke zpracování a uchování pro budoucí využití bez ohledu na působení času a proměny technologií.</w:t>
      </w:r>
    </w:p>
    <w:p w14:paraId="30560DB4"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70587EAA"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současnosti podněcují a podporují vznik nových kulturních hodnot a poznatků. Ty vznikají jednak za využití znalostního bohatství uloženého v knihovnách, nebo jako okamžitý výstup aktivity svého tvůrce, vědce apod. Knihovny poskytují přístup k znalostnímu bohatství bez ohledu na dobu jeho vzniku či jeho aktuální podobu. Aktivně tak vstupují do procesu vytváření nových poznatků a inovací. Důležitou roli hraje knihovník, který společně s uživatelem za využití všech dostupných zdrojů hledá odpovědi na otázky, které si pokládáme. </w:t>
      </w:r>
    </w:p>
    <w:p w14:paraId="0E003C84"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3A1E5810"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Přímá podpora vzniku nových kulturních hodnot a znalostí knihovnami pak spočívá v nabídce takových služeb, které umožňují tvorbu vlastního obsahu bez ohledu na to, zda jde o text, hudbu, video, kód, objekt, nebo jen prostou myšlenku. Důležitou součástí je sdílení znalostí a tvůrčí energie prostřednictvím setkávání lidí s lidmi a předávání znalostí a dovedností. </w:t>
      </w:r>
    </w:p>
    <w:p w14:paraId="39253BEC" w14:textId="77777777" w:rsidR="00DC4CF2" w:rsidRPr="00055089" w:rsidRDefault="00DC4CF2" w:rsidP="005C4BA0">
      <w:pPr>
        <w:spacing w:after="0" w:line="240" w:lineRule="auto"/>
        <w:ind w:left="708" w:hanging="2"/>
        <w:jc w:val="both"/>
        <w:rPr>
          <w:rFonts w:ascii="Times New Roman" w:hAnsi="Times New Roman" w:cs="Times New Roman"/>
          <w:color w:val="000000" w:themeColor="text1"/>
        </w:rPr>
      </w:pPr>
    </w:p>
    <w:p w14:paraId="6478ABF7" w14:textId="77777777" w:rsidR="00DC4CF2" w:rsidRPr="00055089" w:rsidRDefault="00DC4CF2" w:rsidP="005C4BA0">
      <w:pPr>
        <w:spacing w:after="0" w:line="240" w:lineRule="auto"/>
        <w:ind w:left="708" w:hanging="2"/>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zároveň součástí českého literárního a literárněvědného života a cíleně podporují literaturu a její autory formou provozování literárních center, čtenářských klubů i setkávání se. Starají se o rozvoj čtenářství u všech věkových kategorií a zvyšování literární i digitální gramotnosti obyvatelstva.</w:t>
      </w:r>
    </w:p>
    <w:p w14:paraId="046A1DC4" w14:textId="77777777" w:rsidR="00DC4CF2" w:rsidRPr="00055089" w:rsidRDefault="00DC4CF2" w:rsidP="005C4BA0">
      <w:pPr>
        <w:spacing w:after="0" w:line="240" w:lineRule="auto"/>
        <w:ind w:left="708"/>
        <w:jc w:val="both"/>
        <w:rPr>
          <w:rFonts w:ascii="Times New Roman" w:hAnsi="Times New Roman" w:cs="Times New Roman"/>
          <w:color w:val="000000" w:themeColor="text1"/>
        </w:rPr>
      </w:pPr>
    </w:p>
    <w:p w14:paraId="7604A56B" w14:textId="77777777" w:rsidR="00DC4CF2" w:rsidRPr="00932BFD" w:rsidRDefault="00DC4CF2" w:rsidP="005C4BA0">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Hustá síť knihoven nabízí přístup ke kulturnímu a znalostnímu bohatství všem bez ohledu na místo a čas. Zároveň je příležitostí k aktivní spolupráci mezi paměťovými institucemi a jednotlivými subjekty kreativního průmyslu.</w:t>
      </w:r>
      <w:r w:rsidRPr="00932BFD">
        <w:rPr>
          <w:rFonts w:ascii="Times New Roman" w:hAnsi="Times New Roman" w:cs="Times New Roman"/>
          <w:color w:val="000000" w:themeColor="text1"/>
          <w:vertAlign w:val="superscript"/>
        </w:rPr>
        <w:footnoteReference w:id="59"/>
      </w:r>
    </w:p>
    <w:p w14:paraId="2B4AE312" w14:textId="77777777" w:rsidR="00DC4CF2" w:rsidRPr="00055089" w:rsidRDefault="00DC4CF2" w:rsidP="005C4BA0">
      <w:pPr>
        <w:spacing w:after="0" w:line="240" w:lineRule="auto"/>
        <w:ind w:left="708"/>
        <w:jc w:val="both"/>
        <w:rPr>
          <w:rFonts w:ascii="Times New Roman" w:hAnsi="Times New Roman" w:cs="Times New Roman"/>
          <w:color w:val="000000" w:themeColor="text1"/>
          <w:sz w:val="26"/>
          <w:szCs w:val="26"/>
        </w:rPr>
      </w:pPr>
    </w:p>
    <w:p w14:paraId="72F60446" w14:textId="77777777" w:rsidR="00DC4CF2" w:rsidRPr="00055089" w:rsidRDefault="00DC4CF2" w:rsidP="00DC4CF2">
      <w:pPr>
        <w:spacing w:after="0" w:line="240" w:lineRule="auto"/>
        <w:ind w:left="708"/>
        <w:rPr>
          <w:rFonts w:ascii="Times New Roman" w:hAnsi="Times New Roman" w:cs="Times New Roman"/>
          <w:b/>
          <w:color w:val="000000" w:themeColor="text1"/>
          <w:sz w:val="26"/>
          <w:szCs w:val="26"/>
        </w:rPr>
      </w:pPr>
    </w:p>
    <w:p w14:paraId="630EF05B" w14:textId="77777777" w:rsidR="003A4321" w:rsidRPr="00055089" w:rsidRDefault="003A4321" w:rsidP="00DC4CF2">
      <w:pPr>
        <w:spacing w:after="0" w:line="240" w:lineRule="auto"/>
        <w:ind w:left="708"/>
        <w:rPr>
          <w:rFonts w:ascii="Times New Roman" w:hAnsi="Times New Roman" w:cs="Times New Roman"/>
          <w:b/>
          <w:color w:val="000000" w:themeColor="text1"/>
          <w:sz w:val="26"/>
          <w:szCs w:val="26"/>
        </w:rPr>
      </w:pPr>
    </w:p>
    <w:p w14:paraId="4F27C7DF" w14:textId="77777777" w:rsidR="003A4321" w:rsidRPr="00055089" w:rsidRDefault="003A4321" w:rsidP="00DC4CF2">
      <w:pPr>
        <w:spacing w:after="0" w:line="240" w:lineRule="auto"/>
        <w:ind w:left="708"/>
        <w:rPr>
          <w:rFonts w:ascii="Times New Roman" w:hAnsi="Times New Roman" w:cs="Times New Roman"/>
          <w:b/>
          <w:color w:val="000000" w:themeColor="text1"/>
          <w:sz w:val="26"/>
          <w:szCs w:val="26"/>
        </w:rPr>
      </w:pPr>
    </w:p>
    <w:p w14:paraId="442B96AB" w14:textId="77777777" w:rsidR="003A4321" w:rsidRPr="00055089" w:rsidRDefault="003A4321" w:rsidP="00DC4CF2">
      <w:pPr>
        <w:spacing w:after="0" w:line="240" w:lineRule="auto"/>
        <w:ind w:left="708"/>
        <w:rPr>
          <w:rFonts w:ascii="Times New Roman" w:hAnsi="Times New Roman" w:cs="Times New Roman"/>
          <w:b/>
          <w:color w:val="000000" w:themeColor="text1"/>
          <w:sz w:val="26"/>
          <w:szCs w:val="26"/>
        </w:rPr>
      </w:pPr>
    </w:p>
    <w:p w14:paraId="57400419" w14:textId="77777777" w:rsidR="00DC4CF2" w:rsidRPr="00055089" w:rsidRDefault="00DC4CF2" w:rsidP="00DC4CF2">
      <w:pPr>
        <w:spacing w:after="0" w:line="240" w:lineRule="auto"/>
        <w:ind w:left="708"/>
        <w:rPr>
          <w:rFonts w:ascii="Times New Roman" w:hAnsi="Times New Roman" w:cs="Times New Roman"/>
          <w:color w:val="000000" w:themeColor="text1"/>
          <w:sz w:val="24"/>
          <w:szCs w:val="24"/>
        </w:rPr>
      </w:pPr>
    </w:p>
    <w:p w14:paraId="4DEA1516" w14:textId="77777777" w:rsidR="00DC4CF2" w:rsidRPr="00055089" w:rsidRDefault="00DC4CF2" w:rsidP="005C4BA0">
      <w:pPr>
        <w:spacing w:after="0" w:line="240" w:lineRule="auto"/>
        <w:rPr>
          <w:rFonts w:ascii="Times New Roman" w:hAnsi="Times New Roman" w:cs="Times New Roman"/>
          <w:b/>
          <w:color w:val="000000" w:themeColor="text1"/>
          <w:sz w:val="24"/>
          <w:szCs w:val="24"/>
        </w:rPr>
      </w:pPr>
    </w:p>
    <w:p w14:paraId="2837DD50" w14:textId="77777777" w:rsidR="00DC4CF2" w:rsidRPr="00055089" w:rsidRDefault="00DC4CF2" w:rsidP="00DC4CF2">
      <w:pPr>
        <w:spacing w:after="0" w:line="240" w:lineRule="auto"/>
        <w:ind w:left="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1. Vize 2030</w:t>
      </w:r>
    </w:p>
    <w:p w14:paraId="02320442" w14:textId="77777777" w:rsidR="00DC4CF2" w:rsidRPr="00055089" w:rsidRDefault="00DC4CF2" w:rsidP="00DC4CF2">
      <w:pPr>
        <w:spacing w:after="0" w:line="240" w:lineRule="auto"/>
        <w:ind w:left="708"/>
        <w:rPr>
          <w:rFonts w:ascii="Times New Roman" w:hAnsi="Times New Roman" w:cs="Times New Roman"/>
          <w:color w:val="000000" w:themeColor="text1"/>
          <w:sz w:val="24"/>
          <w:szCs w:val="24"/>
        </w:rPr>
      </w:pPr>
    </w:p>
    <w:p w14:paraId="53DA024F"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udržují kontinuitu lidského poznání, podporují kreativitu a aktivní prožití volného času. </w:t>
      </w:r>
    </w:p>
    <w:p w14:paraId="6D978297"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6879CF4B"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znají potřeby společnosti a </w:t>
      </w:r>
      <w:r w:rsidR="007033B8" w:rsidRPr="00055089">
        <w:rPr>
          <w:rFonts w:ascii="Times New Roman" w:hAnsi="Times New Roman" w:cs="Times New Roman"/>
          <w:i/>
          <w:color w:val="000000" w:themeColor="text1"/>
        </w:rPr>
        <w:t xml:space="preserve">reflektují je ve </w:t>
      </w:r>
      <w:r w:rsidRPr="00055089">
        <w:rPr>
          <w:rFonts w:ascii="Times New Roman" w:hAnsi="Times New Roman" w:cs="Times New Roman"/>
          <w:i/>
          <w:color w:val="000000" w:themeColor="text1"/>
        </w:rPr>
        <w:t>svých služ</w:t>
      </w:r>
      <w:r w:rsidR="007033B8" w:rsidRPr="00055089">
        <w:rPr>
          <w:rFonts w:ascii="Times New Roman" w:hAnsi="Times New Roman" w:cs="Times New Roman"/>
          <w:i/>
          <w:color w:val="000000" w:themeColor="text1"/>
        </w:rPr>
        <w:t>bách</w:t>
      </w:r>
      <w:r w:rsidRPr="00055089">
        <w:rPr>
          <w:rFonts w:ascii="Times New Roman" w:hAnsi="Times New Roman" w:cs="Times New Roman"/>
          <w:i/>
          <w:color w:val="000000" w:themeColor="text1"/>
        </w:rPr>
        <w:t xml:space="preserve">. Ke službám knihoven mají přístup všichni bez rozdílu. </w:t>
      </w:r>
    </w:p>
    <w:p w14:paraId="24125494"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6E436D8E"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 xml:space="preserve">Knihovny dlouhodobě uchovávají významnou část našeho kulturního a znalostního bohatství bez ohledu na formu nebo dobu jeho vzniku. Zpřístupňují je jednoduchým a uživatelsky přívětivým sdílením prostřednictvím funkční sítě knihoven za využití moderních technologií. Knihovny vytvářejí propojená data s využitím všech v dané době dostupných dokumentů.      </w:t>
      </w:r>
    </w:p>
    <w:p w14:paraId="2BCEDED7"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p>
    <w:p w14:paraId="3A47BA7E" w14:textId="77777777" w:rsidR="00DC4CF2" w:rsidRPr="00055089" w:rsidRDefault="00DC4CF2" w:rsidP="005C4BA0">
      <w:pPr>
        <w:shd w:val="clear" w:color="auto" w:fill="F2F2F2" w:themeFill="background1" w:themeFillShade="F2"/>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i/>
          <w:color w:val="000000" w:themeColor="text1"/>
        </w:rPr>
        <w:t>Knihovny podněcují a podporují vznik nových kulturních hodnot poskytováním informací, prostoru a vybavení, ale i přímou spoluprací a propojováním tvůrců s veřejností. K tomu jsou v knihovnách dostupné příjemné a bezbariérov</w:t>
      </w:r>
      <w:r w:rsidR="00C4538F" w:rsidRPr="00055089">
        <w:rPr>
          <w:rFonts w:ascii="Times New Roman" w:hAnsi="Times New Roman" w:cs="Times New Roman"/>
          <w:i/>
          <w:color w:val="000000" w:themeColor="text1"/>
        </w:rPr>
        <w:t>é</w:t>
      </w:r>
      <w:r w:rsidRPr="00055089">
        <w:rPr>
          <w:rFonts w:ascii="Times New Roman" w:hAnsi="Times New Roman" w:cs="Times New Roman"/>
          <w:i/>
          <w:color w:val="000000" w:themeColor="text1"/>
        </w:rPr>
        <w:t xml:space="preserve"> prostory, ve kterých poskytují veřejnosti služby kompetentní zaměstnanci. Tyto prostory slouží pro pořádání kulturních akcí, nabízejí možnost vytvářet vlastní díla nebo se nechat inspirovat </w:t>
      </w:r>
      <w:r w:rsidR="00C4538F" w:rsidRPr="00055089">
        <w:rPr>
          <w:rFonts w:ascii="Times New Roman" w:hAnsi="Times New Roman" w:cs="Times New Roman"/>
          <w:i/>
          <w:color w:val="000000" w:themeColor="text1"/>
        </w:rPr>
        <w:t xml:space="preserve">již vzniklým </w:t>
      </w:r>
      <w:r w:rsidRPr="00055089">
        <w:rPr>
          <w:rFonts w:ascii="Times New Roman" w:hAnsi="Times New Roman" w:cs="Times New Roman"/>
          <w:i/>
          <w:color w:val="000000" w:themeColor="text1"/>
        </w:rPr>
        <w:t>kulturním bohatstvím.</w:t>
      </w:r>
    </w:p>
    <w:p w14:paraId="6CCA4C30" w14:textId="77777777" w:rsidR="00DC4CF2" w:rsidRPr="00055089" w:rsidRDefault="00DC4CF2" w:rsidP="00DC4CF2">
      <w:pPr>
        <w:spacing w:after="0" w:line="240" w:lineRule="auto"/>
        <w:ind w:left="708"/>
        <w:rPr>
          <w:rFonts w:ascii="Times New Roman" w:hAnsi="Times New Roman" w:cs="Times New Roman"/>
          <w:color w:val="000000" w:themeColor="text1"/>
        </w:rPr>
      </w:pPr>
    </w:p>
    <w:p w14:paraId="27D9B42A" w14:textId="77777777" w:rsidR="00DC4CF2" w:rsidRPr="00055089" w:rsidRDefault="00DC4CF2" w:rsidP="00DC4CF2">
      <w:pPr>
        <w:spacing w:after="0" w:line="240" w:lineRule="auto"/>
        <w:ind w:left="708"/>
        <w:rPr>
          <w:rFonts w:ascii="Times New Roman" w:hAnsi="Times New Roman" w:cs="Times New Roman"/>
          <w:color w:val="000000" w:themeColor="text1"/>
        </w:rPr>
      </w:pPr>
      <w:r w:rsidRPr="00055089">
        <w:rPr>
          <w:rFonts w:ascii="Times New Roman" w:hAnsi="Times New Roman" w:cs="Times New Roman"/>
          <w:color w:val="000000" w:themeColor="text1"/>
        </w:rPr>
        <w:t xml:space="preserve">     </w:t>
      </w:r>
    </w:p>
    <w:p w14:paraId="65E18A4B" w14:textId="77777777" w:rsidR="00DC4CF2" w:rsidRPr="00055089" w:rsidRDefault="00DC4CF2" w:rsidP="00DC4CF2">
      <w:pPr>
        <w:spacing w:after="0" w:line="240" w:lineRule="auto"/>
        <w:ind w:left="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2. Strategie na léta 202</w:t>
      </w:r>
      <w:r w:rsidR="0088759F" w:rsidRPr="00055089">
        <w:rPr>
          <w:rFonts w:ascii="Times New Roman" w:hAnsi="Times New Roman" w:cs="Times New Roman"/>
          <w:b/>
          <w:color w:val="000000" w:themeColor="text1"/>
          <w:sz w:val="24"/>
          <w:szCs w:val="24"/>
        </w:rPr>
        <w:t>1</w:t>
      </w:r>
      <w:r w:rsidRPr="00055089">
        <w:rPr>
          <w:rFonts w:ascii="Times New Roman" w:hAnsi="Times New Roman" w:cs="Times New Roman"/>
          <w:b/>
          <w:color w:val="000000" w:themeColor="text1"/>
          <w:sz w:val="24"/>
          <w:szCs w:val="24"/>
        </w:rPr>
        <w:t xml:space="preserve"> – 2027</w:t>
      </w:r>
    </w:p>
    <w:p w14:paraId="188353B0" w14:textId="77777777" w:rsidR="00DC4CF2" w:rsidRPr="00055089" w:rsidRDefault="00DC4CF2" w:rsidP="00DC4CF2">
      <w:pPr>
        <w:spacing w:after="0" w:line="240" w:lineRule="auto"/>
        <w:ind w:left="708"/>
        <w:rPr>
          <w:rFonts w:ascii="Times New Roman" w:hAnsi="Times New Roman" w:cs="Times New Roman"/>
          <w:b/>
          <w:i/>
          <w:color w:val="000000" w:themeColor="text1"/>
        </w:rPr>
      </w:pPr>
    </w:p>
    <w:p w14:paraId="012E44C2" w14:textId="77777777" w:rsidR="00DC4CF2" w:rsidRPr="00055089" w:rsidRDefault="00DC4CF2" w:rsidP="00DC4CF2">
      <w:pPr>
        <w:spacing w:after="0" w:line="240" w:lineRule="auto"/>
        <w:ind w:left="708"/>
        <w:rPr>
          <w:rFonts w:ascii="Times New Roman" w:hAnsi="Times New Roman" w:cs="Times New Roman"/>
          <w:b/>
          <w:i/>
          <w:color w:val="000000" w:themeColor="text1"/>
        </w:rPr>
      </w:pPr>
      <w:r w:rsidRPr="00055089">
        <w:rPr>
          <w:rFonts w:ascii="Times New Roman" w:hAnsi="Times New Roman" w:cs="Times New Roman"/>
          <w:b/>
          <w:i/>
          <w:color w:val="000000" w:themeColor="text1"/>
        </w:rPr>
        <w:t>Teze</w:t>
      </w:r>
    </w:p>
    <w:p w14:paraId="67107455" w14:textId="77777777" w:rsidR="00DC4CF2" w:rsidRPr="00055089" w:rsidRDefault="00DC4CF2" w:rsidP="00DC4CF2">
      <w:pPr>
        <w:spacing w:after="0" w:line="240" w:lineRule="auto"/>
        <w:ind w:left="708"/>
        <w:rPr>
          <w:rFonts w:ascii="Times New Roman" w:hAnsi="Times New Roman" w:cs="Times New Roman"/>
          <w:b/>
          <w:i/>
          <w:color w:val="000000" w:themeColor="text1"/>
        </w:rPr>
      </w:pPr>
    </w:p>
    <w:p w14:paraId="7D4BC102"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nabízejí </w:t>
      </w:r>
      <w:r w:rsidRPr="00055089">
        <w:rPr>
          <w:rFonts w:ascii="Times New Roman" w:hAnsi="Times New Roman" w:cs="Times New Roman"/>
          <w:b/>
          <w:color w:val="000000" w:themeColor="text1"/>
        </w:rPr>
        <w:t>otevřený a bezpečný fyzický i virtuální prostor</w:t>
      </w:r>
      <w:r w:rsidRPr="00055089">
        <w:rPr>
          <w:rFonts w:ascii="Times New Roman" w:hAnsi="Times New Roman" w:cs="Times New Roman"/>
          <w:color w:val="000000" w:themeColor="text1"/>
        </w:rPr>
        <w:t xml:space="preserve"> pro tvorbu a konzumaci kulturního a znalostního obsahu.</w:t>
      </w:r>
    </w:p>
    <w:p w14:paraId="5E38771D"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w:t>
      </w:r>
      <w:r w:rsidRPr="00055089">
        <w:rPr>
          <w:rFonts w:ascii="Times New Roman" w:hAnsi="Times New Roman" w:cs="Times New Roman"/>
          <w:b/>
          <w:color w:val="000000" w:themeColor="text1"/>
        </w:rPr>
        <w:t>hybridní instituce</w:t>
      </w:r>
      <w:r w:rsidRPr="00055089">
        <w:rPr>
          <w:rFonts w:ascii="Times New Roman" w:hAnsi="Times New Roman" w:cs="Times New Roman"/>
          <w:color w:val="000000" w:themeColor="text1"/>
        </w:rPr>
        <w:t>, stále zpracovávají tradiční dokumenty, zároveň se zaměřují na obsah, který vzniká digitalizací i přímo v elektronické podobě. Knihovny se podílejí na vývoji a implementaci</w:t>
      </w:r>
      <w:r w:rsidRPr="00055089">
        <w:rPr>
          <w:rFonts w:ascii="Times New Roman" w:hAnsi="Times New Roman" w:cs="Times New Roman"/>
          <w:b/>
          <w:color w:val="000000" w:themeColor="text1"/>
        </w:rPr>
        <w:t xml:space="preserve"> nových technologií</w:t>
      </w:r>
      <w:r w:rsidRPr="00055089">
        <w:rPr>
          <w:rFonts w:ascii="Times New Roman" w:hAnsi="Times New Roman" w:cs="Times New Roman"/>
          <w:color w:val="000000" w:themeColor="text1"/>
        </w:rPr>
        <w:t>.</w:t>
      </w:r>
    </w:p>
    <w:p w14:paraId="373E8A72"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jsou </w:t>
      </w:r>
      <w:r w:rsidRPr="00055089">
        <w:rPr>
          <w:rFonts w:ascii="Times New Roman" w:hAnsi="Times New Roman" w:cs="Times New Roman"/>
          <w:b/>
          <w:color w:val="000000" w:themeColor="text1"/>
        </w:rPr>
        <w:t>garantem</w:t>
      </w:r>
      <w:r w:rsidRPr="00055089">
        <w:rPr>
          <w:rFonts w:ascii="Times New Roman" w:hAnsi="Times New Roman" w:cs="Times New Roman"/>
          <w:color w:val="000000" w:themeColor="text1"/>
        </w:rPr>
        <w:t xml:space="preserve"> dlouhodobého </w:t>
      </w:r>
      <w:r w:rsidRPr="00055089">
        <w:rPr>
          <w:rFonts w:ascii="Times New Roman" w:hAnsi="Times New Roman" w:cs="Times New Roman"/>
          <w:b/>
          <w:color w:val="000000" w:themeColor="text1"/>
        </w:rPr>
        <w:t xml:space="preserve">uchování </w:t>
      </w:r>
      <w:r w:rsidRPr="00055089">
        <w:rPr>
          <w:rFonts w:ascii="Times New Roman" w:hAnsi="Times New Roman" w:cs="Times New Roman"/>
          <w:color w:val="000000" w:themeColor="text1"/>
        </w:rPr>
        <w:t>kulturního dědictví</w:t>
      </w:r>
      <w:r w:rsidRPr="00055089">
        <w:rPr>
          <w:rFonts w:ascii="Times New Roman" w:hAnsi="Times New Roman" w:cs="Times New Roman"/>
          <w:b/>
          <w:color w:val="000000" w:themeColor="text1"/>
        </w:rPr>
        <w:t xml:space="preserve"> a autenticity</w:t>
      </w:r>
      <w:r w:rsidRPr="00055089">
        <w:rPr>
          <w:rFonts w:ascii="Times New Roman" w:hAnsi="Times New Roman" w:cs="Times New Roman"/>
          <w:color w:val="000000" w:themeColor="text1"/>
        </w:rPr>
        <w:t xml:space="preserve"> informace bez ohledu na pomíjivost jejího zdroje.</w:t>
      </w:r>
    </w:p>
    <w:p w14:paraId="75521B5E"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systematicky poznávají, vyhodnocují a reagují na </w:t>
      </w:r>
      <w:r w:rsidRPr="00055089">
        <w:rPr>
          <w:rFonts w:ascii="Times New Roman" w:hAnsi="Times New Roman" w:cs="Times New Roman"/>
          <w:b/>
          <w:color w:val="000000" w:themeColor="text1"/>
        </w:rPr>
        <w:t>potřeby a postoje cílových skupin</w:t>
      </w:r>
      <w:r w:rsidRPr="00055089">
        <w:rPr>
          <w:rFonts w:ascii="Times New Roman" w:hAnsi="Times New Roman" w:cs="Times New Roman"/>
          <w:color w:val="000000" w:themeColor="text1"/>
        </w:rPr>
        <w:t xml:space="preserve"> uživatelů.</w:t>
      </w:r>
    </w:p>
    <w:p w14:paraId="69F0CAD3"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 knihovnách </w:t>
      </w:r>
      <w:r w:rsidRPr="00055089">
        <w:rPr>
          <w:rFonts w:ascii="Times New Roman" w:hAnsi="Times New Roman" w:cs="Times New Roman"/>
          <w:b/>
          <w:color w:val="000000" w:themeColor="text1"/>
        </w:rPr>
        <w:t>pracují lidé, kteří se vzdělávají, jsou kreativní</w:t>
      </w:r>
      <w:r w:rsidRPr="00055089">
        <w:rPr>
          <w:rFonts w:ascii="Times New Roman" w:hAnsi="Times New Roman" w:cs="Times New Roman"/>
          <w:color w:val="000000" w:themeColor="text1"/>
        </w:rPr>
        <w:t xml:space="preserve"> a nebojí se své nápady uplatnit v praxi. Knihovny inovují na základě nových úkolů pracovní pozice. </w:t>
      </w:r>
    </w:p>
    <w:p w14:paraId="55A1ED39" w14:textId="77777777" w:rsidR="00DC4CF2" w:rsidRPr="00055089" w:rsidRDefault="00DC4CF2" w:rsidP="005C4BA0">
      <w:pPr>
        <w:numPr>
          <w:ilvl w:val="0"/>
          <w:numId w:val="8"/>
        </w:numP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Knihovny </w:t>
      </w:r>
      <w:r w:rsidRPr="00055089">
        <w:rPr>
          <w:rFonts w:ascii="Times New Roman" w:hAnsi="Times New Roman" w:cs="Times New Roman"/>
          <w:b/>
          <w:color w:val="000000" w:themeColor="text1"/>
        </w:rPr>
        <w:t>efektivně využívají infrastrukturu sítě</w:t>
      </w:r>
      <w:r w:rsidRPr="00055089">
        <w:rPr>
          <w:rFonts w:ascii="Times New Roman" w:hAnsi="Times New Roman" w:cs="Times New Roman"/>
          <w:color w:val="000000" w:themeColor="text1"/>
        </w:rPr>
        <w:t xml:space="preserve"> </w:t>
      </w:r>
      <w:r w:rsidRPr="00055089">
        <w:rPr>
          <w:rFonts w:ascii="Times New Roman" w:hAnsi="Times New Roman" w:cs="Times New Roman"/>
          <w:b/>
          <w:color w:val="000000" w:themeColor="text1"/>
        </w:rPr>
        <w:t>knihoven</w:t>
      </w:r>
      <w:r w:rsidRPr="00055089">
        <w:rPr>
          <w:rFonts w:ascii="Times New Roman" w:hAnsi="Times New Roman" w:cs="Times New Roman"/>
          <w:color w:val="000000" w:themeColor="text1"/>
        </w:rPr>
        <w:t xml:space="preserve"> a dalších paměťových institucí, pro sdílení všech forem obsahu tak, aby kulturní a znalostní hodnoty byly uživatelům přístupné jednoduše, rychle a přívětivě.</w:t>
      </w:r>
    </w:p>
    <w:p w14:paraId="4016851D" w14:textId="77777777" w:rsidR="00DC4CF2" w:rsidRPr="00055089" w:rsidRDefault="00DC4CF2" w:rsidP="00DC4CF2">
      <w:pPr>
        <w:ind w:firstLine="720"/>
        <w:rPr>
          <w:rFonts w:ascii="Times New Roman" w:hAnsi="Times New Roman" w:cs="Times New Roman"/>
          <w:b/>
          <w:i/>
          <w:color w:val="000000" w:themeColor="text1"/>
          <w:sz w:val="32"/>
          <w:szCs w:val="32"/>
        </w:rPr>
      </w:pPr>
    </w:p>
    <w:p w14:paraId="3AFD8878" w14:textId="77777777" w:rsidR="004E41F4" w:rsidRDefault="004E41F4" w:rsidP="00DC4CF2">
      <w:pPr>
        <w:ind w:firstLine="720"/>
        <w:rPr>
          <w:rFonts w:ascii="Times New Roman" w:hAnsi="Times New Roman" w:cs="Times New Roman"/>
          <w:b/>
          <w:i/>
          <w:color w:val="000000" w:themeColor="text1"/>
          <w:sz w:val="32"/>
          <w:szCs w:val="32"/>
        </w:rPr>
      </w:pPr>
    </w:p>
    <w:p w14:paraId="2B6942C1" w14:textId="77777777" w:rsidR="004E41F4" w:rsidRDefault="004E41F4" w:rsidP="00DC4CF2">
      <w:pPr>
        <w:ind w:firstLine="720"/>
        <w:rPr>
          <w:rFonts w:ascii="Times New Roman" w:hAnsi="Times New Roman" w:cs="Times New Roman"/>
          <w:b/>
          <w:i/>
          <w:color w:val="000000" w:themeColor="text1"/>
          <w:sz w:val="32"/>
          <w:szCs w:val="32"/>
        </w:rPr>
      </w:pPr>
    </w:p>
    <w:p w14:paraId="0032B3D1" w14:textId="77777777" w:rsidR="004E41F4" w:rsidRDefault="004E41F4" w:rsidP="00DC4CF2">
      <w:pPr>
        <w:ind w:firstLine="720"/>
        <w:rPr>
          <w:rFonts w:ascii="Times New Roman" w:hAnsi="Times New Roman" w:cs="Times New Roman"/>
          <w:b/>
          <w:i/>
          <w:color w:val="000000" w:themeColor="text1"/>
          <w:sz w:val="32"/>
          <w:szCs w:val="32"/>
        </w:rPr>
      </w:pPr>
    </w:p>
    <w:p w14:paraId="34291A44" w14:textId="77777777" w:rsidR="004E41F4" w:rsidRDefault="004E41F4" w:rsidP="00DC4CF2">
      <w:pPr>
        <w:ind w:firstLine="720"/>
        <w:rPr>
          <w:rFonts w:ascii="Times New Roman" w:hAnsi="Times New Roman" w:cs="Times New Roman"/>
          <w:b/>
          <w:i/>
          <w:color w:val="000000" w:themeColor="text1"/>
          <w:sz w:val="32"/>
          <w:szCs w:val="32"/>
        </w:rPr>
      </w:pPr>
    </w:p>
    <w:p w14:paraId="27E1652B" w14:textId="77777777" w:rsidR="004E41F4" w:rsidRDefault="004E41F4" w:rsidP="00DC4CF2">
      <w:pPr>
        <w:ind w:firstLine="720"/>
        <w:rPr>
          <w:rFonts w:ascii="Times New Roman" w:hAnsi="Times New Roman" w:cs="Times New Roman"/>
          <w:b/>
          <w:i/>
          <w:color w:val="000000" w:themeColor="text1"/>
          <w:sz w:val="32"/>
          <w:szCs w:val="32"/>
        </w:rPr>
      </w:pPr>
    </w:p>
    <w:p w14:paraId="0CF2E8E8" w14:textId="77777777" w:rsidR="004E41F4" w:rsidRDefault="004E41F4" w:rsidP="00DC4CF2">
      <w:pPr>
        <w:ind w:firstLine="720"/>
        <w:rPr>
          <w:rFonts w:ascii="Times New Roman" w:hAnsi="Times New Roman" w:cs="Times New Roman"/>
          <w:b/>
          <w:i/>
          <w:color w:val="000000" w:themeColor="text1"/>
          <w:sz w:val="32"/>
          <w:szCs w:val="32"/>
        </w:rPr>
      </w:pPr>
    </w:p>
    <w:p w14:paraId="5DDDCE4B" w14:textId="77777777" w:rsidR="00DC4CF2" w:rsidRPr="00055089" w:rsidRDefault="00DC4CF2" w:rsidP="00DC4CF2">
      <w:pPr>
        <w:ind w:firstLine="720"/>
        <w:rPr>
          <w:rFonts w:ascii="Times New Roman" w:hAnsi="Times New Roman" w:cs="Times New Roman"/>
          <w:b/>
          <w:i/>
          <w:color w:val="000000" w:themeColor="text1"/>
          <w:sz w:val="32"/>
          <w:szCs w:val="32"/>
        </w:rPr>
      </w:pPr>
      <w:r w:rsidRPr="00055089">
        <w:rPr>
          <w:rFonts w:ascii="Times New Roman" w:hAnsi="Times New Roman" w:cs="Times New Roman"/>
          <w:b/>
          <w:i/>
          <w:color w:val="000000" w:themeColor="text1"/>
          <w:sz w:val="32"/>
          <w:szCs w:val="32"/>
        </w:rPr>
        <w:lastRenderedPageBreak/>
        <w:t>Strategické cíle</w:t>
      </w:r>
    </w:p>
    <w:tbl>
      <w:tblPr>
        <w:tblW w:w="8788" w:type="dxa"/>
        <w:tblInd w:w="841" w:type="dxa"/>
        <w:tblLayout w:type="fixed"/>
        <w:tblLook w:val="0400" w:firstRow="0" w:lastRow="0" w:firstColumn="0" w:lastColumn="0" w:noHBand="0" w:noVBand="1"/>
      </w:tblPr>
      <w:tblGrid>
        <w:gridCol w:w="8788"/>
      </w:tblGrid>
      <w:tr w:rsidR="00DC4CF2" w:rsidRPr="00055089" w14:paraId="2C9C94FC" w14:textId="77777777" w:rsidTr="00CB1D97">
        <w:trPr>
          <w:trHeight w:val="864"/>
        </w:trPr>
        <w:tc>
          <w:tcPr>
            <w:tcW w:w="878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13FEE10" w14:textId="77777777" w:rsidR="00DC4CF2" w:rsidRPr="00055089" w:rsidRDefault="00DC4CF2" w:rsidP="00055089">
            <w:pPr>
              <w:pStyle w:val="Odstavecseseznamem"/>
              <w:numPr>
                <w:ilvl w:val="6"/>
                <w:numId w:val="19"/>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zajišť</w:t>
            </w:r>
            <w:r w:rsidR="003971E4" w:rsidRPr="00055089">
              <w:rPr>
                <w:rFonts w:ascii="Times New Roman" w:hAnsi="Times New Roman" w:cs="Times New Roman"/>
                <w:b/>
                <w:color w:val="000000" w:themeColor="text1"/>
              </w:rPr>
              <w:t>ovat</w:t>
            </w:r>
            <w:r w:rsidRPr="00055089">
              <w:rPr>
                <w:rFonts w:ascii="Times New Roman" w:hAnsi="Times New Roman" w:cs="Times New Roman"/>
                <w:b/>
                <w:color w:val="000000" w:themeColor="text1"/>
              </w:rPr>
              <w:t xml:space="preserve"> rovný přístup k informacím a zdrojům</w:t>
            </w:r>
            <w:r w:rsidR="003971E4" w:rsidRPr="00055089">
              <w:rPr>
                <w:rFonts w:ascii="Times New Roman" w:hAnsi="Times New Roman" w:cs="Times New Roman"/>
                <w:b/>
                <w:color w:val="000000" w:themeColor="text1"/>
              </w:rPr>
              <w:t xml:space="preserve"> a</w:t>
            </w:r>
            <w:r w:rsidRPr="00055089">
              <w:rPr>
                <w:rFonts w:ascii="Times New Roman" w:hAnsi="Times New Roman" w:cs="Times New Roman"/>
                <w:b/>
                <w:color w:val="000000" w:themeColor="text1"/>
              </w:rPr>
              <w:t xml:space="preserve"> </w:t>
            </w:r>
            <w:r w:rsidR="003971E4" w:rsidRPr="00055089">
              <w:rPr>
                <w:rFonts w:ascii="Times New Roman" w:hAnsi="Times New Roman" w:cs="Times New Roman"/>
                <w:b/>
                <w:color w:val="000000" w:themeColor="text1"/>
              </w:rPr>
              <w:t xml:space="preserve">dostupnost </w:t>
            </w:r>
            <w:r w:rsidRPr="00055089">
              <w:rPr>
                <w:rFonts w:ascii="Times New Roman" w:hAnsi="Times New Roman" w:cs="Times New Roman"/>
                <w:b/>
                <w:color w:val="000000" w:themeColor="text1"/>
              </w:rPr>
              <w:t>služ</w:t>
            </w:r>
            <w:r w:rsidR="003971E4" w:rsidRPr="00055089">
              <w:rPr>
                <w:rFonts w:ascii="Times New Roman" w:hAnsi="Times New Roman" w:cs="Times New Roman"/>
                <w:b/>
                <w:color w:val="000000" w:themeColor="text1"/>
              </w:rPr>
              <w:t>e</w:t>
            </w:r>
            <w:r w:rsidRPr="00055089">
              <w:rPr>
                <w:rFonts w:ascii="Times New Roman" w:hAnsi="Times New Roman" w:cs="Times New Roman"/>
                <w:b/>
                <w:color w:val="000000" w:themeColor="text1"/>
              </w:rPr>
              <w:t>b</w:t>
            </w:r>
            <w:r w:rsidR="00BD05F6" w:rsidRPr="00055089">
              <w:rPr>
                <w:rFonts w:ascii="Times New Roman" w:hAnsi="Times New Roman" w:cs="Times New Roman"/>
                <w:b/>
                <w:color w:val="000000" w:themeColor="text1"/>
              </w:rPr>
              <w:t xml:space="preserve"> knihoven</w:t>
            </w:r>
            <w:r w:rsidRPr="00055089">
              <w:rPr>
                <w:rFonts w:ascii="Times New Roman" w:hAnsi="Times New Roman" w:cs="Times New Roman"/>
                <w:b/>
                <w:color w:val="000000" w:themeColor="text1"/>
              </w:rPr>
              <w:t xml:space="preserve"> všem obyvatelům</w:t>
            </w:r>
          </w:p>
        </w:tc>
      </w:tr>
      <w:tr w:rsidR="00DC4CF2" w:rsidRPr="00055089" w14:paraId="09A81FAB" w14:textId="77777777" w:rsidTr="004F2063">
        <w:trPr>
          <w:trHeight w:val="971"/>
        </w:trPr>
        <w:tc>
          <w:tcPr>
            <w:tcW w:w="8788" w:type="dxa"/>
            <w:tcBorders>
              <w:top w:val="nil"/>
              <w:left w:val="single" w:sz="8" w:space="0" w:color="000000"/>
              <w:bottom w:val="single" w:sz="4" w:space="0" w:color="auto"/>
              <w:right w:val="single" w:sz="8" w:space="0" w:color="000000"/>
            </w:tcBorders>
            <w:shd w:val="clear" w:color="auto" w:fill="auto"/>
            <w:vAlign w:val="center"/>
          </w:tcPr>
          <w:p w14:paraId="0E0C51BB" w14:textId="77777777" w:rsidR="00DC4CF2" w:rsidRPr="00055089" w:rsidRDefault="007B21E4" w:rsidP="00055089">
            <w:pPr>
              <w:pStyle w:val="Odstavecseseznamem"/>
              <w:numPr>
                <w:ilvl w:val="3"/>
                <w:numId w:val="19"/>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knihovnami </w:t>
            </w:r>
            <w:r w:rsidR="00DC4CF2" w:rsidRPr="00055089">
              <w:rPr>
                <w:rFonts w:ascii="Times New Roman" w:hAnsi="Times New Roman" w:cs="Times New Roman"/>
                <w:b/>
                <w:color w:val="000000" w:themeColor="text1"/>
              </w:rPr>
              <w:t>shromažď</w:t>
            </w:r>
            <w:r w:rsidR="00BD05F6"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dlouhodobě uchováva</w:t>
            </w:r>
            <w:r w:rsidR="00BD05F6" w:rsidRPr="00055089">
              <w:rPr>
                <w:rFonts w:ascii="Times New Roman" w:hAnsi="Times New Roman" w:cs="Times New Roman"/>
                <w:b/>
                <w:color w:val="000000" w:themeColor="text1"/>
              </w:rPr>
              <w:t>t</w:t>
            </w:r>
            <w:r w:rsidR="00DC4CF2" w:rsidRPr="00055089">
              <w:rPr>
                <w:rFonts w:ascii="Times New Roman" w:hAnsi="Times New Roman" w:cs="Times New Roman"/>
                <w:b/>
                <w:color w:val="000000" w:themeColor="text1"/>
              </w:rPr>
              <w:t xml:space="preserve"> a přívětivě zpřístupň</w:t>
            </w:r>
            <w:r w:rsidR="00BD05F6"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xml:space="preserve"> významnou složku kulturního a vědeckého dědictví v analogové i digitální formě</w:t>
            </w:r>
          </w:p>
        </w:tc>
      </w:tr>
      <w:tr w:rsidR="00DC4CF2" w:rsidRPr="00055089" w14:paraId="7FCC0027" w14:textId="77777777" w:rsidTr="004F2063">
        <w:trPr>
          <w:trHeight w:val="984"/>
        </w:trPr>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11D3A775" w14:textId="77777777" w:rsidR="00DC4CF2" w:rsidRPr="00055089" w:rsidRDefault="00030866" w:rsidP="00055089">
            <w:pPr>
              <w:pStyle w:val="Odstavecseseznamem"/>
              <w:numPr>
                <w:ilvl w:val="3"/>
                <w:numId w:val="19"/>
              </w:numPr>
              <w:spacing w:after="0" w:line="240" w:lineRule="auto"/>
              <w:ind w:left="642" w:hanging="284"/>
              <w:jc w:val="both"/>
              <w:rPr>
                <w:rFonts w:ascii="Times New Roman" w:hAnsi="Times New Roman" w:cs="Times New Roman"/>
                <w:b/>
                <w:color w:val="000000" w:themeColor="text1"/>
              </w:rPr>
            </w:pPr>
            <w:r w:rsidRPr="00932BFD">
              <w:rPr>
                <w:rFonts w:ascii="Times New Roman" w:hAnsi="Times New Roman" w:cs="Times New Roman"/>
                <w:b/>
                <w:color w:val="000000" w:themeColor="text1"/>
              </w:rPr>
              <w:t>sdíle</w:t>
            </w:r>
            <w:r w:rsidRPr="00055089">
              <w:rPr>
                <w:rFonts w:ascii="Times New Roman" w:hAnsi="Times New Roman" w:cs="Times New Roman"/>
                <w:b/>
                <w:color w:val="000000" w:themeColor="text1"/>
              </w:rPr>
              <w:t>t d</w:t>
            </w:r>
            <w:r w:rsidR="00DC4CF2" w:rsidRPr="00055089">
              <w:rPr>
                <w:rFonts w:ascii="Times New Roman" w:hAnsi="Times New Roman" w:cs="Times New Roman"/>
                <w:b/>
                <w:color w:val="000000" w:themeColor="text1"/>
              </w:rPr>
              <w:t xml:space="preserve">ata knihoven bezplatně v systémech otevřených dat a </w:t>
            </w:r>
            <w:r w:rsidRPr="00055089">
              <w:rPr>
                <w:rFonts w:ascii="Times New Roman" w:hAnsi="Times New Roman" w:cs="Times New Roman"/>
                <w:b/>
                <w:color w:val="000000" w:themeColor="text1"/>
              </w:rPr>
              <w:t xml:space="preserve">systematicky je propojovat </w:t>
            </w:r>
            <w:r w:rsidR="00DC4CF2" w:rsidRPr="00055089">
              <w:rPr>
                <w:rFonts w:ascii="Times New Roman" w:hAnsi="Times New Roman" w:cs="Times New Roman"/>
                <w:b/>
                <w:color w:val="000000" w:themeColor="text1"/>
              </w:rPr>
              <w:t xml:space="preserve">v digitálním prostředí </w:t>
            </w:r>
          </w:p>
        </w:tc>
      </w:tr>
      <w:tr w:rsidR="00DC4CF2" w:rsidRPr="00055089" w14:paraId="2F24325D" w14:textId="77777777" w:rsidTr="004F2063">
        <w:trPr>
          <w:trHeight w:val="843"/>
        </w:trPr>
        <w:tc>
          <w:tcPr>
            <w:tcW w:w="8788" w:type="dxa"/>
            <w:tcBorders>
              <w:top w:val="single" w:sz="4" w:space="0" w:color="auto"/>
              <w:left w:val="single" w:sz="8" w:space="0" w:color="000000"/>
              <w:bottom w:val="single" w:sz="4" w:space="0" w:color="000000"/>
              <w:right w:val="single" w:sz="8" w:space="0" w:color="000000"/>
            </w:tcBorders>
            <w:shd w:val="clear" w:color="auto" w:fill="auto"/>
            <w:vAlign w:val="center"/>
          </w:tcPr>
          <w:p w14:paraId="502ED167" w14:textId="77777777" w:rsidR="00DC4CF2" w:rsidRPr="00055089" w:rsidRDefault="003717D9" w:rsidP="00055089">
            <w:pPr>
              <w:pStyle w:val="Odstavecseseznamem"/>
              <w:numPr>
                <w:ilvl w:val="3"/>
                <w:numId w:val="19"/>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důslednou kooperací a sdílením činností </w:t>
            </w:r>
            <w:r w:rsidR="00DC4CF2" w:rsidRPr="00055089">
              <w:rPr>
                <w:rFonts w:ascii="Times New Roman" w:hAnsi="Times New Roman" w:cs="Times New Roman"/>
                <w:b/>
                <w:color w:val="000000" w:themeColor="text1"/>
              </w:rPr>
              <w:t>dosah</w:t>
            </w:r>
            <w:r w:rsidRPr="00055089">
              <w:rPr>
                <w:rFonts w:ascii="Times New Roman" w:hAnsi="Times New Roman" w:cs="Times New Roman"/>
                <w:b/>
                <w:color w:val="000000" w:themeColor="text1"/>
              </w:rPr>
              <w:t>ovat</w:t>
            </w:r>
            <w:r w:rsidR="00DC4CF2" w:rsidRPr="00055089">
              <w:rPr>
                <w:rFonts w:ascii="Times New Roman" w:hAnsi="Times New Roman" w:cs="Times New Roman"/>
                <w:b/>
                <w:color w:val="000000" w:themeColor="text1"/>
              </w:rPr>
              <w:t xml:space="preserve"> maximální ekonomické efektivnosti poskytovaných služeb </w:t>
            </w:r>
            <w:r w:rsidR="00496ED9" w:rsidRPr="00055089">
              <w:rPr>
                <w:rFonts w:ascii="Times New Roman" w:hAnsi="Times New Roman" w:cs="Times New Roman"/>
                <w:b/>
                <w:color w:val="000000" w:themeColor="text1"/>
              </w:rPr>
              <w:t xml:space="preserve">knihoven </w:t>
            </w:r>
          </w:p>
        </w:tc>
      </w:tr>
      <w:tr w:rsidR="00DC4CF2" w:rsidRPr="00055089" w14:paraId="74425E60" w14:textId="77777777" w:rsidTr="00CB1D97">
        <w:trPr>
          <w:trHeight w:val="558"/>
        </w:trPr>
        <w:tc>
          <w:tcPr>
            <w:tcW w:w="8788" w:type="dxa"/>
            <w:tcBorders>
              <w:top w:val="nil"/>
              <w:left w:val="single" w:sz="8" w:space="0" w:color="000000"/>
              <w:bottom w:val="single" w:sz="4" w:space="0" w:color="000000"/>
              <w:right w:val="single" w:sz="8" w:space="0" w:color="000000"/>
            </w:tcBorders>
            <w:shd w:val="clear" w:color="auto" w:fill="auto"/>
            <w:vAlign w:val="center"/>
          </w:tcPr>
          <w:p w14:paraId="1AACDA60" w14:textId="77777777" w:rsidR="00DC4CF2" w:rsidRPr="00055089" w:rsidRDefault="00332B38" w:rsidP="005C4BA0">
            <w:pPr>
              <w:pStyle w:val="Odstavecseseznamem"/>
              <w:numPr>
                <w:ilvl w:val="3"/>
                <w:numId w:val="19"/>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 xml:space="preserve">vybudovat </w:t>
            </w:r>
            <w:r w:rsidR="00DC4CF2" w:rsidRPr="00055089">
              <w:rPr>
                <w:rFonts w:ascii="Times New Roman" w:hAnsi="Times New Roman" w:cs="Times New Roman"/>
                <w:b/>
                <w:color w:val="000000" w:themeColor="text1"/>
              </w:rPr>
              <w:t>kooperativní systém spolupracujících institucí pro depozitní ukládání</w:t>
            </w:r>
          </w:p>
        </w:tc>
      </w:tr>
      <w:tr w:rsidR="00DC4CF2" w:rsidRPr="00055089" w14:paraId="6F4D6964" w14:textId="77777777" w:rsidTr="00CB1D97">
        <w:trPr>
          <w:trHeight w:val="552"/>
        </w:trPr>
        <w:tc>
          <w:tcPr>
            <w:tcW w:w="8788" w:type="dxa"/>
            <w:tcBorders>
              <w:top w:val="nil"/>
              <w:left w:val="single" w:sz="8" w:space="0" w:color="000000"/>
              <w:bottom w:val="single" w:sz="4" w:space="0" w:color="000000"/>
              <w:right w:val="single" w:sz="8" w:space="0" w:color="000000"/>
            </w:tcBorders>
            <w:shd w:val="clear" w:color="auto" w:fill="auto"/>
            <w:vAlign w:val="center"/>
          </w:tcPr>
          <w:p w14:paraId="312B9059" w14:textId="77777777" w:rsidR="00DC4CF2" w:rsidRPr="00055089" w:rsidRDefault="00DC4CF2" w:rsidP="00055089">
            <w:pPr>
              <w:pStyle w:val="Odstavecseseznamem"/>
              <w:numPr>
                <w:ilvl w:val="3"/>
                <w:numId w:val="19"/>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stabilizov</w:t>
            </w:r>
            <w:r w:rsidR="00332B38" w:rsidRPr="00055089">
              <w:rPr>
                <w:rFonts w:ascii="Times New Roman" w:hAnsi="Times New Roman" w:cs="Times New Roman"/>
                <w:b/>
                <w:color w:val="000000" w:themeColor="text1"/>
              </w:rPr>
              <w:t>at</w:t>
            </w:r>
            <w:r w:rsidRPr="00055089">
              <w:rPr>
                <w:rFonts w:ascii="Times New Roman" w:hAnsi="Times New Roman" w:cs="Times New Roman"/>
                <w:b/>
                <w:color w:val="000000" w:themeColor="text1"/>
              </w:rPr>
              <w:t xml:space="preserve"> a/nebo digitalizov</w:t>
            </w:r>
            <w:r w:rsidR="00332B38" w:rsidRPr="00055089">
              <w:rPr>
                <w:rFonts w:ascii="Times New Roman" w:hAnsi="Times New Roman" w:cs="Times New Roman"/>
                <w:b/>
                <w:color w:val="000000" w:themeColor="text1"/>
              </w:rPr>
              <w:t>at dokumenty ohrožené fyzickou degradací</w:t>
            </w:r>
          </w:p>
        </w:tc>
      </w:tr>
      <w:tr w:rsidR="00DC4CF2" w:rsidRPr="00055089" w14:paraId="7A84ECCE" w14:textId="77777777" w:rsidTr="00CB1D97">
        <w:trPr>
          <w:trHeight w:val="857"/>
        </w:trPr>
        <w:tc>
          <w:tcPr>
            <w:tcW w:w="8788" w:type="dxa"/>
            <w:tcBorders>
              <w:top w:val="nil"/>
              <w:left w:val="single" w:sz="8" w:space="0" w:color="000000"/>
              <w:bottom w:val="single" w:sz="4" w:space="0" w:color="000000"/>
              <w:right w:val="single" w:sz="8" w:space="0" w:color="000000"/>
            </w:tcBorders>
            <w:shd w:val="clear" w:color="auto" w:fill="auto"/>
            <w:vAlign w:val="center"/>
          </w:tcPr>
          <w:p w14:paraId="07D110FA" w14:textId="77777777" w:rsidR="00DC4CF2" w:rsidRPr="00055089" w:rsidRDefault="00142A7F" w:rsidP="00055089">
            <w:pPr>
              <w:pStyle w:val="Odstavecseseznamem"/>
              <w:numPr>
                <w:ilvl w:val="0"/>
                <w:numId w:val="30"/>
              </w:numPr>
              <w:spacing w:after="0" w:line="240" w:lineRule="auto"/>
              <w:ind w:left="642" w:hanging="284"/>
              <w:jc w:val="both"/>
              <w:rPr>
                <w:rFonts w:ascii="Times New Roman" w:hAnsi="Times New Roman" w:cs="Times New Roman"/>
                <w:b/>
                <w:color w:val="000000" w:themeColor="text1"/>
              </w:rPr>
            </w:pPr>
            <w:r>
              <w:rPr>
                <w:rFonts w:ascii="Times New Roman" w:hAnsi="Times New Roman" w:cs="Times New Roman"/>
                <w:b/>
                <w:color w:val="000000" w:themeColor="text1"/>
              </w:rPr>
              <w:t>p</w:t>
            </w:r>
            <w:r w:rsidR="006203D0" w:rsidRPr="00932BFD">
              <w:rPr>
                <w:rFonts w:ascii="Times New Roman" w:hAnsi="Times New Roman" w:cs="Times New Roman"/>
                <w:b/>
                <w:color w:val="000000" w:themeColor="text1"/>
              </w:rPr>
              <w:t xml:space="preserve">ro </w:t>
            </w:r>
            <w:r w:rsidR="006203D0" w:rsidRPr="00055089">
              <w:rPr>
                <w:rFonts w:ascii="Times New Roman" w:hAnsi="Times New Roman" w:cs="Times New Roman"/>
                <w:b/>
                <w:color w:val="000000" w:themeColor="text1"/>
              </w:rPr>
              <w:t>k</w:t>
            </w:r>
            <w:r w:rsidR="00DC4CF2" w:rsidRPr="00055089">
              <w:rPr>
                <w:rFonts w:ascii="Times New Roman" w:hAnsi="Times New Roman" w:cs="Times New Roman"/>
                <w:b/>
                <w:color w:val="000000" w:themeColor="text1"/>
              </w:rPr>
              <w:t xml:space="preserve">nihovny působící v obcích </w:t>
            </w:r>
            <w:r w:rsidR="006203D0" w:rsidRPr="00055089">
              <w:rPr>
                <w:rFonts w:ascii="Times New Roman" w:hAnsi="Times New Roman" w:cs="Times New Roman"/>
                <w:b/>
                <w:color w:val="000000" w:themeColor="text1"/>
              </w:rPr>
              <w:t>budovat</w:t>
            </w:r>
            <w:r w:rsidR="00DC4CF2" w:rsidRPr="00055089">
              <w:rPr>
                <w:rFonts w:ascii="Times New Roman" w:hAnsi="Times New Roman" w:cs="Times New Roman"/>
                <w:b/>
                <w:color w:val="000000" w:themeColor="text1"/>
              </w:rPr>
              <w:t xml:space="preserve"> multifunkční prostory s potřebným vybavením, které slouží </w:t>
            </w:r>
            <w:r w:rsidR="0087575D" w:rsidRPr="00055089">
              <w:rPr>
                <w:rFonts w:ascii="Times New Roman" w:hAnsi="Times New Roman" w:cs="Times New Roman"/>
                <w:b/>
                <w:color w:val="000000" w:themeColor="text1"/>
              </w:rPr>
              <w:t xml:space="preserve">veřejnosti </w:t>
            </w:r>
            <w:r w:rsidR="00DC4CF2" w:rsidRPr="00055089">
              <w:rPr>
                <w:rFonts w:ascii="Times New Roman" w:hAnsi="Times New Roman" w:cs="Times New Roman"/>
                <w:b/>
                <w:color w:val="000000" w:themeColor="text1"/>
              </w:rPr>
              <w:t xml:space="preserve">ke kreativnímu trávení volného času </w:t>
            </w:r>
          </w:p>
        </w:tc>
      </w:tr>
      <w:tr w:rsidR="00DC4CF2" w:rsidRPr="00055089" w14:paraId="6638BA60" w14:textId="77777777" w:rsidTr="00CB1D97">
        <w:trPr>
          <w:trHeight w:val="841"/>
        </w:trPr>
        <w:tc>
          <w:tcPr>
            <w:tcW w:w="8788" w:type="dxa"/>
            <w:tcBorders>
              <w:top w:val="nil"/>
              <w:left w:val="single" w:sz="8" w:space="0" w:color="000000"/>
              <w:bottom w:val="single" w:sz="4" w:space="0" w:color="000000"/>
              <w:right w:val="single" w:sz="8" w:space="0" w:color="000000"/>
            </w:tcBorders>
            <w:shd w:val="clear" w:color="auto" w:fill="auto"/>
            <w:vAlign w:val="center"/>
          </w:tcPr>
          <w:p w14:paraId="587D9E8F" w14:textId="77777777" w:rsidR="00DC4CF2" w:rsidRPr="00055089" w:rsidRDefault="00DC4CF2" w:rsidP="00055089">
            <w:pPr>
              <w:pStyle w:val="Odstavecseseznamem"/>
              <w:numPr>
                <w:ilvl w:val="0"/>
                <w:numId w:val="30"/>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vybav</w:t>
            </w:r>
            <w:r w:rsidR="00855150" w:rsidRPr="00055089">
              <w:rPr>
                <w:rFonts w:ascii="Times New Roman" w:hAnsi="Times New Roman" w:cs="Times New Roman"/>
                <w:b/>
                <w:color w:val="000000" w:themeColor="text1"/>
              </w:rPr>
              <w:t>ovat</w:t>
            </w:r>
            <w:r w:rsidRPr="00055089">
              <w:rPr>
                <w:rFonts w:ascii="Times New Roman" w:hAnsi="Times New Roman" w:cs="Times New Roman"/>
                <w:b/>
                <w:color w:val="000000" w:themeColor="text1"/>
              </w:rPr>
              <w:t xml:space="preserve"> </w:t>
            </w:r>
            <w:r w:rsidR="00855150" w:rsidRPr="00055089">
              <w:rPr>
                <w:rFonts w:ascii="Times New Roman" w:hAnsi="Times New Roman" w:cs="Times New Roman"/>
                <w:b/>
                <w:color w:val="000000" w:themeColor="text1"/>
              </w:rPr>
              <w:t xml:space="preserve">knihovny </w:t>
            </w:r>
            <w:r w:rsidRPr="00055089">
              <w:rPr>
                <w:rFonts w:ascii="Times New Roman" w:hAnsi="Times New Roman" w:cs="Times New Roman"/>
                <w:b/>
                <w:color w:val="000000" w:themeColor="text1"/>
              </w:rPr>
              <w:t>nejnovějšími technologiemi, které uživatelům umož</w:t>
            </w:r>
            <w:r w:rsidR="005644BC" w:rsidRPr="00055089">
              <w:rPr>
                <w:rFonts w:ascii="Times New Roman" w:hAnsi="Times New Roman" w:cs="Times New Roman"/>
                <w:b/>
                <w:color w:val="000000" w:themeColor="text1"/>
              </w:rPr>
              <w:t>n</w:t>
            </w:r>
            <w:r w:rsidRPr="00055089">
              <w:rPr>
                <w:rFonts w:ascii="Times New Roman" w:hAnsi="Times New Roman" w:cs="Times New Roman"/>
                <w:b/>
                <w:color w:val="000000" w:themeColor="text1"/>
              </w:rPr>
              <w:t>í rychlý, bezpečný a příjemný přístup k informacím a současným kulturním formám v širokém rozsahu</w:t>
            </w:r>
          </w:p>
        </w:tc>
      </w:tr>
      <w:tr w:rsidR="00DC4CF2" w:rsidRPr="00055089" w14:paraId="6A8EA01B" w14:textId="77777777" w:rsidTr="00CB1D97">
        <w:trPr>
          <w:trHeight w:val="542"/>
        </w:trPr>
        <w:tc>
          <w:tcPr>
            <w:tcW w:w="8788" w:type="dxa"/>
            <w:tcBorders>
              <w:top w:val="nil"/>
              <w:left w:val="single" w:sz="8" w:space="0" w:color="000000"/>
              <w:bottom w:val="single" w:sz="4" w:space="0" w:color="000000"/>
              <w:right w:val="single" w:sz="8" w:space="0" w:color="000000"/>
            </w:tcBorders>
            <w:shd w:val="clear" w:color="auto" w:fill="auto"/>
            <w:vAlign w:val="center"/>
          </w:tcPr>
          <w:p w14:paraId="2952DA54" w14:textId="5A63920F" w:rsidR="00DC4CF2" w:rsidRPr="00055089" w:rsidRDefault="00E37A2D" w:rsidP="002010A5">
            <w:pPr>
              <w:pStyle w:val="Odstavecseseznamem"/>
              <w:numPr>
                <w:ilvl w:val="0"/>
                <w:numId w:val="30"/>
              </w:numPr>
              <w:spacing w:after="0" w:line="240" w:lineRule="auto"/>
              <w:ind w:left="642" w:hanging="284"/>
              <w:jc w:val="both"/>
              <w:rPr>
                <w:rFonts w:ascii="Times New Roman" w:hAnsi="Times New Roman" w:cs="Times New Roman"/>
                <w:b/>
                <w:color w:val="000000" w:themeColor="text1"/>
              </w:rPr>
            </w:pPr>
            <w:r w:rsidRPr="00055089">
              <w:rPr>
                <w:rFonts w:ascii="Times New Roman" w:hAnsi="Times New Roman" w:cs="Times New Roman"/>
                <w:b/>
                <w:color w:val="000000" w:themeColor="text1"/>
              </w:rPr>
              <w:t>postav</w:t>
            </w:r>
            <w:r w:rsidR="00855150" w:rsidRPr="00055089">
              <w:rPr>
                <w:rFonts w:ascii="Times New Roman" w:hAnsi="Times New Roman" w:cs="Times New Roman"/>
                <w:b/>
                <w:color w:val="000000" w:themeColor="text1"/>
              </w:rPr>
              <w:t>it</w:t>
            </w:r>
            <w:r w:rsidR="00DC4CF2" w:rsidRPr="00055089">
              <w:rPr>
                <w:rFonts w:ascii="Times New Roman" w:hAnsi="Times New Roman" w:cs="Times New Roman"/>
                <w:b/>
                <w:color w:val="000000" w:themeColor="text1"/>
              </w:rPr>
              <w:t xml:space="preserve"> nov</w:t>
            </w:r>
            <w:r w:rsidR="002E49E9" w:rsidRPr="00055089">
              <w:rPr>
                <w:rFonts w:ascii="Times New Roman" w:hAnsi="Times New Roman" w:cs="Times New Roman"/>
                <w:b/>
                <w:color w:val="000000" w:themeColor="text1"/>
              </w:rPr>
              <w:t>ou</w:t>
            </w:r>
            <w:r w:rsidR="00DC4CF2" w:rsidRPr="00055089">
              <w:rPr>
                <w:rFonts w:ascii="Times New Roman" w:hAnsi="Times New Roman" w:cs="Times New Roman"/>
                <w:b/>
                <w:color w:val="000000" w:themeColor="text1"/>
              </w:rPr>
              <w:t xml:space="preserve"> budov</w:t>
            </w:r>
            <w:r w:rsidR="002E49E9" w:rsidRPr="00055089">
              <w:rPr>
                <w:rFonts w:ascii="Times New Roman" w:hAnsi="Times New Roman" w:cs="Times New Roman"/>
                <w:b/>
                <w:color w:val="000000" w:themeColor="text1"/>
              </w:rPr>
              <w:t>u</w:t>
            </w:r>
            <w:r w:rsidR="00DC4CF2" w:rsidRPr="00055089">
              <w:rPr>
                <w:rFonts w:ascii="Times New Roman" w:hAnsi="Times New Roman" w:cs="Times New Roman"/>
                <w:b/>
                <w:color w:val="000000" w:themeColor="text1"/>
              </w:rPr>
              <w:t xml:space="preserve"> Národní knihovny</w:t>
            </w:r>
            <w:r w:rsidRPr="00055089">
              <w:rPr>
                <w:rFonts w:ascii="Times New Roman" w:hAnsi="Times New Roman" w:cs="Times New Roman"/>
                <w:b/>
                <w:color w:val="000000" w:themeColor="text1"/>
              </w:rPr>
              <w:t xml:space="preserve"> ČR</w:t>
            </w:r>
            <w:r w:rsidR="00DC4CF2" w:rsidRPr="00055089">
              <w:rPr>
                <w:rFonts w:ascii="Times New Roman" w:hAnsi="Times New Roman" w:cs="Times New Roman"/>
                <w:b/>
                <w:color w:val="000000" w:themeColor="text1"/>
              </w:rPr>
              <w:t xml:space="preserve">, nový depozitář Moravské zemské knihovny a nové </w:t>
            </w:r>
            <w:r w:rsidR="00A837A2">
              <w:rPr>
                <w:rFonts w:ascii="Times New Roman" w:hAnsi="Times New Roman" w:cs="Times New Roman"/>
                <w:b/>
                <w:color w:val="000000" w:themeColor="text1"/>
              </w:rPr>
              <w:t xml:space="preserve">budovy </w:t>
            </w:r>
            <w:r w:rsidR="00A837A2" w:rsidRPr="002010A5">
              <w:rPr>
                <w:rFonts w:ascii="Times New Roman" w:hAnsi="Times New Roman" w:cs="Times New Roman"/>
                <w:b/>
                <w:bCs/>
                <w:color w:val="000000" w:themeColor="text1"/>
              </w:rPr>
              <w:t xml:space="preserve">Moravskoslezské vědecké knihovny a </w:t>
            </w:r>
            <w:r w:rsidR="000470E7" w:rsidRPr="002010A5">
              <w:rPr>
                <w:rFonts w:ascii="Times New Roman" w:hAnsi="Times New Roman" w:cs="Times New Roman"/>
                <w:b/>
                <w:bCs/>
                <w:color w:val="000000" w:themeColor="text1"/>
              </w:rPr>
              <w:t>Vědecké knihovny v Olomouci</w:t>
            </w:r>
          </w:p>
        </w:tc>
      </w:tr>
      <w:tr w:rsidR="00DC4CF2" w:rsidRPr="00055089" w14:paraId="4A53CC9A" w14:textId="77777777" w:rsidTr="00CB1D97">
        <w:trPr>
          <w:trHeight w:val="847"/>
        </w:trPr>
        <w:tc>
          <w:tcPr>
            <w:tcW w:w="8788" w:type="dxa"/>
            <w:tcBorders>
              <w:top w:val="nil"/>
              <w:left w:val="single" w:sz="8" w:space="0" w:color="000000"/>
              <w:bottom w:val="single" w:sz="8" w:space="0" w:color="000000"/>
              <w:right w:val="single" w:sz="8" w:space="0" w:color="000000"/>
            </w:tcBorders>
            <w:shd w:val="clear" w:color="auto" w:fill="auto"/>
            <w:vAlign w:val="center"/>
          </w:tcPr>
          <w:p w14:paraId="7CA1129B" w14:textId="77777777" w:rsidR="00DC4CF2" w:rsidRPr="00055089" w:rsidRDefault="00142A7F" w:rsidP="00055089">
            <w:pPr>
              <w:pStyle w:val="Odstavecseseznamem"/>
              <w:numPr>
                <w:ilvl w:val="0"/>
                <w:numId w:val="30"/>
              </w:numPr>
              <w:spacing w:after="0" w:line="240" w:lineRule="auto"/>
              <w:ind w:left="642" w:hanging="284"/>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DC4CF2" w:rsidRPr="00055089">
              <w:rPr>
                <w:rFonts w:ascii="Times New Roman" w:hAnsi="Times New Roman" w:cs="Times New Roman"/>
                <w:b/>
                <w:color w:val="000000" w:themeColor="text1"/>
              </w:rPr>
              <w:t>připrav</w:t>
            </w:r>
            <w:r w:rsidR="002E49E9" w:rsidRPr="00055089">
              <w:rPr>
                <w:rFonts w:ascii="Times New Roman" w:hAnsi="Times New Roman" w:cs="Times New Roman"/>
                <w:b/>
                <w:color w:val="000000" w:themeColor="text1"/>
              </w:rPr>
              <w:t>it</w:t>
            </w:r>
            <w:r w:rsidR="00DC4CF2" w:rsidRPr="00055089">
              <w:rPr>
                <w:rFonts w:ascii="Times New Roman" w:hAnsi="Times New Roman" w:cs="Times New Roman"/>
                <w:b/>
                <w:color w:val="000000" w:themeColor="text1"/>
              </w:rPr>
              <w:t xml:space="preserve"> </w:t>
            </w:r>
            <w:r w:rsidR="002E49E9" w:rsidRPr="00055089">
              <w:rPr>
                <w:rFonts w:ascii="Times New Roman" w:hAnsi="Times New Roman" w:cs="Times New Roman"/>
                <w:b/>
                <w:color w:val="000000" w:themeColor="text1"/>
              </w:rPr>
              <w:t xml:space="preserve">knihovny </w:t>
            </w:r>
            <w:r w:rsidR="00DC4CF2" w:rsidRPr="00055089">
              <w:rPr>
                <w:rFonts w:ascii="Times New Roman" w:hAnsi="Times New Roman" w:cs="Times New Roman"/>
                <w:b/>
                <w:color w:val="000000" w:themeColor="text1"/>
              </w:rPr>
              <w:t>na krizové situace ohrožující životy, zdraví, majetek, životní prostředí nebo vnitřní bezpečnost a veřejný pořádek</w:t>
            </w:r>
          </w:p>
        </w:tc>
      </w:tr>
    </w:tbl>
    <w:p w14:paraId="0BDD195F" w14:textId="77777777" w:rsidR="00DC4CF2" w:rsidRPr="00932BFD" w:rsidRDefault="00DC4CF2" w:rsidP="00DC4CF2">
      <w:pPr>
        <w:rPr>
          <w:rFonts w:ascii="Times New Roman" w:hAnsi="Times New Roman" w:cs="Times New Roman"/>
          <w:b/>
          <w:color w:val="000000" w:themeColor="text1"/>
          <w:sz w:val="36"/>
          <w:szCs w:val="36"/>
        </w:rPr>
      </w:pPr>
    </w:p>
    <w:p w14:paraId="3C231ACB" w14:textId="77777777" w:rsidR="00DC4CF2" w:rsidRPr="00055089" w:rsidRDefault="00DC4CF2" w:rsidP="00DC4CF2">
      <w:pPr>
        <w:rPr>
          <w:rFonts w:ascii="Times New Roman" w:hAnsi="Times New Roman" w:cs="Times New Roman"/>
          <w:b/>
          <w:color w:val="000000" w:themeColor="text1"/>
          <w:sz w:val="36"/>
          <w:szCs w:val="36"/>
        </w:rPr>
      </w:pPr>
      <w:r w:rsidRPr="00055089">
        <w:rPr>
          <w:rFonts w:ascii="Times New Roman" w:hAnsi="Times New Roman" w:cs="Times New Roman"/>
          <w:color w:val="000000" w:themeColor="text1"/>
        </w:rPr>
        <w:br w:type="page"/>
      </w:r>
    </w:p>
    <w:p w14:paraId="15F5D758" w14:textId="0081B5FE" w:rsidR="00260DF6" w:rsidRDefault="00833E99" w:rsidP="00F76665">
      <w:pPr>
        <w:ind w:left="720"/>
        <w:jc w:val="center"/>
        <w:rPr>
          <w:rFonts w:ascii="Times New Roman" w:hAnsi="Times New Roman" w:cs="Times New Roman"/>
          <w:b/>
          <w:color w:val="000000" w:themeColor="text1"/>
          <w:sz w:val="36"/>
          <w:szCs w:val="32"/>
        </w:rPr>
      </w:pPr>
      <w:r>
        <w:rPr>
          <w:rFonts w:ascii="Times New Roman" w:hAnsi="Times New Roman" w:cs="Times New Roman"/>
          <w:b/>
          <w:noProof/>
          <w:color w:val="000000" w:themeColor="text1"/>
          <w:sz w:val="36"/>
          <w:szCs w:val="32"/>
        </w:rPr>
        <w:lastRenderedPageBreak/>
        <w:drawing>
          <wp:inline distT="0" distB="0" distL="0" distR="0" wp14:anchorId="5BD696B5" wp14:editId="198A8C11">
            <wp:extent cx="5376672" cy="8804424"/>
            <wp:effectExtent l="0" t="0" r="0" b="0"/>
            <wp:docPr id="1" name="Obrázek 1" descr="C:\Users\blanka.skuckova\AppData\Local\Microsoft\Windows\Temporary Internet Files\Content.Outlook\SZHMYGPX\Publikace1_op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ka.skuckova\AppData\Local\Microsoft\Windows\Temporary Internet Files\Content.Outlook\SZHMYGPX\Publikace1_opr.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301" cy="8812004"/>
                    </a:xfrm>
                    <a:prstGeom prst="rect">
                      <a:avLst/>
                    </a:prstGeom>
                    <a:noFill/>
                    <a:ln>
                      <a:noFill/>
                    </a:ln>
                  </pic:spPr>
                </pic:pic>
              </a:graphicData>
            </a:graphic>
          </wp:inline>
        </w:drawing>
      </w:r>
    </w:p>
    <w:p w14:paraId="001584EE" w14:textId="086912AA" w:rsidR="00DC4CF2" w:rsidRPr="00055089" w:rsidRDefault="000B7BF2" w:rsidP="00E47B7E">
      <w:pPr>
        <w:ind w:left="360"/>
        <w:rPr>
          <w:rFonts w:ascii="Times New Roman" w:hAnsi="Times New Roman" w:cs="Times New Roman"/>
          <w:b/>
          <w:color w:val="000000" w:themeColor="text1"/>
          <w:sz w:val="36"/>
          <w:szCs w:val="32"/>
        </w:rPr>
      </w:pPr>
      <w:r w:rsidRPr="00055089">
        <w:rPr>
          <w:rFonts w:ascii="Times New Roman" w:hAnsi="Times New Roman" w:cs="Times New Roman"/>
          <w:b/>
          <w:color w:val="000000" w:themeColor="text1"/>
          <w:sz w:val="36"/>
          <w:szCs w:val="36"/>
        </w:rPr>
        <w:lastRenderedPageBreak/>
        <w:t>C</w:t>
      </w:r>
      <w:r w:rsidR="00DC4CF2" w:rsidRPr="00055089">
        <w:rPr>
          <w:rFonts w:ascii="Times New Roman" w:hAnsi="Times New Roman" w:cs="Times New Roman"/>
          <w:b/>
          <w:color w:val="000000" w:themeColor="text1"/>
          <w:sz w:val="36"/>
          <w:szCs w:val="36"/>
        </w:rPr>
        <w:t>.</w:t>
      </w:r>
      <w:r w:rsidR="00DC4CF2" w:rsidRPr="00055089">
        <w:rPr>
          <w:rFonts w:ascii="Times New Roman" w:hAnsi="Times New Roman" w:cs="Times New Roman"/>
          <w:color w:val="000000" w:themeColor="text1"/>
        </w:rPr>
        <w:t xml:space="preserve"> </w:t>
      </w:r>
      <w:r w:rsidR="00DC4CF2" w:rsidRPr="00055089">
        <w:rPr>
          <w:rFonts w:ascii="Times New Roman" w:hAnsi="Times New Roman" w:cs="Times New Roman"/>
          <w:b/>
          <w:color w:val="000000" w:themeColor="text1"/>
          <w:sz w:val="36"/>
          <w:szCs w:val="32"/>
        </w:rPr>
        <w:t>Implementace Koncepce r</w:t>
      </w:r>
      <w:r w:rsidR="009C0B90">
        <w:rPr>
          <w:rFonts w:ascii="Times New Roman" w:hAnsi="Times New Roman" w:cs="Times New Roman"/>
          <w:b/>
          <w:color w:val="000000" w:themeColor="text1"/>
          <w:sz w:val="36"/>
          <w:szCs w:val="32"/>
        </w:rPr>
        <w:t>ozvoje knihoven ČR na léta 2021-</w:t>
      </w:r>
      <w:r w:rsidR="00DC4CF2" w:rsidRPr="00055089">
        <w:rPr>
          <w:rFonts w:ascii="Times New Roman" w:hAnsi="Times New Roman" w:cs="Times New Roman"/>
          <w:b/>
          <w:color w:val="000000" w:themeColor="text1"/>
          <w:sz w:val="36"/>
          <w:szCs w:val="32"/>
        </w:rPr>
        <w:t xml:space="preserve"> 2027 s výhledem do roku 2030</w:t>
      </w:r>
    </w:p>
    <w:p w14:paraId="549944AC" w14:textId="5B2238AC" w:rsidR="00DC4CF2" w:rsidRDefault="006F6774" w:rsidP="00DC4CF2">
      <w:pPr>
        <w:pBdr>
          <w:top w:val="nil"/>
          <w:left w:val="nil"/>
          <w:bottom w:val="nil"/>
          <w:right w:val="nil"/>
          <w:between w:val="nil"/>
        </w:pBdr>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36"/>
          <w:szCs w:val="36"/>
        </w:rPr>
        <w:t xml:space="preserve">    </w:t>
      </w:r>
    </w:p>
    <w:p w14:paraId="3DA444BE" w14:textId="6F18B43F" w:rsidR="006F6774" w:rsidRPr="00932BFD" w:rsidRDefault="00E8150E" w:rsidP="002010A5">
      <w:pPr>
        <w:ind w:left="360"/>
        <w:jc w:val="both"/>
        <w:rPr>
          <w:rFonts w:ascii="Times New Roman" w:hAnsi="Times New Roman" w:cs="Times New Roman"/>
          <w:color w:val="000000" w:themeColor="text1"/>
          <w:sz w:val="24"/>
          <w:szCs w:val="24"/>
        </w:rPr>
      </w:pPr>
      <w:r w:rsidRPr="00E47B7E">
        <w:rPr>
          <w:rFonts w:ascii="Times New Roman" w:hAnsi="Times New Roman" w:cs="Times New Roman"/>
          <w:color w:val="000000" w:themeColor="text1"/>
          <w:sz w:val="24"/>
          <w:szCs w:val="24"/>
        </w:rPr>
        <w:t>S</w:t>
      </w:r>
      <w:r w:rsidR="006F6774" w:rsidRPr="00E47B7E">
        <w:rPr>
          <w:rFonts w:ascii="Times New Roman" w:hAnsi="Times New Roman" w:cs="Times New Roman"/>
          <w:color w:val="000000" w:themeColor="text1"/>
          <w:sz w:val="24"/>
          <w:szCs w:val="24"/>
        </w:rPr>
        <w:t xml:space="preserve">ouhrn </w:t>
      </w:r>
      <w:r w:rsidR="00C62A44" w:rsidRPr="00E47B7E">
        <w:rPr>
          <w:rFonts w:ascii="Times New Roman" w:hAnsi="Times New Roman" w:cs="Times New Roman"/>
          <w:color w:val="000000" w:themeColor="text1"/>
          <w:sz w:val="24"/>
          <w:szCs w:val="24"/>
        </w:rPr>
        <w:t xml:space="preserve">strategických a </w:t>
      </w:r>
      <w:r w:rsidR="006F6774" w:rsidRPr="00E47B7E">
        <w:rPr>
          <w:rFonts w:ascii="Times New Roman" w:hAnsi="Times New Roman" w:cs="Times New Roman"/>
          <w:color w:val="000000" w:themeColor="text1"/>
          <w:sz w:val="24"/>
          <w:szCs w:val="24"/>
        </w:rPr>
        <w:t>s</w:t>
      </w:r>
      <w:r w:rsidR="00A6324E" w:rsidRPr="00E47B7E">
        <w:rPr>
          <w:rFonts w:ascii="Times New Roman" w:hAnsi="Times New Roman" w:cs="Times New Roman"/>
          <w:color w:val="000000" w:themeColor="text1"/>
          <w:sz w:val="24"/>
          <w:szCs w:val="24"/>
        </w:rPr>
        <w:t>pecif</w:t>
      </w:r>
      <w:r w:rsidR="006F6774" w:rsidRPr="00E47B7E">
        <w:rPr>
          <w:rFonts w:ascii="Times New Roman" w:hAnsi="Times New Roman" w:cs="Times New Roman"/>
          <w:color w:val="000000" w:themeColor="text1"/>
          <w:sz w:val="24"/>
          <w:szCs w:val="24"/>
        </w:rPr>
        <w:t>ických cílů v</w:t>
      </w:r>
      <w:r w:rsidR="00A6324E" w:rsidRPr="00E47B7E">
        <w:rPr>
          <w:rFonts w:ascii="Times New Roman" w:hAnsi="Times New Roman" w:cs="Times New Roman"/>
          <w:color w:val="000000" w:themeColor="text1"/>
          <w:sz w:val="24"/>
          <w:szCs w:val="24"/>
        </w:rPr>
        <w:t>e</w:t>
      </w:r>
      <w:r w:rsidR="006F6774" w:rsidRPr="00E47B7E">
        <w:rPr>
          <w:rFonts w:ascii="Times New Roman" w:hAnsi="Times New Roman" w:cs="Times New Roman"/>
          <w:color w:val="000000" w:themeColor="text1"/>
          <w:sz w:val="24"/>
          <w:szCs w:val="24"/>
        </w:rPr>
        <w:t xml:space="preserve"> členění </w:t>
      </w:r>
      <w:r w:rsidR="00A6324E" w:rsidRPr="00E47B7E">
        <w:rPr>
          <w:rFonts w:ascii="Times New Roman" w:hAnsi="Times New Roman" w:cs="Times New Roman"/>
          <w:color w:val="000000" w:themeColor="text1"/>
          <w:sz w:val="24"/>
          <w:szCs w:val="24"/>
        </w:rPr>
        <w:t>do</w:t>
      </w:r>
      <w:r w:rsidR="006F6774" w:rsidRPr="00E47B7E">
        <w:rPr>
          <w:rFonts w:ascii="Times New Roman" w:hAnsi="Times New Roman" w:cs="Times New Roman"/>
          <w:color w:val="000000" w:themeColor="text1"/>
          <w:sz w:val="24"/>
          <w:szCs w:val="24"/>
        </w:rPr>
        <w:t xml:space="preserve"> pět</w:t>
      </w:r>
      <w:r w:rsidR="00A6324E" w:rsidRPr="00E47B7E">
        <w:rPr>
          <w:rFonts w:ascii="Times New Roman" w:hAnsi="Times New Roman" w:cs="Times New Roman"/>
          <w:color w:val="000000" w:themeColor="text1"/>
          <w:sz w:val="24"/>
          <w:szCs w:val="24"/>
        </w:rPr>
        <w:t>i</w:t>
      </w:r>
      <w:r w:rsidR="00F17764" w:rsidRPr="00E47B7E">
        <w:rPr>
          <w:rFonts w:ascii="Times New Roman" w:hAnsi="Times New Roman" w:cs="Times New Roman"/>
          <w:color w:val="000000" w:themeColor="text1"/>
          <w:sz w:val="24"/>
          <w:szCs w:val="24"/>
        </w:rPr>
        <w:t xml:space="preserve"> oblastí, k nimž jsou přičleněna</w:t>
      </w:r>
      <w:r w:rsidR="006F6774" w:rsidRPr="00E47B7E">
        <w:rPr>
          <w:rFonts w:ascii="Times New Roman" w:hAnsi="Times New Roman" w:cs="Times New Roman"/>
          <w:color w:val="000000" w:themeColor="text1"/>
          <w:sz w:val="24"/>
          <w:szCs w:val="24"/>
        </w:rPr>
        <w:t xml:space="preserve"> </w:t>
      </w:r>
      <w:r w:rsidR="00F17764" w:rsidRPr="00E47B7E">
        <w:rPr>
          <w:rFonts w:ascii="Times New Roman" w:hAnsi="Times New Roman" w:cs="Times New Roman"/>
          <w:color w:val="000000" w:themeColor="text1"/>
          <w:sz w:val="24"/>
          <w:szCs w:val="24"/>
        </w:rPr>
        <w:t xml:space="preserve">opatření a </w:t>
      </w:r>
      <w:r w:rsidR="006F6774" w:rsidRPr="00E47B7E">
        <w:rPr>
          <w:rFonts w:ascii="Times New Roman" w:hAnsi="Times New Roman" w:cs="Times New Roman"/>
          <w:color w:val="000000" w:themeColor="text1"/>
          <w:sz w:val="24"/>
          <w:szCs w:val="24"/>
        </w:rPr>
        <w:t>indikátory úspěšné realizace.</w:t>
      </w:r>
      <w:r w:rsidR="006F6774" w:rsidRPr="00055089">
        <w:rPr>
          <w:rFonts w:ascii="Times New Roman" w:hAnsi="Times New Roman" w:cs="Times New Roman"/>
          <w:color w:val="000000" w:themeColor="text1"/>
          <w:sz w:val="24"/>
          <w:szCs w:val="24"/>
        </w:rPr>
        <w:t xml:space="preserve"> </w:t>
      </w:r>
    </w:p>
    <w:p w14:paraId="0BC5C85D" w14:textId="77777777" w:rsidR="006F6774" w:rsidRPr="002010A5" w:rsidRDefault="006F6774" w:rsidP="00DC4CF2">
      <w:pPr>
        <w:pBdr>
          <w:top w:val="nil"/>
          <w:left w:val="nil"/>
          <w:bottom w:val="nil"/>
          <w:right w:val="nil"/>
          <w:between w:val="nil"/>
        </w:pBdr>
        <w:ind w:left="720" w:hanging="720"/>
        <w:jc w:val="both"/>
        <w:rPr>
          <w:rFonts w:ascii="Times New Roman" w:hAnsi="Times New Roman" w:cs="Times New Roman"/>
          <w:color w:val="000000" w:themeColor="text1"/>
          <w:sz w:val="24"/>
          <w:szCs w:val="24"/>
        </w:rPr>
      </w:pPr>
    </w:p>
    <w:p w14:paraId="16EC6CC1" w14:textId="77777777" w:rsidR="00DC4CF2" w:rsidRPr="00932BFD" w:rsidRDefault="00DC4CF2" w:rsidP="00DC4CF2">
      <w:pPr>
        <w:numPr>
          <w:ilvl w:val="0"/>
          <w:numId w:val="17"/>
        </w:numPr>
        <w:pBdr>
          <w:top w:val="nil"/>
          <w:left w:val="nil"/>
          <w:bottom w:val="nil"/>
          <w:right w:val="nil"/>
          <w:between w:val="nil"/>
        </w:pBdr>
        <w:jc w:val="both"/>
        <w:rPr>
          <w:rFonts w:ascii="Times New Roman" w:hAnsi="Times New Roman" w:cs="Times New Roman"/>
          <w:color w:val="000000" w:themeColor="text1"/>
          <w:sz w:val="36"/>
          <w:szCs w:val="36"/>
        </w:rPr>
      </w:pPr>
      <w:r w:rsidRPr="00055089">
        <w:rPr>
          <w:rFonts w:ascii="Times New Roman" w:hAnsi="Times New Roman" w:cs="Times New Roman"/>
          <w:b/>
          <w:color w:val="000000" w:themeColor="text1"/>
          <w:sz w:val="28"/>
          <w:szCs w:val="28"/>
        </w:rPr>
        <w:t xml:space="preserve">Knihovny jako </w:t>
      </w:r>
      <w:r w:rsidR="0053102C" w:rsidRPr="00055089">
        <w:rPr>
          <w:rFonts w:ascii="Times New Roman" w:hAnsi="Times New Roman" w:cs="Times New Roman"/>
          <w:b/>
          <w:color w:val="000000" w:themeColor="text1"/>
          <w:sz w:val="28"/>
          <w:szCs w:val="28"/>
        </w:rPr>
        <w:t>komunitní</w:t>
      </w:r>
      <w:r w:rsidR="0053102C">
        <w:rPr>
          <w:rFonts w:ascii="Times New Roman" w:hAnsi="Times New Roman" w:cs="Times New Roman"/>
          <w:b/>
          <w:color w:val="000000" w:themeColor="text1"/>
          <w:sz w:val="28"/>
          <w:szCs w:val="28"/>
        </w:rPr>
        <w:t>,</w:t>
      </w:r>
      <w:r w:rsidR="0053102C" w:rsidRPr="00055089">
        <w:rPr>
          <w:rFonts w:ascii="Times New Roman" w:hAnsi="Times New Roman" w:cs="Times New Roman"/>
          <w:b/>
          <w:color w:val="000000" w:themeColor="text1"/>
          <w:sz w:val="28"/>
          <w:szCs w:val="28"/>
        </w:rPr>
        <w:t xml:space="preserve"> </w:t>
      </w:r>
      <w:r w:rsidR="0053102C">
        <w:rPr>
          <w:rFonts w:ascii="Times New Roman" w:hAnsi="Times New Roman" w:cs="Times New Roman"/>
          <w:b/>
          <w:color w:val="000000" w:themeColor="text1"/>
          <w:sz w:val="28"/>
          <w:szCs w:val="28"/>
        </w:rPr>
        <w:t>vzdělávací</w:t>
      </w:r>
      <w:r w:rsidRPr="00055089">
        <w:rPr>
          <w:rFonts w:ascii="Times New Roman" w:hAnsi="Times New Roman" w:cs="Times New Roman"/>
          <w:b/>
          <w:color w:val="000000" w:themeColor="text1"/>
          <w:sz w:val="28"/>
          <w:szCs w:val="28"/>
        </w:rPr>
        <w:t xml:space="preserve"> </w:t>
      </w:r>
      <w:r w:rsidR="0053102C" w:rsidRPr="00055089">
        <w:rPr>
          <w:rFonts w:ascii="Times New Roman" w:hAnsi="Times New Roman" w:cs="Times New Roman"/>
          <w:b/>
          <w:color w:val="000000" w:themeColor="text1"/>
          <w:sz w:val="28"/>
          <w:szCs w:val="28"/>
        </w:rPr>
        <w:t xml:space="preserve">a </w:t>
      </w:r>
      <w:r w:rsidRPr="00055089">
        <w:rPr>
          <w:rFonts w:ascii="Times New Roman" w:hAnsi="Times New Roman" w:cs="Times New Roman"/>
          <w:b/>
          <w:color w:val="000000" w:themeColor="text1"/>
          <w:sz w:val="28"/>
          <w:szCs w:val="28"/>
        </w:rPr>
        <w:t>kulturní centra</w:t>
      </w:r>
    </w:p>
    <w:p w14:paraId="484709DC" w14:textId="77777777" w:rsidR="00DC4CF2" w:rsidRPr="00055089" w:rsidRDefault="00DC4CF2" w:rsidP="00DC4CF2">
      <w:pPr>
        <w:pStyle w:val="Odstavecseseznamem"/>
        <w:pBdr>
          <w:top w:val="nil"/>
          <w:left w:val="nil"/>
          <w:bottom w:val="nil"/>
          <w:right w:val="nil"/>
          <w:between w:val="nil"/>
        </w:pBdr>
        <w:spacing w:after="0" w:line="240" w:lineRule="auto"/>
        <w:rPr>
          <w:rFonts w:ascii="Times New Roman" w:hAnsi="Times New Roman" w:cs="Times New Roman"/>
          <w:b/>
          <w:color w:val="000000" w:themeColor="text1"/>
          <w:sz w:val="28"/>
          <w:szCs w:val="24"/>
        </w:rPr>
      </w:pPr>
    </w:p>
    <w:p w14:paraId="6852236C"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zajišťují rovný přístup k informacím a zdrojům, jejich služby jsou dostupné všem obyvatelům</w:t>
      </w:r>
    </w:p>
    <w:p w14:paraId="3225D2A8"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Stát, kraje a provozovatelé knihoven podporují roli knihoven jako komunitních, vzdělávacích a kulturních institucí </w:t>
      </w:r>
    </w:p>
    <w:p w14:paraId="700F4A80"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Je zajištěno vícezdrojové financování komunitních, vzdělávacích a kulturních funkcí knihoven</w:t>
      </w:r>
    </w:p>
    <w:p w14:paraId="15A9F7AE" w14:textId="0E5A5F72"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Na úrovni meziresortní spolupráce MŠMT a MK jsou vytvořeny legislativní a </w:t>
      </w:r>
      <w:r w:rsidR="00A976D6">
        <w:rPr>
          <w:rFonts w:ascii="Times New Roman" w:hAnsi="Times New Roman" w:cs="Times New Roman"/>
          <w:color w:val="000000" w:themeColor="text1"/>
        </w:rPr>
        <w:t>další</w:t>
      </w:r>
      <w:r w:rsidR="00A976D6" w:rsidRPr="00055089">
        <w:rPr>
          <w:rFonts w:ascii="Times New Roman" w:hAnsi="Times New Roman" w:cs="Times New Roman"/>
          <w:color w:val="000000" w:themeColor="text1"/>
        </w:rPr>
        <w:t xml:space="preserve"> </w:t>
      </w:r>
      <w:r w:rsidRPr="00055089">
        <w:rPr>
          <w:rFonts w:ascii="Times New Roman" w:hAnsi="Times New Roman" w:cs="Times New Roman"/>
          <w:color w:val="000000" w:themeColor="text1"/>
        </w:rPr>
        <w:t xml:space="preserve">podmínky pro efektivní spolupráci knihoven se školami všech stupňů i dalšími vzdělávacími institucemi </w:t>
      </w:r>
    </w:p>
    <w:p w14:paraId="348F8655" w14:textId="10E5E0C9"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jako komunitní</w:t>
      </w:r>
      <w:r w:rsidR="00212BD1">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vzdělávací a kulturní centra jsou součástí strategických materiálů </w:t>
      </w:r>
      <w:r w:rsidR="00212BD1">
        <w:rPr>
          <w:rFonts w:ascii="Times New Roman" w:hAnsi="Times New Roman" w:cs="Times New Roman"/>
          <w:color w:val="000000" w:themeColor="text1"/>
        </w:rPr>
        <w:t>ústředních orgánů státní správy</w:t>
      </w:r>
      <w:r w:rsidRPr="00055089">
        <w:rPr>
          <w:rFonts w:ascii="Times New Roman" w:hAnsi="Times New Roman" w:cs="Times New Roman"/>
          <w:color w:val="000000" w:themeColor="text1"/>
        </w:rPr>
        <w:t>, kraj</w:t>
      </w:r>
      <w:r w:rsidR="00A976D6">
        <w:rPr>
          <w:rFonts w:ascii="Times New Roman" w:hAnsi="Times New Roman" w:cs="Times New Roman"/>
          <w:color w:val="000000" w:themeColor="text1"/>
        </w:rPr>
        <w:t>ů</w:t>
      </w:r>
      <w:r w:rsidRPr="00055089">
        <w:rPr>
          <w:rFonts w:ascii="Times New Roman" w:hAnsi="Times New Roman" w:cs="Times New Roman"/>
          <w:color w:val="000000" w:themeColor="text1"/>
        </w:rPr>
        <w:t>, obc</w:t>
      </w:r>
      <w:r w:rsidR="00A976D6">
        <w:rPr>
          <w:rFonts w:ascii="Times New Roman" w:hAnsi="Times New Roman" w:cs="Times New Roman"/>
          <w:color w:val="000000" w:themeColor="text1"/>
        </w:rPr>
        <w:t>í</w:t>
      </w:r>
    </w:p>
    <w:p w14:paraId="01214698" w14:textId="441B47E4"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vnímány jako komunitní</w:t>
      </w:r>
      <w:r w:rsidR="004B4409">
        <w:rPr>
          <w:rFonts w:ascii="Times New Roman" w:hAnsi="Times New Roman" w:cs="Times New Roman"/>
          <w:color w:val="000000" w:themeColor="text1"/>
        </w:rPr>
        <w:t>,</w:t>
      </w:r>
      <w:r w:rsidRPr="00055089">
        <w:rPr>
          <w:rFonts w:ascii="Times New Roman" w:hAnsi="Times New Roman" w:cs="Times New Roman"/>
          <w:color w:val="000000" w:themeColor="text1"/>
        </w:rPr>
        <w:t xml:space="preserve"> vzdělávací a kulturní centra a obyvatelé se aktivně podílejí na jejich činnosti</w:t>
      </w:r>
    </w:p>
    <w:p w14:paraId="749DF548"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místem rozvoje regionální identity</w:t>
      </w:r>
    </w:p>
    <w:p w14:paraId="6AD7B09C"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systematicky poskytují kvalitní vzdělávací akce pro své cílové skupiny, včetně uživatelů se specifickými potřebami </w:t>
      </w:r>
    </w:p>
    <w:p w14:paraId="6F9F33CD"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systematicky spolupracují s relevantními školami v obsluhovaných lokalitách</w:t>
      </w:r>
    </w:p>
    <w:p w14:paraId="4993254D" w14:textId="3DD7E9FD"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Využívání vzdělávací nabídky i informačních zdrojů knihoven všech typů paměťových institucí je explicitně zakotveno jako funkční obsahová součást výuky napříč vzdělávacími oblastmi a obory  v </w:t>
      </w:r>
      <w:proofErr w:type="spellStart"/>
      <w:r w:rsidRPr="00055089">
        <w:rPr>
          <w:rFonts w:ascii="Times New Roman" w:hAnsi="Times New Roman" w:cs="Times New Roman"/>
          <w:color w:val="000000" w:themeColor="text1"/>
        </w:rPr>
        <w:t>kurikulárních</w:t>
      </w:r>
      <w:proofErr w:type="spellEnd"/>
      <w:r w:rsidRPr="00055089">
        <w:rPr>
          <w:rFonts w:ascii="Times New Roman" w:hAnsi="Times New Roman" w:cs="Times New Roman"/>
          <w:color w:val="000000" w:themeColor="text1"/>
        </w:rPr>
        <w:t xml:space="preserve"> dokumentech mateřských, základních, středních a vyšších odborných škol a školských zařízení</w:t>
      </w:r>
    </w:p>
    <w:p w14:paraId="2D0ACF1E" w14:textId="002F4A60" w:rsidR="00DC4CF2" w:rsidRPr="00842760" w:rsidRDefault="00842760"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842760">
        <w:rPr>
          <w:rFonts w:ascii="Times New Roman" w:hAnsi="Times New Roman" w:cs="Times New Roman"/>
        </w:rPr>
        <w:t>Rozvíjí se</w:t>
      </w:r>
      <w:r w:rsidR="00B6107F" w:rsidRPr="00842760">
        <w:rPr>
          <w:rFonts w:ascii="Times New Roman" w:hAnsi="Times New Roman" w:cs="Times New Roman"/>
        </w:rPr>
        <w:t xml:space="preserve"> kritick</w:t>
      </w:r>
      <w:r w:rsidRPr="00842760">
        <w:rPr>
          <w:rFonts w:ascii="Times New Roman" w:hAnsi="Times New Roman" w:cs="Times New Roman"/>
        </w:rPr>
        <w:t>á</w:t>
      </w:r>
      <w:r w:rsidR="00B6107F" w:rsidRPr="00842760">
        <w:rPr>
          <w:rFonts w:ascii="Times New Roman" w:hAnsi="Times New Roman" w:cs="Times New Roman"/>
        </w:rPr>
        <w:t xml:space="preserve"> prác</w:t>
      </w:r>
      <w:r w:rsidRPr="00842760">
        <w:rPr>
          <w:rFonts w:ascii="Times New Roman" w:hAnsi="Times New Roman" w:cs="Times New Roman"/>
        </w:rPr>
        <w:t>e</w:t>
      </w:r>
      <w:r w:rsidR="00B6107F" w:rsidRPr="00842760">
        <w:rPr>
          <w:rFonts w:ascii="Times New Roman" w:hAnsi="Times New Roman" w:cs="Times New Roman"/>
        </w:rPr>
        <w:t xml:space="preserve"> s vědeckými informacemi ve studijních programech, a to zejména prostřednictvím dostupných informací o výsledcích celosvětové vědy. </w:t>
      </w:r>
      <w:r>
        <w:rPr>
          <w:rFonts w:ascii="Times New Roman" w:hAnsi="Times New Roman" w:cs="Times New Roman"/>
        </w:rPr>
        <w:t>Jsou p</w:t>
      </w:r>
      <w:r w:rsidR="00B6107F" w:rsidRPr="00842760">
        <w:rPr>
          <w:rFonts w:ascii="Times New Roman" w:hAnsi="Times New Roman" w:cs="Times New Roman"/>
        </w:rPr>
        <w:t>ořizov</w:t>
      </w:r>
      <w:r>
        <w:rPr>
          <w:rFonts w:ascii="Times New Roman" w:hAnsi="Times New Roman" w:cs="Times New Roman"/>
        </w:rPr>
        <w:t>ány</w:t>
      </w:r>
      <w:r w:rsidR="00B6107F" w:rsidRPr="00842760">
        <w:rPr>
          <w:rFonts w:ascii="Times New Roman" w:hAnsi="Times New Roman" w:cs="Times New Roman"/>
        </w:rPr>
        <w:t xml:space="preserve"> výsledky v podobě klíčových elektronických informačních zdrojů, citačních databází a </w:t>
      </w:r>
      <w:proofErr w:type="spellStart"/>
      <w:r w:rsidR="00B6107F" w:rsidRPr="00842760">
        <w:rPr>
          <w:rFonts w:ascii="Times New Roman" w:hAnsi="Times New Roman" w:cs="Times New Roman"/>
        </w:rPr>
        <w:t>bibliometrických</w:t>
      </w:r>
      <w:proofErr w:type="spellEnd"/>
      <w:r w:rsidR="00B6107F" w:rsidRPr="00842760">
        <w:rPr>
          <w:rFonts w:ascii="Times New Roman" w:hAnsi="Times New Roman" w:cs="Times New Roman"/>
        </w:rPr>
        <w:t xml:space="preserve"> nástrojů centralizovaně. Současně knihovny </w:t>
      </w:r>
      <w:r w:rsidRPr="00842760">
        <w:rPr>
          <w:rFonts w:ascii="Times New Roman" w:hAnsi="Times New Roman" w:cs="Times New Roman"/>
        </w:rPr>
        <w:t xml:space="preserve">tvoří </w:t>
      </w:r>
      <w:r w:rsidR="00B6107F" w:rsidRPr="00842760">
        <w:rPr>
          <w:rFonts w:ascii="Times New Roman" w:hAnsi="Times New Roman" w:cs="Times New Roman"/>
        </w:rPr>
        <w:t>zásadní součást při zajišťování kvality souvisejících činností vysokých škol, ale i samotné vzdělávací činnosti při zvyšující se poptávce a nárocích na distanční formy výuky.</w:t>
      </w:r>
    </w:p>
    <w:p w14:paraId="12B88B11" w14:textId="77777777" w:rsidR="00DC4CF2" w:rsidRPr="00055089" w:rsidRDefault="00DC4CF2" w:rsidP="00DC4CF2">
      <w:pPr>
        <w:numPr>
          <w:ilvl w:val="0"/>
          <w:numId w:val="29"/>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aktivně reagují na různorodé potřeby uživatelů</w:t>
      </w:r>
    </w:p>
    <w:p w14:paraId="4CBBC47F" w14:textId="77777777" w:rsidR="00DC4CF2" w:rsidRPr="00055089" w:rsidRDefault="00DC4CF2" w:rsidP="00DC4CF2">
      <w:pPr>
        <w:spacing w:after="0" w:line="240" w:lineRule="auto"/>
        <w:rPr>
          <w:rFonts w:ascii="Times New Roman" w:hAnsi="Times New Roman" w:cs="Times New Roman"/>
          <w:b/>
          <w:color w:val="000000" w:themeColor="text1"/>
          <w:sz w:val="28"/>
          <w:szCs w:val="28"/>
        </w:rPr>
      </w:pPr>
    </w:p>
    <w:p w14:paraId="5A6E1440" w14:textId="6622DFAE" w:rsidR="00B92BCD" w:rsidRPr="00055089" w:rsidRDefault="00B92BCD" w:rsidP="00B92BCD">
      <w:pPr>
        <w:spacing w:after="0" w:line="240" w:lineRule="auto"/>
        <w:ind w:left="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Přehled opatření k naplnění strategických</w:t>
      </w:r>
      <w:r w:rsidR="00C62A44">
        <w:rPr>
          <w:rFonts w:ascii="Times New Roman" w:hAnsi="Times New Roman" w:cs="Times New Roman"/>
          <w:b/>
          <w:color w:val="000000" w:themeColor="text1"/>
          <w:sz w:val="24"/>
          <w:szCs w:val="24"/>
        </w:rPr>
        <w:t xml:space="preserve"> a </w:t>
      </w:r>
      <w:r w:rsidR="00480486" w:rsidRPr="00055089">
        <w:rPr>
          <w:rFonts w:ascii="Times New Roman" w:hAnsi="Times New Roman" w:cs="Times New Roman"/>
          <w:b/>
          <w:color w:val="000000" w:themeColor="text1"/>
          <w:sz w:val="24"/>
          <w:szCs w:val="24"/>
        </w:rPr>
        <w:t>s</w:t>
      </w:r>
      <w:r w:rsidR="00480486">
        <w:rPr>
          <w:rFonts w:ascii="Times New Roman" w:hAnsi="Times New Roman" w:cs="Times New Roman"/>
          <w:b/>
          <w:color w:val="000000" w:themeColor="text1"/>
          <w:sz w:val="24"/>
          <w:szCs w:val="24"/>
        </w:rPr>
        <w:t>pecifi</w:t>
      </w:r>
      <w:r w:rsidR="00480486" w:rsidRPr="00055089">
        <w:rPr>
          <w:rFonts w:ascii="Times New Roman" w:hAnsi="Times New Roman" w:cs="Times New Roman"/>
          <w:b/>
          <w:color w:val="000000" w:themeColor="text1"/>
          <w:sz w:val="24"/>
          <w:szCs w:val="24"/>
        </w:rPr>
        <w:t xml:space="preserve">ckých </w:t>
      </w:r>
      <w:r w:rsidRPr="00055089">
        <w:rPr>
          <w:rFonts w:ascii="Times New Roman" w:hAnsi="Times New Roman" w:cs="Times New Roman"/>
          <w:b/>
          <w:color w:val="000000" w:themeColor="text1"/>
          <w:sz w:val="24"/>
          <w:szCs w:val="24"/>
        </w:rPr>
        <w:t>cílů</w:t>
      </w:r>
    </w:p>
    <w:tbl>
      <w:tblPr>
        <w:tblW w:w="10089" w:type="dxa"/>
        <w:jc w:val="center"/>
        <w:tblLayout w:type="fixed"/>
        <w:tblCellMar>
          <w:left w:w="70" w:type="dxa"/>
          <w:right w:w="70" w:type="dxa"/>
        </w:tblCellMar>
        <w:tblLook w:val="04A0" w:firstRow="1" w:lastRow="0" w:firstColumn="1" w:lastColumn="0" w:noHBand="0" w:noVBand="1"/>
      </w:tblPr>
      <w:tblGrid>
        <w:gridCol w:w="660"/>
        <w:gridCol w:w="2795"/>
        <w:gridCol w:w="1011"/>
        <w:gridCol w:w="1160"/>
        <w:gridCol w:w="380"/>
        <w:gridCol w:w="18"/>
        <w:gridCol w:w="1103"/>
        <w:gridCol w:w="820"/>
        <w:gridCol w:w="1091"/>
        <w:gridCol w:w="1051"/>
      </w:tblGrid>
      <w:tr w:rsidR="000D5013" w:rsidRPr="00055089" w14:paraId="393FED42" w14:textId="77777777" w:rsidTr="0064214F">
        <w:trPr>
          <w:trHeight w:val="720"/>
          <w:jc w:val="center"/>
        </w:trPr>
        <w:tc>
          <w:tcPr>
            <w:tcW w:w="6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C0BCC77"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Pořadí</w:t>
            </w:r>
          </w:p>
        </w:tc>
        <w:tc>
          <w:tcPr>
            <w:tcW w:w="279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BAFDCAD"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IMPLEMENTACE KONCEPCE</w:t>
            </w:r>
          </w:p>
        </w:tc>
        <w:tc>
          <w:tcPr>
            <w:tcW w:w="1011" w:type="dxa"/>
            <w:tcBorders>
              <w:top w:val="single" w:sz="4" w:space="0" w:color="auto"/>
              <w:left w:val="nil"/>
              <w:bottom w:val="single" w:sz="4" w:space="0" w:color="auto"/>
              <w:right w:val="single" w:sz="4" w:space="0" w:color="auto"/>
            </w:tcBorders>
            <w:shd w:val="clear" w:color="auto" w:fill="808080" w:themeFill="background1" w:themeFillShade="80"/>
          </w:tcPr>
          <w:p w14:paraId="2C94C6F2" w14:textId="77777777" w:rsidR="0021747E" w:rsidRDefault="0021747E" w:rsidP="0021747E">
            <w:pPr>
              <w:spacing w:after="0" w:line="240" w:lineRule="auto"/>
              <w:jc w:val="center"/>
              <w:rPr>
                <w:rFonts w:ascii="Times New Roman" w:eastAsia="Times New Roman" w:hAnsi="Times New Roman" w:cs="Times New Roman"/>
                <w:bCs/>
                <w:i/>
                <w:color w:val="000000" w:themeColor="text1"/>
                <w:sz w:val="18"/>
                <w:szCs w:val="18"/>
              </w:rPr>
            </w:pPr>
          </w:p>
          <w:p w14:paraId="62A10EAC" w14:textId="77777777" w:rsidR="0021747E" w:rsidRDefault="0021747E" w:rsidP="0021747E">
            <w:pPr>
              <w:spacing w:after="0" w:line="240" w:lineRule="auto"/>
              <w:jc w:val="center"/>
              <w:rPr>
                <w:rFonts w:ascii="Times New Roman" w:eastAsia="Times New Roman" w:hAnsi="Times New Roman" w:cs="Times New Roman"/>
                <w:bCs/>
                <w:i/>
                <w:color w:val="000000" w:themeColor="text1"/>
                <w:sz w:val="18"/>
                <w:szCs w:val="18"/>
              </w:rPr>
            </w:pPr>
          </w:p>
          <w:p w14:paraId="4983E04B" w14:textId="71E78F53" w:rsidR="00ED05AC" w:rsidRPr="0021747E" w:rsidRDefault="00703ACD" w:rsidP="003678C1">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Cs/>
                <w:color w:val="000000" w:themeColor="text1"/>
                <w:sz w:val="18"/>
                <w:szCs w:val="18"/>
              </w:rPr>
              <w:t>C</w:t>
            </w:r>
            <w:r w:rsidR="0021747E" w:rsidRPr="002010A5">
              <w:rPr>
                <w:rFonts w:ascii="Times New Roman" w:eastAsia="Times New Roman" w:hAnsi="Times New Roman" w:cs="Times New Roman"/>
                <w:bCs/>
                <w:color w:val="000000" w:themeColor="text1"/>
                <w:sz w:val="18"/>
                <w:szCs w:val="18"/>
              </w:rPr>
              <w:t>íl</w:t>
            </w:r>
          </w:p>
        </w:tc>
        <w:tc>
          <w:tcPr>
            <w:tcW w:w="154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9C5A31F"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Realizace</w:t>
            </w:r>
          </w:p>
        </w:tc>
        <w:tc>
          <w:tcPr>
            <w:tcW w:w="112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B1C4D2" w14:textId="57BCD7BE" w:rsidR="00ED05AC" w:rsidRPr="00055089" w:rsidRDefault="0021747E"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
                <w:bCs/>
                <w:color w:val="FFFFFF" w:themeColor="background1"/>
                <w:sz w:val="18"/>
                <w:szCs w:val="18"/>
              </w:rPr>
              <w:t>Spolupráce</w:t>
            </w:r>
          </w:p>
        </w:tc>
        <w:tc>
          <w:tcPr>
            <w:tcW w:w="8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2D87C63"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Termín realizace (od-do)</w:t>
            </w:r>
          </w:p>
        </w:tc>
        <w:tc>
          <w:tcPr>
            <w:tcW w:w="109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628C279" w14:textId="77777777" w:rsidR="00ED05AC" w:rsidRPr="00055089" w:rsidRDefault="00ED05AC" w:rsidP="00131A88">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Financování - veřejné rozpočty</w:t>
            </w:r>
          </w:p>
          <w:p w14:paraId="74B973FF"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p>
          <w:p w14:paraId="09A3E7E4"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 xml:space="preserve"> v tis. Kč</w:t>
            </w:r>
          </w:p>
        </w:tc>
        <w:tc>
          <w:tcPr>
            <w:tcW w:w="105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003B8D1"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 xml:space="preserve">z toho financování MK </w:t>
            </w:r>
          </w:p>
          <w:p w14:paraId="59D62375"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p>
          <w:p w14:paraId="071B3153" w14:textId="77777777" w:rsidR="00ED05AC" w:rsidRPr="00055089" w:rsidRDefault="00ED05AC"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v tis. Kč</w:t>
            </w:r>
          </w:p>
        </w:tc>
      </w:tr>
      <w:tr w:rsidR="000D5013" w:rsidRPr="00055089" w14:paraId="2F2F3413" w14:textId="77777777" w:rsidTr="0064214F">
        <w:trPr>
          <w:trHeight w:val="285"/>
          <w:jc w:val="center"/>
        </w:trPr>
        <w:tc>
          <w:tcPr>
            <w:tcW w:w="6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7DC7FA" w14:textId="77777777" w:rsidR="00ED05AC" w:rsidRPr="00055089" w:rsidRDefault="00ED05AC" w:rsidP="00CB1D97">
            <w:pPr>
              <w:spacing w:after="0" w:line="240" w:lineRule="auto"/>
              <w:jc w:val="center"/>
              <w:rPr>
                <w:rFonts w:ascii="Times New Roman" w:eastAsia="Times New Roman" w:hAnsi="Times New Roman" w:cs="Times New Roman"/>
                <w:b/>
                <w:bCs/>
                <w:color w:val="000000"/>
                <w:sz w:val="18"/>
                <w:szCs w:val="18"/>
              </w:rPr>
            </w:pPr>
            <w:r w:rsidRPr="00932BFD">
              <w:rPr>
                <w:rFonts w:ascii="Times New Roman" w:eastAsia="Times New Roman" w:hAnsi="Times New Roman" w:cs="Times New Roman"/>
                <w:b/>
                <w:bCs/>
                <w:color w:val="000000" w:themeColor="text1"/>
                <w:sz w:val="18"/>
                <w:szCs w:val="18"/>
              </w:rPr>
              <w:t> </w:t>
            </w:r>
          </w:p>
        </w:tc>
        <w:tc>
          <w:tcPr>
            <w:tcW w:w="2795" w:type="dxa"/>
            <w:tcBorders>
              <w:top w:val="nil"/>
              <w:left w:val="nil"/>
              <w:right w:val="single" w:sz="4" w:space="0" w:color="auto"/>
            </w:tcBorders>
            <w:shd w:val="clear" w:color="auto" w:fill="F2F2F2" w:themeFill="background1" w:themeFillShade="F2"/>
            <w:vAlign w:val="center"/>
            <w:hideMark/>
          </w:tcPr>
          <w:p w14:paraId="486DBB34" w14:textId="77777777" w:rsidR="00ED05AC" w:rsidRPr="00055089" w:rsidRDefault="00ED05A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Knihovny jako vzdělávací, kulturní a komunitní centra</w:t>
            </w:r>
          </w:p>
        </w:tc>
        <w:tc>
          <w:tcPr>
            <w:tcW w:w="1011" w:type="dxa"/>
            <w:tcBorders>
              <w:top w:val="single" w:sz="4" w:space="0" w:color="auto"/>
              <w:left w:val="nil"/>
              <w:bottom w:val="single" w:sz="4" w:space="0" w:color="auto"/>
              <w:right w:val="single" w:sz="4" w:space="0" w:color="auto"/>
            </w:tcBorders>
            <w:shd w:val="clear" w:color="auto" w:fill="F2F2F2" w:themeFill="background1" w:themeFillShade="F2"/>
          </w:tcPr>
          <w:p w14:paraId="3DF3F855" w14:textId="727F4D2C" w:rsidR="00ED05AC" w:rsidRPr="002010A5" w:rsidRDefault="00ED05AC" w:rsidP="00CB1D97">
            <w:pPr>
              <w:spacing w:after="0" w:line="240" w:lineRule="auto"/>
              <w:rPr>
                <w:rFonts w:ascii="Times New Roman" w:eastAsia="Times New Roman" w:hAnsi="Times New Roman" w:cs="Times New Roman"/>
                <w:bCs/>
                <w:i/>
                <w:color w:val="000000" w:themeColor="text1"/>
                <w:sz w:val="18"/>
                <w:szCs w:val="18"/>
              </w:rPr>
            </w:pPr>
          </w:p>
        </w:tc>
        <w:tc>
          <w:tcPr>
            <w:tcW w:w="154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1DEED6" w14:textId="77777777" w:rsidR="00ED05AC" w:rsidRPr="00055089" w:rsidRDefault="00ED05A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121"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4B39D9F" w14:textId="365D4B49" w:rsidR="00ED05AC" w:rsidRPr="00055089" w:rsidRDefault="00ED05AC" w:rsidP="00CB1D97">
            <w:pPr>
              <w:spacing w:after="0" w:line="240" w:lineRule="auto"/>
              <w:rPr>
                <w:rFonts w:ascii="Times New Roman" w:eastAsia="Times New Roman" w:hAnsi="Times New Roman" w:cs="Times New Roman"/>
                <w:b/>
                <w:bCs/>
                <w:color w:val="000000"/>
                <w:sz w:val="18"/>
                <w:szCs w:val="18"/>
              </w:rPr>
            </w:pP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69B2AD88" w14:textId="77777777" w:rsidR="00ED05AC" w:rsidRPr="00055089" w:rsidRDefault="00ED05A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06B83345" w14:textId="77777777" w:rsidR="00ED05AC" w:rsidRPr="00055089" w:rsidRDefault="00ED05AC" w:rsidP="00CB1D97">
            <w:pPr>
              <w:spacing w:after="0" w:line="240" w:lineRule="auto"/>
              <w:jc w:val="right"/>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051" w:type="dxa"/>
            <w:tcBorders>
              <w:top w:val="nil"/>
              <w:left w:val="nil"/>
              <w:bottom w:val="single" w:sz="4" w:space="0" w:color="auto"/>
              <w:right w:val="single" w:sz="4" w:space="0" w:color="auto"/>
            </w:tcBorders>
            <w:shd w:val="clear" w:color="auto" w:fill="F2F2F2" w:themeFill="background1" w:themeFillShade="F2"/>
            <w:vAlign w:val="center"/>
            <w:hideMark/>
          </w:tcPr>
          <w:p w14:paraId="63939104" w14:textId="77777777" w:rsidR="00ED05AC" w:rsidRPr="00055089" w:rsidRDefault="00ED05A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r>
      <w:tr w:rsidR="000D5013" w:rsidRPr="00055089" w14:paraId="546F4C42" w14:textId="77777777" w:rsidTr="0064214F">
        <w:trPr>
          <w:trHeight w:val="16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0ED8CC7" w14:textId="77777777" w:rsidR="00ED05AC" w:rsidRPr="00055089" w:rsidRDefault="00ED05AC"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w:t>
            </w:r>
          </w:p>
        </w:tc>
        <w:tc>
          <w:tcPr>
            <w:tcW w:w="2795" w:type="dxa"/>
            <w:tcBorders>
              <w:left w:val="nil"/>
              <w:bottom w:val="single" w:sz="4" w:space="0" w:color="auto"/>
              <w:right w:val="single" w:sz="4" w:space="0" w:color="auto"/>
            </w:tcBorders>
            <w:shd w:val="clear" w:color="auto" w:fill="auto"/>
            <w:vAlign w:val="center"/>
            <w:hideMark/>
          </w:tcPr>
          <w:p w14:paraId="743E79E5" w14:textId="77777777" w:rsidR="00ED05AC" w:rsidRPr="00055089" w:rsidRDefault="00ED05AC" w:rsidP="0086413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Novelizovat zákon č. 257/2001 Sb. a rozšířit úlohu knihoven jako vzdělávacích, kulturních a komunitních center. Prohloubit princip rovného a bezbariérového přístupu k veřejným knihovnickým a informačním službám (zrušení registračního poplatku, bezplatné </w:t>
            </w:r>
            <w:r w:rsidRPr="00055089">
              <w:rPr>
                <w:rFonts w:ascii="Times New Roman" w:eastAsia="Times New Roman" w:hAnsi="Times New Roman" w:cs="Times New Roman"/>
                <w:color w:val="000000" w:themeColor="text1"/>
                <w:sz w:val="18"/>
                <w:szCs w:val="18"/>
              </w:rPr>
              <w:lastRenderedPageBreak/>
              <w:t xml:space="preserve">meziknihovní výpůjční služby apod.) </w:t>
            </w:r>
          </w:p>
        </w:tc>
        <w:tc>
          <w:tcPr>
            <w:tcW w:w="1011" w:type="dxa"/>
            <w:tcBorders>
              <w:top w:val="single" w:sz="4" w:space="0" w:color="auto"/>
              <w:left w:val="nil"/>
              <w:bottom w:val="single" w:sz="4" w:space="0" w:color="auto"/>
              <w:right w:val="single" w:sz="4" w:space="0" w:color="auto"/>
            </w:tcBorders>
          </w:tcPr>
          <w:p w14:paraId="0B2111BA" w14:textId="24B5CFAB" w:rsidR="00ED05AC" w:rsidRPr="00055089" w:rsidRDefault="00E1322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lastRenderedPageBreak/>
              <w:t>A1</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34BC2" w14:textId="62EC07BA" w:rsidR="00ED05AC" w:rsidRPr="00055089" w:rsidRDefault="00ED05AC" w:rsidP="004B05D4">
            <w:pPr>
              <w:spacing w:after="0" w:line="240" w:lineRule="auto"/>
              <w:rPr>
                <w:rFonts w:ascii="Times New Roman" w:eastAsia="Times New Roman" w:hAnsi="Times New Roman" w:cs="Times New Roman"/>
                <w:color w:val="000000"/>
                <w:sz w:val="18"/>
                <w:szCs w:val="18"/>
              </w:rPr>
            </w:pPr>
            <w:proofErr w:type="gramStart"/>
            <w:r w:rsidRPr="00055089">
              <w:rPr>
                <w:rFonts w:ascii="Times New Roman" w:eastAsia="Times New Roman" w:hAnsi="Times New Roman" w:cs="Times New Roman"/>
                <w:color w:val="000000" w:themeColor="text1"/>
                <w:sz w:val="18"/>
                <w:szCs w:val="18"/>
              </w:rPr>
              <w:t>MK, , NK</w:t>
            </w:r>
            <w:proofErr w:type="gramEnd"/>
            <w:r w:rsidRPr="00055089">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SKIP, SDRUK, AKVŠ </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72A99" w14:textId="34367761" w:rsidR="00ED05AC" w:rsidRPr="00055089" w:rsidRDefault="004B05D4"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MŠMT, MMR</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889F258" w14:textId="77777777" w:rsidR="00ED05AC" w:rsidRPr="00055089" w:rsidRDefault="00ED05AC"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2021-2022</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F22EDBD" w14:textId="77777777" w:rsidR="00ED05AC" w:rsidRPr="00055089" w:rsidRDefault="00ED05AC"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A07485A" w14:textId="77777777" w:rsidR="00ED05AC" w:rsidRPr="00055089" w:rsidRDefault="00ED05AC"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w:t>
            </w:r>
          </w:p>
        </w:tc>
      </w:tr>
      <w:tr w:rsidR="000D5013" w:rsidRPr="00055089" w14:paraId="29D7E685" w14:textId="77777777" w:rsidTr="0064214F">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CCD5638"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sz w:val="18"/>
                <w:szCs w:val="18"/>
              </w:rPr>
              <w:lastRenderedPageBreak/>
              <w:t>2</w:t>
            </w:r>
          </w:p>
        </w:tc>
        <w:tc>
          <w:tcPr>
            <w:tcW w:w="2795" w:type="dxa"/>
            <w:tcBorders>
              <w:top w:val="nil"/>
              <w:left w:val="nil"/>
              <w:bottom w:val="single" w:sz="4" w:space="0" w:color="auto"/>
              <w:right w:val="single" w:sz="4" w:space="0" w:color="auto"/>
            </w:tcBorders>
            <w:shd w:val="clear" w:color="auto" w:fill="auto"/>
            <w:vAlign w:val="center"/>
            <w:hideMark/>
          </w:tcPr>
          <w:p w14:paraId="7C717ECD" w14:textId="77777777" w:rsidR="005E133B" w:rsidRPr="00055089" w:rsidRDefault="005E133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Novelizovat autorský zákon č. 121/2000 Sb. a implementovat směrnici (EU) 2019/790 o autorském právu na jednotném digitálním trhu</w:t>
            </w:r>
          </w:p>
        </w:tc>
        <w:tc>
          <w:tcPr>
            <w:tcW w:w="1011" w:type="dxa"/>
            <w:tcBorders>
              <w:top w:val="single" w:sz="4" w:space="0" w:color="auto"/>
              <w:left w:val="nil"/>
              <w:bottom w:val="single" w:sz="4" w:space="0" w:color="auto"/>
              <w:right w:val="single" w:sz="4" w:space="0" w:color="auto"/>
            </w:tcBorders>
          </w:tcPr>
          <w:p w14:paraId="524FB2FB" w14:textId="6B7534C6" w:rsidR="005E133B" w:rsidRPr="00055089" w:rsidRDefault="00E1322D"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A1</w:t>
            </w:r>
            <w:r w:rsidR="00542A8F">
              <w:rPr>
                <w:rFonts w:ascii="Times New Roman" w:eastAsia="Times New Roman" w:hAnsi="Times New Roman" w:cs="Times New Roman"/>
                <w:color w:val="000000"/>
                <w:sz w:val="18"/>
                <w:szCs w:val="18"/>
              </w:rPr>
              <w:t>2</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14:paraId="4A427F45" w14:textId="3D2BE340" w:rsidR="005E133B" w:rsidRPr="00055089" w:rsidRDefault="005E133B" w:rsidP="00B02AD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MK, NK</w:t>
            </w:r>
            <w:r>
              <w:rPr>
                <w:rFonts w:ascii="Times New Roman" w:eastAsia="Times New Roman" w:hAnsi="Times New Roman" w:cs="Times New Roman"/>
                <w:color w:val="000000"/>
                <w:sz w:val="18"/>
                <w:szCs w:val="18"/>
              </w:rPr>
              <w:t>, NTK</w:t>
            </w:r>
          </w:p>
        </w:tc>
        <w:tc>
          <w:tcPr>
            <w:tcW w:w="1121" w:type="dxa"/>
            <w:gridSpan w:val="2"/>
            <w:tcBorders>
              <w:top w:val="nil"/>
              <w:left w:val="single" w:sz="4" w:space="0" w:color="auto"/>
              <w:bottom w:val="single" w:sz="4" w:space="0" w:color="auto"/>
              <w:right w:val="single" w:sz="4" w:space="0" w:color="auto"/>
            </w:tcBorders>
            <w:shd w:val="clear" w:color="auto" w:fill="auto"/>
            <w:vAlign w:val="center"/>
          </w:tcPr>
          <w:p w14:paraId="291A8439" w14:textId="10743E44" w:rsidR="005E133B" w:rsidRPr="00055089" w:rsidRDefault="00B02AD9"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MŠMT</w:t>
            </w:r>
          </w:p>
        </w:tc>
        <w:tc>
          <w:tcPr>
            <w:tcW w:w="820" w:type="dxa"/>
            <w:tcBorders>
              <w:top w:val="nil"/>
              <w:left w:val="nil"/>
              <w:bottom w:val="single" w:sz="4" w:space="0" w:color="auto"/>
              <w:right w:val="single" w:sz="4" w:space="0" w:color="auto"/>
            </w:tcBorders>
            <w:shd w:val="clear" w:color="auto" w:fill="auto"/>
            <w:vAlign w:val="center"/>
            <w:hideMark/>
          </w:tcPr>
          <w:p w14:paraId="794F3B05"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2020 - 2021</w:t>
            </w:r>
          </w:p>
        </w:tc>
        <w:tc>
          <w:tcPr>
            <w:tcW w:w="1091" w:type="dxa"/>
            <w:tcBorders>
              <w:top w:val="nil"/>
              <w:left w:val="nil"/>
              <w:bottom w:val="single" w:sz="4" w:space="0" w:color="auto"/>
              <w:right w:val="single" w:sz="4" w:space="0" w:color="auto"/>
            </w:tcBorders>
            <w:shd w:val="clear" w:color="auto" w:fill="auto"/>
            <w:vAlign w:val="center"/>
            <w:hideMark/>
          </w:tcPr>
          <w:p w14:paraId="6F98377C"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w:t>
            </w:r>
          </w:p>
        </w:tc>
        <w:tc>
          <w:tcPr>
            <w:tcW w:w="1051" w:type="dxa"/>
            <w:tcBorders>
              <w:top w:val="nil"/>
              <w:left w:val="nil"/>
              <w:bottom w:val="single" w:sz="4" w:space="0" w:color="auto"/>
              <w:right w:val="single" w:sz="4" w:space="0" w:color="auto"/>
            </w:tcBorders>
            <w:shd w:val="clear" w:color="auto" w:fill="auto"/>
            <w:vAlign w:val="center"/>
            <w:hideMark/>
          </w:tcPr>
          <w:p w14:paraId="3D9575E0" w14:textId="77777777" w:rsidR="005E133B" w:rsidRPr="00055089" w:rsidRDefault="005E133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w:t>
            </w:r>
          </w:p>
        </w:tc>
      </w:tr>
      <w:tr w:rsidR="000D5013" w:rsidRPr="00055089" w14:paraId="0C69F082" w14:textId="77777777" w:rsidTr="0064214F">
        <w:trPr>
          <w:trHeight w:val="96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3557B"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14:paraId="2CE32F5E" w14:textId="77777777" w:rsidR="005E133B" w:rsidRPr="00055089" w:rsidRDefault="005E133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Zakotvit neformální občanské vzdělávání prostřednictvím knihoven jako součást pokračování vzdělávacího procesu v relevantních strategiích a dokumentech</w:t>
            </w:r>
          </w:p>
        </w:tc>
        <w:tc>
          <w:tcPr>
            <w:tcW w:w="1011" w:type="dxa"/>
            <w:tcBorders>
              <w:top w:val="single" w:sz="4" w:space="0" w:color="auto"/>
              <w:left w:val="nil"/>
              <w:bottom w:val="single" w:sz="4" w:space="0" w:color="auto"/>
              <w:right w:val="single" w:sz="4" w:space="0" w:color="auto"/>
            </w:tcBorders>
          </w:tcPr>
          <w:p w14:paraId="41489AFD" w14:textId="6F08D5E6" w:rsidR="005E133B" w:rsidRPr="00055089" w:rsidRDefault="005A7CC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A8</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797251" w14:textId="77777777" w:rsidR="005E133B" w:rsidRPr="00055089" w:rsidRDefault="005E133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MŠMT, MPSV ad.</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D0144" w14:textId="45FF695A" w:rsidR="005E133B" w:rsidRPr="00055089" w:rsidRDefault="005E133B"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C46588E"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tcPr>
          <w:p w14:paraId="31C02B09"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single" w:sz="4" w:space="0" w:color="auto"/>
              <w:left w:val="nil"/>
              <w:bottom w:val="single" w:sz="4" w:space="0" w:color="auto"/>
              <w:right w:val="single" w:sz="4" w:space="0" w:color="auto"/>
            </w:tcBorders>
            <w:shd w:val="clear" w:color="auto" w:fill="auto"/>
            <w:vAlign w:val="center"/>
          </w:tcPr>
          <w:p w14:paraId="343FBE07"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6E7DC9FF" w14:textId="77777777" w:rsidTr="0064214F">
        <w:trPr>
          <w:trHeight w:val="24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C5629"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14:paraId="40C23FCE" w14:textId="77777777" w:rsidR="005E133B" w:rsidRPr="00055089" w:rsidRDefault="005E133B" w:rsidP="00805DF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Uzavřít Memorandum o spolupráci s MŠMT, případně dalšími rezorty, u</w:t>
            </w:r>
            <w:r w:rsidRPr="00055089">
              <w:rPr>
                <w:rFonts w:ascii="Times New Roman" w:eastAsia="Times New Roman" w:hAnsi="Times New Roman" w:cs="Times New Roman"/>
                <w:color w:val="000000" w:themeColor="text1"/>
                <w:sz w:val="18"/>
                <w:szCs w:val="18"/>
              </w:rPr>
              <w:t xml:space="preserve">stavit meziresortní pracovní skupiny, které zmapují možnosti využití systému knihoven a veřejných knihovnických a informačních služeb při realizaci resortních strategických dokumentů, včetně MAP, MAS, KAP (čtenářská, informační a digitální gramotnost, podpora rodiny, práce s osobami ohroženými sociálním vyloučením, seniory, integrace cizinců, mezigenerační dialog, občanské vzdělávání, spolehlivost a pravdivost informací, podpora komunitního života)   </w:t>
            </w:r>
          </w:p>
        </w:tc>
        <w:tc>
          <w:tcPr>
            <w:tcW w:w="1011" w:type="dxa"/>
            <w:tcBorders>
              <w:top w:val="single" w:sz="4" w:space="0" w:color="auto"/>
              <w:left w:val="nil"/>
              <w:bottom w:val="single" w:sz="4" w:space="0" w:color="auto"/>
              <w:right w:val="single" w:sz="4" w:space="0" w:color="auto"/>
            </w:tcBorders>
          </w:tcPr>
          <w:p w14:paraId="44653945" w14:textId="4DABD757" w:rsidR="005E133B" w:rsidRPr="00055089" w:rsidRDefault="008B1406"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A4</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0FC4C" w14:textId="13F14B88" w:rsidR="005E133B" w:rsidRPr="00055089" w:rsidRDefault="005E133B" w:rsidP="0045513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r w:rsidR="00455137">
              <w:rPr>
                <w:rFonts w:ascii="Times New Roman" w:eastAsia="Times New Roman" w:hAnsi="Times New Roman" w:cs="Times New Roman"/>
                <w:color w:val="000000" w:themeColor="text1"/>
                <w:sz w:val="18"/>
                <w:szCs w:val="18"/>
              </w:rPr>
              <w:t>MŠMT</w:t>
            </w:r>
            <w:r w:rsidR="00947AB0">
              <w:rPr>
                <w:rFonts w:ascii="Times New Roman" w:eastAsia="Times New Roman" w:hAnsi="Times New Roman" w:cs="Times New Roman"/>
                <w:color w:val="000000" w:themeColor="text1"/>
                <w:sz w:val="18"/>
                <w:szCs w:val="18"/>
              </w:rPr>
              <w:t>SMS ČR, SMO ČR</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6A4AA" w14:textId="547939AA" w:rsidR="005E133B" w:rsidRPr="00055089" w:rsidRDefault="00455137" w:rsidP="00947AB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SKIP, SDRUK, </w:t>
            </w:r>
            <w:r>
              <w:rPr>
                <w:rFonts w:ascii="Times New Roman" w:eastAsia="Times New Roman" w:hAnsi="Times New Roman" w:cs="Times New Roman"/>
                <w:color w:val="000000" w:themeColor="text1"/>
                <w:sz w:val="18"/>
                <w:szCs w:val="18"/>
              </w:rPr>
              <w:t xml:space="preserve">ÚKR, </w:t>
            </w:r>
            <w:r w:rsidRPr="00055089">
              <w:rPr>
                <w:rFonts w:ascii="Times New Roman" w:eastAsia="Times New Roman" w:hAnsi="Times New Roman" w:cs="Times New Roman"/>
                <w:color w:val="000000" w:themeColor="text1"/>
                <w:sz w:val="18"/>
                <w:szCs w:val="18"/>
              </w:rPr>
              <w:t xml:space="preserve">AKVŠ,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0"/>
            </w:r>
            <w:r>
              <w:rPr>
                <w:rFonts w:ascii="Times New Roman" w:eastAsia="Times New Roman" w:hAnsi="Times New Roman" w:cs="Times New Roman"/>
                <w:color w:val="000000" w:themeColor="text1"/>
                <w:sz w:val="18"/>
                <w:szCs w:val="18"/>
              </w:rPr>
              <w:t>, NTK</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AB7FE00"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3F9823BC"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A9FC60D"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75701160" w14:textId="77777777" w:rsidTr="0064214F">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ABB1D57"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5</w:t>
            </w:r>
          </w:p>
        </w:tc>
        <w:tc>
          <w:tcPr>
            <w:tcW w:w="2795" w:type="dxa"/>
            <w:tcBorders>
              <w:top w:val="nil"/>
              <w:left w:val="nil"/>
              <w:bottom w:val="single" w:sz="4" w:space="0" w:color="auto"/>
              <w:right w:val="single" w:sz="4" w:space="0" w:color="auto"/>
            </w:tcBorders>
            <w:shd w:val="clear" w:color="auto" w:fill="auto"/>
            <w:vAlign w:val="center"/>
            <w:hideMark/>
          </w:tcPr>
          <w:p w14:paraId="27618D6A" w14:textId="213D13EE" w:rsidR="005E133B" w:rsidRPr="00055089" w:rsidRDefault="005E133B" w:rsidP="00F6127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Přizpůsobit dotační programy MK, MMR a dalších </w:t>
            </w:r>
            <w:r w:rsidR="00F6127A">
              <w:rPr>
                <w:rFonts w:ascii="Times New Roman" w:eastAsia="Times New Roman" w:hAnsi="Times New Roman" w:cs="Times New Roman"/>
                <w:color w:val="000000" w:themeColor="text1"/>
                <w:sz w:val="18"/>
                <w:szCs w:val="18"/>
              </w:rPr>
              <w:t>subjektů veřejné</w:t>
            </w:r>
            <w:r w:rsidR="00653F69">
              <w:rPr>
                <w:rFonts w:ascii="Times New Roman" w:eastAsia="Times New Roman" w:hAnsi="Times New Roman" w:cs="Times New Roman"/>
                <w:color w:val="000000" w:themeColor="text1"/>
                <w:sz w:val="18"/>
                <w:szCs w:val="18"/>
              </w:rPr>
              <w:t xml:space="preserve"> správy</w:t>
            </w:r>
            <w:r w:rsidR="00653F69" w:rsidRPr="00055089">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tak, aby podporovaly rozvoj nových služeb knihoven v oblasti přístupu ke vzdělávání, kultuře, rozvoji demokracie a komunitního života  </w:t>
            </w:r>
          </w:p>
        </w:tc>
        <w:tc>
          <w:tcPr>
            <w:tcW w:w="1011" w:type="dxa"/>
            <w:tcBorders>
              <w:top w:val="single" w:sz="4" w:space="0" w:color="auto"/>
              <w:left w:val="nil"/>
              <w:bottom w:val="single" w:sz="4" w:space="0" w:color="auto"/>
              <w:right w:val="single" w:sz="4" w:space="0" w:color="auto"/>
            </w:tcBorders>
          </w:tcPr>
          <w:p w14:paraId="5ADD34D9" w14:textId="45458A8A" w:rsidR="005E133B" w:rsidRPr="00055089" w:rsidRDefault="00AE15B7" w:rsidP="001053F5">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A2</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14:paraId="0AD14B69" w14:textId="08463A54" w:rsidR="005E133B" w:rsidRPr="00055089" w:rsidRDefault="005E133B" w:rsidP="00653F6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MMR ad</w:t>
            </w:r>
            <w:r w:rsidR="00653F69">
              <w:rPr>
                <w:rFonts w:ascii="Times New Roman" w:eastAsia="Times New Roman" w:hAnsi="Times New Roman" w:cs="Times New Roman"/>
                <w:color w:val="000000" w:themeColor="text1"/>
                <w:sz w:val="18"/>
                <w:szCs w:val="18"/>
              </w:rPr>
              <w:t>.</w:t>
            </w:r>
            <w:r w:rsidRPr="00055089">
              <w:rPr>
                <w:rFonts w:ascii="Times New Roman" w:eastAsia="Times New Roman" w:hAnsi="Times New Roman" w:cs="Times New Roman"/>
                <w:color w:val="000000" w:themeColor="text1"/>
                <w:sz w:val="18"/>
                <w:szCs w:val="18"/>
              </w:rPr>
              <w:t>, kraje</w:t>
            </w:r>
          </w:p>
        </w:tc>
        <w:tc>
          <w:tcPr>
            <w:tcW w:w="1121" w:type="dxa"/>
            <w:gridSpan w:val="2"/>
            <w:tcBorders>
              <w:top w:val="nil"/>
              <w:left w:val="single" w:sz="4" w:space="0" w:color="auto"/>
              <w:bottom w:val="single" w:sz="4" w:space="0" w:color="auto"/>
              <w:right w:val="single" w:sz="4" w:space="0" w:color="auto"/>
            </w:tcBorders>
            <w:shd w:val="clear" w:color="auto" w:fill="auto"/>
            <w:vAlign w:val="center"/>
          </w:tcPr>
          <w:p w14:paraId="647AEA2E" w14:textId="6BC8A0E4" w:rsidR="005E133B" w:rsidRPr="00055089" w:rsidRDefault="005E133B" w:rsidP="001053F5">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A76DC46" w14:textId="77777777" w:rsidR="005E133B" w:rsidRPr="00055089" w:rsidRDefault="005E133B"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 </w:t>
            </w:r>
          </w:p>
        </w:tc>
        <w:tc>
          <w:tcPr>
            <w:tcW w:w="1091" w:type="dxa"/>
            <w:tcBorders>
              <w:top w:val="nil"/>
              <w:left w:val="nil"/>
              <w:bottom w:val="single" w:sz="4" w:space="0" w:color="auto"/>
              <w:right w:val="single" w:sz="4" w:space="0" w:color="auto"/>
            </w:tcBorders>
            <w:shd w:val="clear" w:color="auto" w:fill="auto"/>
            <w:vAlign w:val="center"/>
            <w:hideMark/>
          </w:tcPr>
          <w:p w14:paraId="1CED430C"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5531E020" w14:textId="77777777" w:rsidR="005E133B" w:rsidRPr="00055089" w:rsidRDefault="005E133B"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3F7302D9" w14:textId="77777777" w:rsidTr="0064214F">
        <w:trPr>
          <w:trHeight w:val="14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7578356"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6</w:t>
            </w:r>
          </w:p>
        </w:tc>
        <w:tc>
          <w:tcPr>
            <w:tcW w:w="2795" w:type="dxa"/>
            <w:tcBorders>
              <w:top w:val="nil"/>
              <w:left w:val="nil"/>
              <w:bottom w:val="single" w:sz="4" w:space="0" w:color="auto"/>
              <w:right w:val="single" w:sz="4" w:space="0" w:color="auto"/>
            </w:tcBorders>
            <w:shd w:val="clear" w:color="auto" w:fill="auto"/>
            <w:vAlign w:val="center"/>
            <w:hideMark/>
          </w:tcPr>
          <w:p w14:paraId="23567700" w14:textId="77777777" w:rsidR="00F67086" w:rsidRPr="00055089" w:rsidRDefault="00F67086" w:rsidP="0094138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Zahrnout oblast rozvoje knihoven do strategií a rozvojových plánů krajů a obcí s důrazem na podporu služeb knihoven v přístupu ke vzdělávání, kultuře, rozvoji demokracie a komunitního života. Využívat potenciál sítě knihoven pro oblast e-</w:t>
            </w:r>
            <w:proofErr w:type="spellStart"/>
            <w:r w:rsidRPr="00055089">
              <w:rPr>
                <w:rFonts w:ascii="Times New Roman" w:eastAsia="Times New Roman" w:hAnsi="Times New Roman" w:cs="Times New Roman"/>
                <w:color w:val="000000" w:themeColor="text1"/>
                <w:sz w:val="18"/>
                <w:szCs w:val="18"/>
              </w:rPr>
              <w:t>governmentu</w:t>
            </w:r>
            <w:proofErr w:type="spellEnd"/>
            <w:r w:rsidRPr="00055089">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smart</w:t>
            </w:r>
            <w:proofErr w:type="spellEnd"/>
            <w:r w:rsidRPr="00055089">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cities</w:t>
            </w:r>
            <w:proofErr w:type="spellEnd"/>
            <w:r w:rsidRPr="00055089">
              <w:rPr>
                <w:rFonts w:ascii="Times New Roman" w:eastAsia="Times New Roman" w:hAnsi="Times New Roman" w:cs="Times New Roman"/>
                <w:color w:val="000000" w:themeColor="text1"/>
                <w:sz w:val="18"/>
                <w:szCs w:val="18"/>
              </w:rPr>
              <w:t xml:space="preserve"> apod.  </w:t>
            </w:r>
          </w:p>
        </w:tc>
        <w:tc>
          <w:tcPr>
            <w:tcW w:w="1011" w:type="dxa"/>
            <w:tcBorders>
              <w:top w:val="single" w:sz="4" w:space="0" w:color="auto"/>
              <w:left w:val="nil"/>
              <w:bottom w:val="single" w:sz="4" w:space="0" w:color="auto"/>
              <w:right w:val="single" w:sz="4" w:space="0" w:color="auto"/>
            </w:tcBorders>
          </w:tcPr>
          <w:p w14:paraId="29629543" w14:textId="6A6C6289" w:rsidR="00F67086" w:rsidRPr="00055089" w:rsidRDefault="005640D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A5</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14:paraId="06153D85" w14:textId="72CA3F30" w:rsidR="00F67086" w:rsidRPr="00055089" w:rsidRDefault="00F67086"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Kraje, AK ČR, obce, SMO</w:t>
            </w:r>
            <w:r w:rsidR="009E77FC">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SMS</w:t>
            </w:r>
            <w:r w:rsidR="009E77FC">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NSZM, SPOV a další sdružení provozovatelů knihoven</w:t>
            </w:r>
          </w:p>
        </w:tc>
        <w:tc>
          <w:tcPr>
            <w:tcW w:w="1121" w:type="dxa"/>
            <w:gridSpan w:val="2"/>
            <w:tcBorders>
              <w:top w:val="nil"/>
              <w:left w:val="single" w:sz="4" w:space="0" w:color="auto"/>
              <w:bottom w:val="single" w:sz="4" w:space="0" w:color="auto"/>
              <w:right w:val="single" w:sz="4" w:space="0" w:color="auto"/>
            </w:tcBorders>
            <w:shd w:val="clear" w:color="auto" w:fill="auto"/>
            <w:vAlign w:val="center"/>
          </w:tcPr>
          <w:p w14:paraId="471FFF09" w14:textId="38CC062A" w:rsidR="00F67086" w:rsidRPr="00055089" w:rsidRDefault="00F67086"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3187D36A"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2021-2027</w:t>
            </w:r>
          </w:p>
        </w:tc>
        <w:tc>
          <w:tcPr>
            <w:tcW w:w="1091" w:type="dxa"/>
            <w:tcBorders>
              <w:top w:val="nil"/>
              <w:left w:val="nil"/>
              <w:bottom w:val="single" w:sz="4" w:space="0" w:color="auto"/>
              <w:right w:val="single" w:sz="4" w:space="0" w:color="auto"/>
            </w:tcBorders>
            <w:shd w:val="clear" w:color="auto" w:fill="auto"/>
            <w:vAlign w:val="center"/>
            <w:hideMark/>
          </w:tcPr>
          <w:p w14:paraId="42C64680"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500</w:t>
            </w:r>
          </w:p>
        </w:tc>
        <w:tc>
          <w:tcPr>
            <w:tcW w:w="1051" w:type="dxa"/>
            <w:tcBorders>
              <w:top w:val="nil"/>
              <w:left w:val="nil"/>
              <w:bottom w:val="single" w:sz="4" w:space="0" w:color="auto"/>
              <w:right w:val="single" w:sz="4" w:space="0" w:color="auto"/>
            </w:tcBorders>
            <w:shd w:val="clear" w:color="auto" w:fill="auto"/>
            <w:vAlign w:val="center"/>
            <w:hideMark/>
          </w:tcPr>
          <w:p w14:paraId="4B8B70CB"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0</w:t>
            </w:r>
          </w:p>
        </w:tc>
      </w:tr>
      <w:tr w:rsidR="000D5013" w:rsidRPr="00055089" w14:paraId="424A7C4E" w14:textId="77777777" w:rsidTr="0064214F">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A411646"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7</w:t>
            </w:r>
          </w:p>
        </w:tc>
        <w:tc>
          <w:tcPr>
            <w:tcW w:w="2795" w:type="dxa"/>
            <w:tcBorders>
              <w:top w:val="nil"/>
              <w:left w:val="nil"/>
              <w:bottom w:val="single" w:sz="4" w:space="0" w:color="auto"/>
              <w:right w:val="single" w:sz="4" w:space="0" w:color="auto"/>
            </w:tcBorders>
            <w:shd w:val="clear" w:color="auto" w:fill="auto"/>
            <w:vAlign w:val="center"/>
            <w:hideMark/>
          </w:tcPr>
          <w:p w14:paraId="6E00544B" w14:textId="77777777" w:rsidR="00F67086" w:rsidRPr="00055089" w:rsidRDefault="00F67086" w:rsidP="00E95A8D">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Ustavit pracovní skupinu pro spolupráci krajů a obcí na podporu služeb knihoven v přístupu ke vzdělávání, kultuře, rozvoji demokracie a komunitního života </w:t>
            </w:r>
          </w:p>
        </w:tc>
        <w:tc>
          <w:tcPr>
            <w:tcW w:w="1011" w:type="dxa"/>
            <w:tcBorders>
              <w:top w:val="single" w:sz="4" w:space="0" w:color="auto"/>
              <w:left w:val="nil"/>
              <w:bottom w:val="single" w:sz="4" w:space="0" w:color="auto"/>
              <w:right w:val="single" w:sz="4" w:space="0" w:color="auto"/>
            </w:tcBorders>
          </w:tcPr>
          <w:p w14:paraId="472C23D6" w14:textId="61A9ECB5" w:rsidR="00F67086" w:rsidRPr="00055089" w:rsidRDefault="0052542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A2</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14:paraId="3B5D997B" w14:textId="51285CB7" w:rsidR="00F67086" w:rsidRPr="00055089" w:rsidRDefault="00F67086"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,AK</w:t>
            </w:r>
            <w:r w:rsidR="007D4BB0">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SMO</w:t>
            </w:r>
            <w:r w:rsidR="009E77FC">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SMS</w:t>
            </w:r>
            <w:r w:rsidR="009E77FC">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NSZM, SPOV a další sdružení provozovatelů knihoven</w:t>
            </w:r>
          </w:p>
        </w:tc>
        <w:tc>
          <w:tcPr>
            <w:tcW w:w="1121" w:type="dxa"/>
            <w:gridSpan w:val="2"/>
            <w:tcBorders>
              <w:top w:val="nil"/>
              <w:left w:val="single" w:sz="4" w:space="0" w:color="auto"/>
              <w:bottom w:val="single" w:sz="4" w:space="0" w:color="auto"/>
              <w:right w:val="single" w:sz="4" w:space="0" w:color="auto"/>
            </w:tcBorders>
            <w:shd w:val="clear" w:color="auto" w:fill="auto"/>
            <w:vAlign w:val="center"/>
          </w:tcPr>
          <w:p w14:paraId="1DAEAB6C" w14:textId="0F79D2C6" w:rsidR="00F67086" w:rsidRPr="00055089" w:rsidRDefault="007D4BB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50F3108C"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7CE9B2F"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6C24291F"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20DF1803" w14:textId="77777777" w:rsidTr="0016766B">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8F817F"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8</w:t>
            </w:r>
          </w:p>
        </w:tc>
        <w:tc>
          <w:tcPr>
            <w:tcW w:w="2795" w:type="dxa"/>
            <w:tcBorders>
              <w:top w:val="nil"/>
              <w:left w:val="nil"/>
              <w:bottom w:val="single" w:sz="4" w:space="0" w:color="auto"/>
              <w:right w:val="single" w:sz="4" w:space="0" w:color="auto"/>
            </w:tcBorders>
            <w:shd w:val="clear" w:color="auto" w:fill="auto"/>
            <w:vAlign w:val="center"/>
            <w:hideMark/>
          </w:tcPr>
          <w:p w14:paraId="2267B1B7" w14:textId="77777777" w:rsidR="00F67086" w:rsidRPr="00055089" w:rsidRDefault="00F67086" w:rsidP="00506C5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Stabilizovat finanční a personální zajištění výkonu regionálních funkcí a motivovat obce v péči o knihovnu, motivovat kraje, kde podpora knihoven dlouhodobě stagnuje. </w:t>
            </w:r>
          </w:p>
        </w:tc>
        <w:tc>
          <w:tcPr>
            <w:tcW w:w="1011" w:type="dxa"/>
            <w:tcBorders>
              <w:top w:val="single" w:sz="4" w:space="0" w:color="auto"/>
              <w:left w:val="nil"/>
              <w:bottom w:val="single" w:sz="4" w:space="0" w:color="auto"/>
              <w:right w:val="single" w:sz="4" w:space="0" w:color="auto"/>
            </w:tcBorders>
          </w:tcPr>
          <w:p w14:paraId="37A758E4" w14:textId="4EEAD31D" w:rsidR="00F67086" w:rsidRPr="00055089" w:rsidRDefault="0052542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A2</w:t>
            </w:r>
          </w:p>
        </w:tc>
        <w:tc>
          <w:tcPr>
            <w:tcW w:w="1540" w:type="dxa"/>
            <w:gridSpan w:val="2"/>
            <w:tcBorders>
              <w:top w:val="nil"/>
              <w:left w:val="single" w:sz="4" w:space="0" w:color="auto"/>
              <w:bottom w:val="single" w:sz="4" w:space="0" w:color="auto"/>
              <w:right w:val="single" w:sz="4" w:space="0" w:color="auto"/>
            </w:tcBorders>
            <w:shd w:val="clear" w:color="auto" w:fill="auto"/>
            <w:vAlign w:val="center"/>
            <w:hideMark/>
          </w:tcPr>
          <w:p w14:paraId="6425AD36" w14:textId="1A5EF51D" w:rsidR="00F67086" w:rsidRPr="00055089" w:rsidRDefault="00F67086" w:rsidP="00D653C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Kraje, KK,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 xml:space="preserve">AK ČR </w:t>
            </w:r>
          </w:p>
        </w:tc>
        <w:tc>
          <w:tcPr>
            <w:tcW w:w="1121" w:type="dxa"/>
            <w:gridSpan w:val="2"/>
            <w:tcBorders>
              <w:top w:val="nil"/>
              <w:left w:val="single" w:sz="4" w:space="0" w:color="auto"/>
              <w:bottom w:val="single" w:sz="4" w:space="0" w:color="auto"/>
              <w:right w:val="single" w:sz="4" w:space="0" w:color="auto"/>
            </w:tcBorders>
            <w:shd w:val="clear" w:color="auto" w:fill="auto"/>
            <w:vAlign w:val="center"/>
          </w:tcPr>
          <w:p w14:paraId="7F198561" w14:textId="6339AD08" w:rsidR="00F67086" w:rsidRPr="00055089" w:rsidRDefault="00D653CA"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obce, provozovatelé knihoven</w:t>
            </w:r>
          </w:p>
        </w:tc>
        <w:tc>
          <w:tcPr>
            <w:tcW w:w="820" w:type="dxa"/>
            <w:tcBorders>
              <w:top w:val="nil"/>
              <w:left w:val="nil"/>
              <w:bottom w:val="single" w:sz="4" w:space="0" w:color="auto"/>
              <w:right w:val="single" w:sz="4" w:space="0" w:color="auto"/>
            </w:tcBorders>
            <w:shd w:val="clear" w:color="auto" w:fill="auto"/>
            <w:vAlign w:val="center"/>
            <w:hideMark/>
          </w:tcPr>
          <w:p w14:paraId="111EDA85"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67B1D297" w14:textId="77777777" w:rsidR="00F67086" w:rsidRPr="00055089" w:rsidRDefault="00F67086" w:rsidP="000B34C3">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1 500 000</w:t>
            </w:r>
          </w:p>
        </w:tc>
        <w:tc>
          <w:tcPr>
            <w:tcW w:w="1051" w:type="dxa"/>
            <w:tcBorders>
              <w:top w:val="nil"/>
              <w:left w:val="nil"/>
              <w:bottom w:val="single" w:sz="4" w:space="0" w:color="auto"/>
              <w:right w:val="single" w:sz="4" w:space="0" w:color="auto"/>
            </w:tcBorders>
            <w:shd w:val="clear" w:color="auto" w:fill="auto"/>
            <w:vAlign w:val="center"/>
            <w:hideMark/>
          </w:tcPr>
          <w:p w14:paraId="2BE8E67D"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0</w:t>
            </w:r>
          </w:p>
        </w:tc>
      </w:tr>
      <w:tr w:rsidR="00F67086" w:rsidRPr="00055089" w14:paraId="3B35E915" w14:textId="77777777" w:rsidTr="0016766B">
        <w:trPr>
          <w:trHeight w:val="12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8F353"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9</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14:paraId="518B6E86" w14:textId="77777777" w:rsidR="00F67086" w:rsidRPr="00055089" w:rsidRDefault="00F67086"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Podporovat spolupráci knihoven s paměťovými institucemi, neziskovými organizacemi a sdruženími, zapojit knihovny do struktur kreativních a kulturních průmyslů, při plánování akcí a projektů vycházet z místních potřeb, zdrojů a místního potenciálu</w:t>
            </w:r>
          </w:p>
        </w:tc>
        <w:tc>
          <w:tcPr>
            <w:tcW w:w="1011" w:type="dxa"/>
            <w:tcBorders>
              <w:top w:val="single" w:sz="4" w:space="0" w:color="auto"/>
              <w:left w:val="nil"/>
              <w:bottom w:val="single" w:sz="4" w:space="0" w:color="auto"/>
              <w:right w:val="single" w:sz="4" w:space="0" w:color="auto"/>
            </w:tcBorders>
          </w:tcPr>
          <w:p w14:paraId="5B32092C" w14:textId="3CB4ABDD" w:rsidR="00F67086" w:rsidRDefault="005C6F8D" w:rsidP="00023835">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A7</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62E83" w14:textId="1261DEAC" w:rsidR="00F67086" w:rsidRPr="00055089" w:rsidRDefault="00F67086" w:rsidP="0002383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NK, k</w:t>
            </w:r>
            <w:r w:rsidRPr="00055089">
              <w:rPr>
                <w:rFonts w:ascii="Times New Roman" w:eastAsia="Times New Roman" w:hAnsi="Times New Roman" w:cs="Times New Roman"/>
                <w:color w:val="000000" w:themeColor="text1"/>
                <w:sz w:val="18"/>
                <w:szCs w:val="18"/>
              </w:rPr>
              <w:t xml:space="preserve">raje, </w:t>
            </w:r>
            <w:r>
              <w:rPr>
                <w:rFonts w:ascii="Times New Roman" w:eastAsia="Times New Roman" w:hAnsi="Times New Roman" w:cs="Times New Roman"/>
                <w:color w:val="000000" w:themeColor="text1"/>
                <w:sz w:val="18"/>
                <w:szCs w:val="18"/>
              </w:rPr>
              <w:t>KK, MZK</w:t>
            </w:r>
            <w:r w:rsidRPr="00055089">
              <w:rPr>
                <w:rFonts w:ascii="Times New Roman" w:eastAsia="Times New Roman" w:hAnsi="Times New Roman" w:cs="Times New Roman"/>
                <w:color w:val="000000" w:themeColor="text1"/>
                <w:sz w:val="18"/>
                <w:szCs w:val="18"/>
              </w:rPr>
              <w:t xml:space="preserve">, pověřené knihovny, SKIP, </w:t>
            </w:r>
            <w:r>
              <w:rPr>
                <w:rFonts w:ascii="Times New Roman" w:eastAsia="Times New Roman" w:hAnsi="Times New Roman" w:cs="Times New Roman"/>
                <w:color w:val="000000" w:themeColor="text1"/>
                <w:sz w:val="18"/>
                <w:szCs w:val="18"/>
              </w:rPr>
              <w:t xml:space="preserve">AMG, </w:t>
            </w:r>
            <w:r w:rsidRPr="00055089">
              <w:rPr>
                <w:rFonts w:ascii="Times New Roman" w:eastAsia="Times New Roman" w:hAnsi="Times New Roman" w:cs="Times New Roman"/>
                <w:color w:val="000000" w:themeColor="text1"/>
                <w:sz w:val="18"/>
                <w:szCs w:val="18"/>
              </w:rPr>
              <w:t>provozovatelé knihoven</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ED6F" w14:textId="68B20E29" w:rsidR="00F67086" w:rsidRPr="00055089" w:rsidRDefault="00F67086" w:rsidP="00023835">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370A499" w14:textId="77777777" w:rsidR="00F67086" w:rsidRPr="00055089" w:rsidRDefault="00F67086"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367635C"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05BC232" w14:textId="77777777" w:rsidR="00F67086" w:rsidRPr="00055089" w:rsidRDefault="00F67086"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498A828B" w14:textId="77777777" w:rsidTr="009E08EE">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3B9A35"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10</w:t>
            </w:r>
          </w:p>
        </w:tc>
        <w:tc>
          <w:tcPr>
            <w:tcW w:w="2795" w:type="dxa"/>
            <w:tcBorders>
              <w:top w:val="nil"/>
              <w:left w:val="nil"/>
              <w:bottom w:val="single" w:sz="4" w:space="0" w:color="auto"/>
              <w:right w:val="single" w:sz="4" w:space="0" w:color="auto"/>
            </w:tcBorders>
            <w:shd w:val="clear" w:color="auto" w:fill="auto"/>
            <w:vAlign w:val="center"/>
            <w:hideMark/>
          </w:tcPr>
          <w:p w14:paraId="6F9792FB"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Zpracovat a pravidelně aktualizovat koncepce rozvoje knihovny v místě/instituci, které jsou oponovány zastupitelstvem a veřejností </w:t>
            </w:r>
          </w:p>
        </w:tc>
        <w:tc>
          <w:tcPr>
            <w:tcW w:w="1011" w:type="dxa"/>
            <w:tcBorders>
              <w:top w:val="single" w:sz="4" w:space="0" w:color="auto"/>
              <w:left w:val="nil"/>
              <w:bottom w:val="single" w:sz="4" w:space="0" w:color="auto"/>
              <w:right w:val="single" w:sz="4" w:space="0" w:color="auto"/>
            </w:tcBorders>
          </w:tcPr>
          <w:p w14:paraId="187A3119" w14:textId="7A3200F1" w:rsidR="000D5013" w:rsidRPr="00055089" w:rsidRDefault="005C6F8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A5</w:t>
            </w:r>
          </w:p>
        </w:tc>
        <w:tc>
          <w:tcPr>
            <w:tcW w:w="1558" w:type="dxa"/>
            <w:gridSpan w:val="3"/>
            <w:tcBorders>
              <w:top w:val="nil"/>
              <w:left w:val="single" w:sz="4" w:space="0" w:color="auto"/>
              <w:bottom w:val="single" w:sz="4" w:space="0" w:color="auto"/>
              <w:right w:val="single" w:sz="4" w:space="0" w:color="auto"/>
            </w:tcBorders>
            <w:shd w:val="clear" w:color="auto" w:fill="auto"/>
            <w:vAlign w:val="center"/>
            <w:hideMark/>
          </w:tcPr>
          <w:p w14:paraId="43BFDA35" w14:textId="7E60A33C" w:rsidR="000D5013" w:rsidRPr="00055089" w:rsidRDefault="000D5013" w:rsidP="004D577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Knihovny, provozovatelé knihoven, obce </w:t>
            </w:r>
          </w:p>
        </w:tc>
        <w:tc>
          <w:tcPr>
            <w:tcW w:w="1103" w:type="dxa"/>
            <w:tcBorders>
              <w:top w:val="nil"/>
              <w:left w:val="single" w:sz="4" w:space="0" w:color="auto"/>
              <w:bottom w:val="single" w:sz="4" w:space="0" w:color="auto"/>
              <w:right w:val="single" w:sz="4" w:space="0" w:color="auto"/>
            </w:tcBorders>
            <w:shd w:val="clear" w:color="auto" w:fill="auto"/>
            <w:vAlign w:val="center"/>
          </w:tcPr>
          <w:p w14:paraId="24EE9C13" w14:textId="20A374B2" w:rsidR="000D5013" w:rsidRPr="00055089" w:rsidRDefault="004D577A"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KK, PK, SKIP, SDRUK</w:t>
            </w:r>
          </w:p>
        </w:tc>
        <w:tc>
          <w:tcPr>
            <w:tcW w:w="820" w:type="dxa"/>
            <w:tcBorders>
              <w:top w:val="nil"/>
              <w:left w:val="nil"/>
              <w:bottom w:val="single" w:sz="4" w:space="0" w:color="auto"/>
              <w:right w:val="single" w:sz="4" w:space="0" w:color="auto"/>
            </w:tcBorders>
            <w:shd w:val="clear" w:color="auto" w:fill="auto"/>
            <w:vAlign w:val="center"/>
            <w:hideMark/>
          </w:tcPr>
          <w:p w14:paraId="70E6462A"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D1E9B1D"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2A318A11"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641A928D" w14:textId="77777777" w:rsidTr="009E08EE">
        <w:trPr>
          <w:trHeight w:val="24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BEFC90"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11</w:t>
            </w:r>
          </w:p>
        </w:tc>
        <w:tc>
          <w:tcPr>
            <w:tcW w:w="2795" w:type="dxa"/>
            <w:tcBorders>
              <w:top w:val="nil"/>
              <w:left w:val="nil"/>
              <w:bottom w:val="single" w:sz="4" w:space="0" w:color="auto"/>
              <w:right w:val="single" w:sz="4" w:space="0" w:color="auto"/>
            </w:tcBorders>
            <w:shd w:val="clear" w:color="auto" w:fill="auto"/>
            <w:vAlign w:val="center"/>
            <w:hideMark/>
          </w:tcPr>
          <w:p w14:paraId="76EC19FE" w14:textId="77777777" w:rsidR="000D5013" w:rsidRPr="00055089" w:rsidRDefault="000D5013" w:rsidP="00411525">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Rozvíjet a podporovat vzdělávací funkce knihoven zejména v oblasti celoživotního a občanského vzdělávání ve spolupráci se vzdělávacími institucemi a dalšími partnery na celostátní, regionální a lokální úrovni, se zvláštní pozorností na oblast čtenářství, čtenářské gramotnosti, informační gramotnosti, digitální kompetence a občanské vzdělávání; podporovat mezigenerační dialog a neformální vzdělávání všech věkových skupin uživatelů (např. Univerzita 3. věku) </w:t>
            </w:r>
          </w:p>
        </w:tc>
        <w:tc>
          <w:tcPr>
            <w:tcW w:w="1011" w:type="dxa"/>
            <w:tcBorders>
              <w:top w:val="single" w:sz="4" w:space="0" w:color="auto"/>
              <w:left w:val="nil"/>
              <w:bottom w:val="single" w:sz="4" w:space="0" w:color="auto"/>
              <w:right w:val="single" w:sz="4" w:space="0" w:color="auto"/>
            </w:tcBorders>
          </w:tcPr>
          <w:p w14:paraId="623B738B" w14:textId="6B5B1E93" w:rsidR="000D5013" w:rsidRPr="00055089" w:rsidRDefault="005C6F8D" w:rsidP="000A42B3">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A8</w:t>
            </w:r>
          </w:p>
        </w:tc>
        <w:tc>
          <w:tcPr>
            <w:tcW w:w="1558" w:type="dxa"/>
            <w:gridSpan w:val="3"/>
            <w:tcBorders>
              <w:top w:val="nil"/>
              <w:left w:val="single" w:sz="4" w:space="0" w:color="auto"/>
              <w:bottom w:val="single" w:sz="4" w:space="0" w:color="auto"/>
              <w:right w:val="single" w:sz="4" w:space="0" w:color="auto"/>
            </w:tcBorders>
            <w:shd w:val="clear" w:color="auto" w:fill="auto"/>
            <w:vAlign w:val="center"/>
            <w:hideMark/>
          </w:tcPr>
          <w:p w14:paraId="63E0032C" w14:textId="1B4DB7B9" w:rsidR="000D5013" w:rsidRPr="00055089" w:rsidRDefault="000D5013" w:rsidP="001F4813">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MPSV a d</w:t>
            </w:r>
            <w:r w:rsidR="001F4813">
              <w:rPr>
                <w:rFonts w:ascii="Times New Roman" w:eastAsia="Times New Roman" w:hAnsi="Times New Roman" w:cs="Times New Roman"/>
                <w:color w:val="000000" w:themeColor="text1"/>
                <w:sz w:val="18"/>
                <w:szCs w:val="18"/>
              </w:rPr>
              <w:t>.</w:t>
            </w:r>
            <w:r w:rsidRPr="00055089">
              <w:rPr>
                <w:rFonts w:ascii="Times New Roman" w:eastAsia="Times New Roman" w:hAnsi="Times New Roman" w:cs="Times New Roman"/>
                <w:color w:val="000000" w:themeColor="text1"/>
                <w:sz w:val="18"/>
                <w:szCs w:val="18"/>
              </w:rPr>
              <w:t xml:space="preserve">, knihovny a jejich provozovatelé,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1"/>
            </w:r>
            <w:r w:rsidRPr="00055089">
              <w:rPr>
                <w:rFonts w:ascii="Times New Roman" w:eastAsia="Times New Roman" w:hAnsi="Times New Roman" w:cs="Times New Roman"/>
                <w:color w:val="000000" w:themeColor="text1"/>
                <w:sz w:val="18"/>
                <w:szCs w:val="18"/>
              </w:rPr>
              <w:t>, lokální aktéři</w:t>
            </w:r>
          </w:p>
        </w:tc>
        <w:tc>
          <w:tcPr>
            <w:tcW w:w="1103" w:type="dxa"/>
            <w:tcBorders>
              <w:top w:val="nil"/>
              <w:left w:val="single" w:sz="4" w:space="0" w:color="auto"/>
              <w:bottom w:val="single" w:sz="4" w:space="0" w:color="auto"/>
              <w:right w:val="single" w:sz="4" w:space="0" w:color="auto"/>
            </w:tcBorders>
            <w:shd w:val="clear" w:color="auto" w:fill="auto"/>
            <w:vAlign w:val="center"/>
          </w:tcPr>
          <w:p w14:paraId="5AAE24E0" w14:textId="559BE3F9" w:rsidR="000D5013" w:rsidRPr="00055089" w:rsidRDefault="001F4813" w:rsidP="000A42B3">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 SDRUK, AK</w:t>
            </w:r>
            <w:r w:rsidR="00E12457">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VŠ</w:t>
            </w:r>
          </w:p>
        </w:tc>
        <w:tc>
          <w:tcPr>
            <w:tcW w:w="820" w:type="dxa"/>
            <w:tcBorders>
              <w:top w:val="nil"/>
              <w:left w:val="nil"/>
              <w:bottom w:val="single" w:sz="4" w:space="0" w:color="auto"/>
              <w:right w:val="single" w:sz="4" w:space="0" w:color="auto"/>
            </w:tcBorders>
            <w:shd w:val="clear" w:color="auto" w:fill="auto"/>
            <w:vAlign w:val="center"/>
            <w:hideMark/>
          </w:tcPr>
          <w:p w14:paraId="65C98C1A"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0109C6A"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1 000 000</w:t>
            </w:r>
          </w:p>
        </w:tc>
        <w:tc>
          <w:tcPr>
            <w:tcW w:w="1051" w:type="dxa"/>
            <w:tcBorders>
              <w:top w:val="nil"/>
              <w:left w:val="nil"/>
              <w:bottom w:val="single" w:sz="4" w:space="0" w:color="auto"/>
              <w:right w:val="single" w:sz="4" w:space="0" w:color="auto"/>
            </w:tcBorders>
            <w:shd w:val="clear" w:color="auto" w:fill="auto"/>
            <w:vAlign w:val="center"/>
            <w:hideMark/>
          </w:tcPr>
          <w:p w14:paraId="184D2F41"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100 000</w:t>
            </w:r>
          </w:p>
        </w:tc>
      </w:tr>
      <w:tr w:rsidR="000D5013" w:rsidRPr="00055089" w14:paraId="4BE41FC4" w14:textId="77777777" w:rsidTr="009E08EE">
        <w:trPr>
          <w:trHeight w:val="12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0CB9"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12</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14:paraId="2775F33E" w14:textId="3E3C32BA" w:rsidR="000D5013" w:rsidRPr="00055089" w:rsidRDefault="000D5013" w:rsidP="00CE4C3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Implementovat strategie gramotností a kompetencí do vzdělávacích aktivit knihoven, funkčně provázat standardy a rámce digitálních kompetencí s rámcovými vzdělávacími programy (RVP)  </w:t>
            </w:r>
          </w:p>
        </w:tc>
        <w:tc>
          <w:tcPr>
            <w:tcW w:w="1011" w:type="dxa"/>
            <w:tcBorders>
              <w:top w:val="single" w:sz="4" w:space="0" w:color="auto"/>
              <w:left w:val="nil"/>
              <w:bottom w:val="single" w:sz="4" w:space="0" w:color="auto"/>
              <w:right w:val="single" w:sz="4" w:space="0" w:color="auto"/>
            </w:tcBorders>
          </w:tcPr>
          <w:p w14:paraId="4CD73B33" w14:textId="27BE4C95" w:rsidR="000D5013" w:rsidRPr="00055089" w:rsidRDefault="001711B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A9</w:t>
            </w:r>
          </w:p>
        </w:tc>
        <w:tc>
          <w:tcPr>
            <w:tcW w:w="15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6AC6F4" w14:textId="1BA6293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MŠMT,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MPSV, knihovny, SKIP, SDRUK, AK</w:t>
            </w:r>
            <w:r w:rsidR="00581A52">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VŠ, </w:t>
            </w:r>
            <w:r w:rsidR="00274474">
              <w:rPr>
                <w:rFonts w:ascii="Times New Roman" w:eastAsia="Times New Roman" w:hAnsi="Times New Roman" w:cs="Times New Roman"/>
                <w:color w:val="000000" w:themeColor="text1"/>
                <w:sz w:val="18"/>
                <w:szCs w:val="18"/>
              </w:rPr>
              <w:t>„</w:t>
            </w:r>
            <w:r w:rsidRPr="00055089">
              <w:rPr>
                <w:rFonts w:ascii="Times New Roman" w:eastAsia="Times New Roman" w:hAnsi="Times New Roman" w:cs="Times New Roman"/>
                <w:color w:val="000000" w:themeColor="text1"/>
                <w:sz w:val="18"/>
                <w:szCs w:val="18"/>
              </w:rPr>
              <w:t>oborové</w:t>
            </w:r>
            <w:r w:rsidR="00274474">
              <w:rPr>
                <w:rFonts w:ascii="Times New Roman" w:eastAsia="Times New Roman" w:hAnsi="Times New Roman" w:cs="Times New Roman"/>
                <w:color w:val="000000" w:themeColor="text1"/>
                <w:sz w:val="18"/>
                <w:szCs w:val="18"/>
              </w:rPr>
              <w:t>“</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2"/>
            </w:r>
            <w:r w:rsidRPr="00055089">
              <w:rPr>
                <w:rFonts w:ascii="Times New Roman" w:eastAsia="Times New Roman" w:hAnsi="Times New Roman" w:cs="Times New Roman"/>
                <w:color w:val="000000" w:themeColor="text1"/>
                <w:sz w:val="18"/>
                <w:szCs w:val="18"/>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30169C9" w14:textId="2BC05432"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844432D"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0DD1D245"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57C4807"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0D5013" w:rsidRPr="00055089" w14:paraId="4B90B97F" w14:textId="77777777" w:rsidTr="009E08EE">
        <w:trPr>
          <w:trHeight w:val="28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A37946"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13</w:t>
            </w:r>
          </w:p>
        </w:tc>
        <w:tc>
          <w:tcPr>
            <w:tcW w:w="2795" w:type="dxa"/>
            <w:tcBorders>
              <w:top w:val="nil"/>
              <w:left w:val="nil"/>
              <w:bottom w:val="single" w:sz="4" w:space="0" w:color="auto"/>
              <w:right w:val="single" w:sz="4" w:space="0" w:color="auto"/>
            </w:tcBorders>
            <w:shd w:val="clear" w:color="auto" w:fill="auto"/>
            <w:vAlign w:val="center"/>
            <w:hideMark/>
          </w:tcPr>
          <w:p w14:paraId="5F702874" w14:textId="709C370C" w:rsidR="000D5013" w:rsidRPr="00055089" w:rsidRDefault="000D5013" w:rsidP="00EF4B1C">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Připravit a realizovat Národní program na podporu čtenářství a čtenářské gramotnosti. Realizovat akce na podporu rozvoje čtenářství (např. Noc s Andersenem, Knížka pro prvňáčka, Lovci perel, Rytíři krásného slova, Pasování prvňáčků</w:t>
            </w:r>
            <w:r>
              <w:rPr>
                <w:rFonts w:ascii="Times New Roman" w:eastAsia="Times New Roman" w:hAnsi="Times New Roman" w:cs="Times New Roman"/>
                <w:color w:val="000000" w:themeColor="text1"/>
                <w:sz w:val="18"/>
                <w:szCs w:val="18"/>
              </w:rPr>
              <w:t xml:space="preserve">, </w:t>
            </w:r>
            <w:proofErr w:type="spellStart"/>
            <w:r>
              <w:rPr>
                <w:rFonts w:ascii="Times New Roman" w:eastAsia="Times New Roman" w:hAnsi="Times New Roman" w:cs="Times New Roman"/>
                <w:color w:val="000000" w:themeColor="text1"/>
                <w:sz w:val="18"/>
                <w:szCs w:val="18"/>
              </w:rPr>
              <w:t>Bookstart</w:t>
            </w:r>
            <w:proofErr w:type="spellEnd"/>
            <w:r>
              <w:rPr>
                <w:rFonts w:ascii="Times New Roman" w:eastAsia="Times New Roman" w:hAnsi="Times New Roman" w:cs="Times New Roman"/>
                <w:color w:val="000000" w:themeColor="text1"/>
                <w:sz w:val="18"/>
                <w:szCs w:val="18"/>
              </w:rPr>
              <w:t xml:space="preserve"> - S knížkou do života</w:t>
            </w:r>
            <w:r w:rsidRPr="00055089">
              <w:rPr>
                <w:rFonts w:ascii="Times New Roman" w:eastAsia="Times New Roman" w:hAnsi="Times New Roman" w:cs="Times New Roman"/>
                <w:color w:val="000000" w:themeColor="text1"/>
                <w:sz w:val="18"/>
                <w:szCs w:val="18"/>
              </w:rPr>
              <w:t xml:space="preserve"> apod.), spolupracovat s obdobnými projekty jiných subjektů (např. Čtení pomáhá, Rosteme s knihovou, Celé Česko čte dětem apod.) </w:t>
            </w:r>
          </w:p>
        </w:tc>
        <w:tc>
          <w:tcPr>
            <w:tcW w:w="1011" w:type="dxa"/>
            <w:tcBorders>
              <w:top w:val="single" w:sz="4" w:space="0" w:color="auto"/>
              <w:left w:val="nil"/>
              <w:bottom w:val="single" w:sz="4" w:space="0" w:color="auto"/>
              <w:right w:val="single" w:sz="4" w:space="0" w:color="auto"/>
            </w:tcBorders>
          </w:tcPr>
          <w:p w14:paraId="3E0EF256" w14:textId="16C2BDF0" w:rsidR="000D5013" w:rsidRPr="00055089" w:rsidRDefault="00F8625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w:t>
            </w:r>
            <w:r w:rsidR="00370FDF">
              <w:rPr>
                <w:rFonts w:ascii="Times New Roman" w:eastAsia="Times New Roman" w:hAnsi="Times New Roman" w:cs="Times New Roman"/>
                <w:color w:val="000000" w:themeColor="text1"/>
                <w:sz w:val="18"/>
                <w:szCs w:val="18"/>
              </w:rPr>
              <w:t>6</w:t>
            </w:r>
          </w:p>
        </w:tc>
        <w:tc>
          <w:tcPr>
            <w:tcW w:w="1558" w:type="dxa"/>
            <w:gridSpan w:val="3"/>
            <w:tcBorders>
              <w:top w:val="nil"/>
              <w:left w:val="single" w:sz="4" w:space="0" w:color="auto"/>
              <w:bottom w:val="single" w:sz="4" w:space="0" w:color="auto"/>
              <w:right w:val="single" w:sz="4" w:space="0" w:color="auto"/>
            </w:tcBorders>
            <w:shd w:val="clear" w:color="auto" w:fill="auto"/>
            <w:vAlign w:val="center"/>
            <w:hideMark/>
          </w:tcPr>
          <w:p w14:paraId="33C168F1" w14:textId="6310C490" w:rsidR="000D5013" w:rsidRPr="00055089" w:rsidRDefault="000D5013" w:rsidP="00F06141">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MŠMT, SKIP, knihovny, nakladatelé a vydavatelé, školy, státní správa a samospráva, SČKN</w:t>
            </w:r>
          </w:p>
        </w:tc>
        <w:tc>
          <w:tcPr>
            <w:tcW w:w="1103" w:type="dxa"/>
            <w:tcBorders>
              <w:top w:val="nil"/>
              <w:left w:val="single" w:sz="4" w:space="0" w:color="auto"/>
              <w:bottom w:val="single" w:sz="4" w:space="0" w:color="auto"/>
              <w:right w:val="single" w:sz="4" w:space="0" w:color="auto"/>
            </w:tcBorders>
            <w:shd w:val="clear" w:color="auto" w:fill="auto"/>
            <w:vAlign w:val="center"/>
          </w:tcPr>
          <w:p w14:paraId="09F12642" w14:textId="34A2B007" w:rsidR="000D5013" w:rsidRDefault="00F06141"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zastupitelské úřady ČR v zahraničí, Česká centra, České školy v zahraničí, české krajanské spolky v zahraničí</w:t>
            </w:r>
            <w:r>
              <w:rPr>
                <w:rFonts w:ascii="Times New Roman" w:eastAsia="Times New Roman" w:hAnsi="Times New Roman" w:cs="Times New Roman"/>
                <w:color w:val="000000" w:themeColor="text1"/>
                <w:sz w:val="18"/>
                <w:szCs w:val="18"/>
              </w:rPr>
              <w:t>,</w:t>
            </w:r>
          </w:p>
          <w:p w14:paraId="6CCCC28E" w14:textId="6047D734" w:rsidR="00F06141" w:rsidRPr="00055089" w:rsidRDefault="00F06141"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lokální aktéři, mediální partneři, realizátoři kampaní</w:t>
            </w:r>
          </w:p>
        </w:tc>
        <w:tc>
          <w:tcPr>
            <w:tcW w:w="820" w:type="dxa"/>
            <w:tcBorders>
              <w:top w:val="nil"/>
              <w:left w:val="nil"/>
              <w:bottom w:val="single" w:sz="4" w:space="0" w:color="auto"/>
              <w:right w:val="single" w:sz="4" w:space="0" w:color="auto"/>
            </w:tcBorders>
            <w:shd w:val="clear" w:color="auto" w:fill="auto"/>
            <w:vAlign w:val="center"/>
            <w:hideMark/>
          </w:tcPr>
          <w:p w14:paraId="0650A851"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F55E019"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28 000</w:t>
            </w:r>
          </w:p>
        </w:tc>
        <w:tc>
          <w:tcPr>
            <w:tcW w:w="1051" w:type="dxa"/>
            <w:tcBorders>
              <w:top w:val="nil"/>
              <w:left w:val="nil"/>
              <w:bottom w:val="single" w:sz="4" w:space="0" w:color="auto"/>
              <w:right w:val="single" w:sz="4" w:space="0" w:color="auto"/>
            </w:tcBorders>
            <w:shd w:val="clear" w:color="auto" w:fill="auto"/>
            <w:vAlign w:val="center"/>
            <w:hideMark/>
          </w:tcPr>
          <w:p w14:paraId="7C831384"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4 000</w:t>
            </w:r>
          </w:p>
        </w:tc>
      </w:tr>
      <w:tr w:rsidR="000D5013" w:rsidRPr="00055089" w14:paraId="2063DB3B" w14:textId="77777777" w:rsidTr="00900201">
        <w:trPr>
          <w:trHeight w:val="1440"/>
          <w:jc w:val="center"/>
        </w:trPr>
        <w:tc>
          <w:tcPr>
            <w:tcW w:w="660" w:type="dxa"/>
            <w:tcBorders>
              <w:top w:val="nil"/>
              <w:left w:val="single" w:sz="4" w:space="0" w:color="auto"/>
              <w:right w:val="single" w:sz="4" w:space="0" w:color="auto"/>
            </w:tcBorders>
            <w:shd w:val="clear" w:color="auto" w:fill="auto"/>
            <w:vAlign w:val="center"/>
            <w:hideMark/>
          </w:tcPr>
          <w:p w14:paraId="0A29116F" w14:textId="03556442"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14</w:t>
            </w:r>
          </w:p>
        </w:tc>
        <w:tc>
          <w:tcPr>
            <w:tcW w:w="2795" w:type="dxa"/>
            <w:tcBorders>
              <w:top w:val="nil"/>
              <w:left w:val="nil"/>
              <w:right w:val="single" w:sz="4" w:space="0" w:color="auto"/>
            </w:tcBorders>
            <w:shd w:val="clear" w:color="auto" w:fill="auto"/>
            <w:vAlign w:val="center"/>
            <w:hideMark/>
          </w:tcPr>
          <w:p w14:paraId="648E900F"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Propagovat regionální historii a kulturu formou kulturních, vzdělávacích a komunitních akcí, podporovat péči o kulturní dědictví, jeho zpřístupnění, a seznamovat s osobnostmi regionu, podporovat aktivní účast občanů na společenském životě, pomáhat při vytváření partnerství </w:t>
            </w:r>
          </w:p>
        </w:tc>
        <w:tc>
          <w:tcPr>
            <w:tcW w:w="1011" w:type="dxa"/>
            <w:tcBorders>
              <w:top w:val="single" w:sz="4" w:space="0" w:color="auto"/>
              <w:left w:val="nil"/>
              <w:bottom w:val="single" w:sz="4" w:space="0" w:color="auto"/>
              <w:right w:val="single" w:sz="4" w:space="0" w:color="auto"/>
            </w:tcBorders>
          </w:tcPr>
          <w:p w14:paraId="15A424E4" w14:textId="47FD50E4" w:rsidR="000D5013" w:rsidRPr="00055089" w:rsidRDefault="00370FD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A7</w:t>
            </w:r>
          </w:p>
        </w:tc>
        <w:tc>
          <w:tcPr>
            <w:tcW w:w="1558" w:type="dxa"/>
            <w:gridSpan w:val="3"/>
            <w:tcBorders>
              <w:top w:val="nil"/>
              <w:left w:val="single" w:sz="4" w:space="0" w:color="auto"/>
              <w:bottom w:val="single" w:sz="4" w:space="0" w:color="auto"/>
              <w:right w:val="single" w:sz="4" w:space="0" w:color="auto"/>
            </w:tcBorders>
            <w:shd w:val="clear" w:color="auto" w:fill="auto"/>
            <w:vAlign w:val="center"/>
            <w:hideMark/>
          </w:tcPr>
          <w:p w14:paraId="022BB773"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knihovny a jejich provozovatelé</w:t>
            </w:r>
          </w:p>
        </w:tc>
        <w:tc>
          <w:tcPr>
            <w:tcW w:w="1103" w:type="dxa"/>
            <w:tcBorders>
              <w:top w:val="nil"/>
              <w:left w:val="single" w:sz="4" w:space="0" w:color="auto"/>
              <w:bottom w:val="single" w:sz="4" w:space="0" w:color="auto"/>
              <w:right w:val="single" w:sz="4" w:space="0" w:color="auto"/>
            </w:tcBorders>
            <w:shd w:val="clear" w:color="auto" w:fill="auto"/>
            <w:vAlign w:val="center"/>
          </w:tcPr>
          <w:p w14:paraId="4C398D41" w14:textId="7AFE2058"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6ECCF7A"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5E0657E"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140 000</w:t>
            </w:r>
          </w:p>
        </w:tc>
        <w:tc>
          <w:tcPr>
            <w:tcW w:w="1051" w:type="dxa"/>
            <w:tcBorders>
              <w:top w:val="nil"/>
              <w:left w:val="nil"/>
              <w:bottom w:val="single" w:sz="4" w:space="0" w:color="auto"/>
              <w:right w:val="single" w:sz="4" w:space="0" w:color="auto"/>
            </w:tcBorders>
            <w:shd w:val="clear" w:color="auto" w:fill="auto"/>
            <w:vAlign w:val="center"/>
            <w:hideMark/>
          </w:tcPr>
          <w:p w14:paraId="1CA27B60"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r>
      <w:tr w:rsidR="000D5013" w:rsidRPr="00055089" w14:paraId="00E76157" w14:textId="77777777" w:rsidTr="00900201">
        <w:trPr>
          <w:trHeight w:val="1200"/>
          <w:jc w:val="center"/>
        </w:trPr>
        <w:tc>
          <w:tcPr>
            <w:tcW w:w="660" w:type="dxa"/>
            <w:tcBorders>
              <w:left w:val="single" w:sz="4" w:space="0" w:color="auto"/>
              <w:bottom w:val="single" w:sz="4" w:space="0" w:color="auto"/>
              <w:right w:val="single" w:sz="4" w:space="0" w:color="auto"/>
            </w:tcBorders>
            <w:shd w:val="clear" w:color="auto" w:fill="auto"/>
            <w:vAlign w:val="center"/>
            <w:hideMark/>
          </w:tcPr>
          <w:p w14:paraId="31DE399B"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15</w:t>
            </w:r>
          </w:p>
        </w:tc>
        <w:tc>
          <w:tcPr>
            <w:tcW w:w="2795" w:type="dxa"/>
            <w:tcBorders>
              <w:left w:val="nil"/>
              <w:bottom w:val="single" w:sz="4" w:space="0" w:color="auto"/>
              <w:right w:val="single" w:sz="4" w:space="0" w:color="auto"/>
            </w:tcBorders>
            <w:shd w:val="clear" w:color="auto" w:fill="auto"/>
            <w:vAlign w:val="center"/>
            <w:hideMark/>
          </w:tcPr>
          <w:p w14:paraId="3554BA9D"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knihovny jako bezpečný, neformální a demokratický prostoru k setkávání lidí, místních občanských skupin i organizací, podporovat dialog o aktuálních místních potřebách, o prioritách a zájmech (kulaté stoly, veřejné diskuse) </w:t>
            </w:r>
          </w:p>
        </w:tc>
        <w:tc>
          <w:tcPr>
            <w:tcW w:w="1011" w:type="dxa"/>
            <w:tcBorders>
              <w:top w:val="single" w:sz="4" w:space="0" w:color="auto"/>
              <w:left w:val="nil"/>
              <w:bottom w:val="single" w:sz="4" w:space="0" w:color="auto"/>
              <w:right w:val="single" w:sz="4" w:space="0" w:color="auto"/>
            </w:tcBorders>
          </w:tcPr>
          <w:p w14:paraId="7950A2F4" w14:textId="5C151737" w:rsidR="000D5013" w:rsidRPr="00055089" w:rsidRDefault="00370FD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7BA99"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knihovny a jejich provozovatelé</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7E192" w14:textId="27F3927E"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DE54AED"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30781202"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9579B24"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0D5013" w:rsidRPr="00055089" w14:paraId="7AEC24E4" w14:textId="77777777" w:rsidTr="0064214F">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78DEEFE"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16</w:t>
            </w:r>
          </w:p>
        </w:tc>
        <w:tc>
          <w:tcPr>
            <w:tcW w:w="2795" w:type="dxa"/>
            <w:tcBorders>
              <w:top w:val="nil"/>
              <w:left w:val="nil"/>
              <w:bottom w:val="single" w:sz="4" w:space="0" w:color="auto"/>
              <w:right w:val="single" w:sz="4" w:space="0" w:color="auto"/>
            </w:tcBorders>
            <w:shd w:val="clear" w:color="auto" w:fill="auto"/>
            <w:vAlign w:val="center"/>
            <w:hideMark/>
          </w:tcPr>
          <w:p w14:paraId="2B165C72"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Zpracovat standard, metodiku a evaluační nástroje pro přípravu vzdělávacích, kulturních a komunitních akcí v knihovnách </w:t>
            </w:r>
          </w:p>
        </w:tc>
        <w:tc>
          <w:tcPr>
            <w:tcW w:w="1011" w:type="dxa"/>
            <w:tcBorders>
              <w:top w:val="single" w:sz="4" w:space="0" w:color="auto"/>
              <w:left w:val="nil"/>
              <w:bottom w:val="single" w:sz="4" w:space="0" w:color="auto"/>
              <w:right w:val="single" w:sz="4" w:space="0" w:color="auto"/>
            </w:tcBorders>
          </w:tcPr>
          <w:p w14:paraId="7A69D564" w14:textId="30287166" w:rsidR="000D5013" w:rsidRPr="00055089" w:rsidRDefault="00370FDF" w:rsidP="008E3DBA">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A6</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187B0E4" w14:textId="1551AAEC" w:rsidR="000D5013" w:rsidRPr="00055089" w:rsidRDefault="000D5013" w:rsidP="001D186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MŠMT, </w:t>
            </w:r>
            <w:r>
              <w:rPr>
                <w:rFonts w:ascii="Times New Roman" w:eastAsia="Times New Roman" w:hAnsi="Times New Roman" w:cs="Times New Roman"/>
                <w:color w:val="000000" w:themeColor="text1"/>
                <w:sz w:val="18"/>
                <w:szCs w:val="18"/>
              </w:rPr>
              <w:t xml:space="preserve">NTK, MPSV, </w:t>
            </w:r>
            <w:r w:rsidRPr="00055089">
              <w:rPr>
                <w:rFonts w:ascii="Times New Roman" w:eastAsia="Times New Roman" w:hAnsi="Times New Roman" w:cs="Times New Roman"/>
                <w:color w:val="000000" w:themeColor="text1"/>
                <w:sz w:val="18"/>
                <w:szCs w:val="18"/>
              </w:rPr>
              <w:t xml:space="preserve">NK, </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13E53C03" w14:textId="0311B6D5" w:rsidR="000D5013" w:rsidRPr="00055089" w:rsidRDefault="001D1864" w:rsidP="008E3DB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 SDRUK, AK</w:t>
            </w:r>
            <w:r>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VŠ,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3"/>
            </w:r>
          </w:p>
        </w:tc>
        <w:tc>
          <w:tcPr>
            <w:tcW w:w="820" w:type="dxa"/>
            <w:tcBorders>
              <w:top w:val="nil"/>
              <w:left w:val="nil"/>
              <w:bottom w:val="single" w:sz="4" w:space="0" w:color="auto"/>
              <w:right w:val="single" w:sz="4" w:space="0" w:color="auto"/>
            </w:tcBorders>
            <w:shd w:val="clear" w:color="auto" w:fill="auto"/>
            <w:vAlign w:val="center"/>
            <w:hideMark/>
          </w:tcPr>
          <w:p w14:paraId="5C3BF436"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314B382"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w:t>
            </w:r>
          </w:p>
        </w:tc>
        <w:tc>
          <w:tcPr>
            <w:tcW w:w="1051" w:type="dxa"/>
            <w:tcBorders>
              <w:top w:val="nil"/>
              <w:left w:val="nil"/>
              <w:bottom w:val="single" w:sz="4" w:space="0" w:color="auto"/>
              <w:right w:val="single" w:sz="4" w:space="0" w:color="auto"/>
            </w:tcBorders>
            <w:shd w:val="clear" w:color="auto" w:fill="auto"/>
            <w:vAlign w:val="center"/>
            <w:hideMark/>
          </w:tcPr>
          <w:p w14:paraId="4C372751"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300</w:t>
            </w:r>
          </w:p>
        </w:tc>
      </w:tr>
      <w:tr w:rsidR="000D5013" w:rsidRPr="00055089" w14:paraId="3DDD80F0" w14:textId="77777777" w:rsidTr="0064214F">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0504732"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17</w:t>
            </w:r>
          </w:p>
        </w:tc>
        <w:tc>
          <w:tcPr>
            <w:tcW w:w="2795" w:type="dxa"/>
            <w:tcBorders>
              <w:top w:val="nil"/>
              <w:left w:val="nil"/>
              <w:bottom w:val="single" w:sz="4" w:space="0" w:color="auto"/>
              <w:right w:val="single" w:sz="4" w:space="0" w:color="auto"/>
            </w:tcBorders>
            <w:shd w:val="clear" w:color="auto" w:fill="auto"/>
            <w:vAlign w:val="center"/>
            <w:hideMark/>
          </w:tcPr>
          <w:p w14:paraId="32C8397C" w14:textId="0E1E9442" w:rsidR="000D5013" w:rsidRPr="00055089" w:rsidRDefault="000D5013" w:rsidP="00C609C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Zpracovat metodiky poskytování veřejných knihovnických a informačních služeb uživatelům s různými typy zdravotního postižení, </w:t>
            </w:r>
            <w:r>
              <w:rPr>
                <w:rFonts w:ascii="Times New Roman" w:eastAsia="Times New Roman" w:hAnsi="Times New Roman" w:cs="Times New Roman"/>
                <w:color w:val="000000" w:themeColor="text1"/>
                <w:sz w:val="18"/>
                <w:szCs w:val="18"/>
              </w:rPr>
              <w:t>cizincům</w:t>
            </w:r>
            <w:r w:rsidRPr="00055089">
              <w:rPr>
                <w:rFonts w:ascii="Times New Roman" w:eastAsia="Times New Roman" w:hAnsi="Times New Roman" w:cs="Times New Roman"/>
                <w:color w:val="000000" w:themeColor="text1"/>
                <w:sz w:val="18"/>
                <w:szCs w:val="18"/>
              </w:rPr>
              <w:t>, národnostní</w:t>
            </w:r>
            <w:r>
              <w:rPr>
                <w:rFonts w:ascii="Times New Roman" w:eastAsia="Times New Roman" w:hAnsi="Times New Roman" w:cs="Times New Roman"/>
                <w:color w:val="000000" w:themeColor="text1"/>
                <w:sz w:val="18"/>
                <w:szCs w:val="18"/>
              </w:rPr>
              <w:t>m</w:t>
            </w:r>
            <w:r w:rsidRPr="00055089">
              <w:rPr>
                <w:rFonts w:ascii="Times New Roman" w:eastAsia="Times New Roman" w:hAnsi="Times New Roman" w:cs="Times New Roman"/>
                <w:color w:val="000000" w:themeColor="text1"/>
                <w:sz w:val="18"/>
                <w:szCs w:val="18"/>
              </w:rPr>
              <w:t xml:space="preserve"> menšin</w:t>
            </w:r>
            <w:r>
              <w:rPr>
                <w:rFonts w:ascii="Times New Roman" w:eastAsia="Times New Roman" w:hAnsi="Times New Roman" w:cs="Times New Roman"/>
                <w:color w:val="000000" w:themeColor="text1"/>
                <w:sz w:val="18"/>
                <w:szCs w:val="18"/>
              </w:rPr>
              <w:t>ám</w:t>
            </w:r>
            <w:r w:rsidRPr="00055089">
              <w:rPr>
                <w:rFonts w:ascii="Times New Roman" w:eastAsia="Times New Roman" w:hAnsi="Times New Roman" w:cs="Times New Roman"/>
                <w:color w:val="000000" w:themeColor="text1"/>
                <w:sz w:val="18"/>
                <w:szCs w:val="18"/>
              </w:rPr>
              <w:t>, osob</w:t>
            </w:r>
            <w:r>
              <w:rPr>
                <w:rFonts w:ascii="Times New Roman" w:eastAsia="Times New Roman" w:hAnsi="Times New Roman" w:cs="Times New Roman"/>
                <w:color w:val="000000" w:themeColor="text1"/>
                <w:sz w:val="18"/>
                <w:szCs w:val="18"/>
              </w:rPr>
              <w:t>ám</w:t>
            </w:r>
            <w:r w:rsidRPr="00055089">
              <w:rPr>
                <w:rFonts w:ascii="Times New Roman" w:eastAsia="Times New Roman" w:hAnsi="Times New Roman" w:cs="Times New Roman"/>
                <w:color w:val="000000" w:themeColor="text1"/>
                <w:sz w:val="18"/>
                <w:szCs w:val="18"/>
              </w:rPr>
              <w:t xml:space="preserve"> ohrožen</w:t>
            </w:r>
            <w:r>
              <w:rPr>
                <w:rFonts w:ascii="Times New Roman" w:eastAsia="Times New Roman" w:hAnsi="Times New Roman" w:cs="Times New Roman"/>
                <w:color w:val="000000" w:themeColor="text1"/>
                <w:sz w:val="18"/>
                <w:szCs w:val="18"/>
              </w:rPr>
              <w:t>ým</w:t>
            </w:r>
            <w:r w:rsidRPr="00055089">
              <w:rPr>
                <w:rFonts w:ascii="Times New Roman" w:eastAsia="Times New Roman" w:hAnsi="Times New Roman" w:cs="Times New Roman"/>
                <w:color w:val="000000" w:themeColor="text1"/>
                <w:sz w:val="18"/>
                <w:szCs w:val="18"/>
              </w:rPr>
              <w:t xml:space="preserve"> sociálním vyloučením      </w:t>
            </w:r>
          </w:p>
        </w:tc>
        <w:tc>
          <w:tcPr>
            <w:tcW w:w="1011" w:type="dxa"/>
            <w:tcBorders>
              <w:top w:val="single" w:sz="4" w:space="0" w:color="auto"/>
              <w:left w:val="nil"/>
              <w:bottom w:val="single" w:sz="4" w:space="0" w:color="auto"/>
              <w:right w:val="single" w:sz="4" w:space="0" w:color="auto"/>
            </w:tcBorders>
          </w:tcPr>
          <w:p w14:paraId="428944B5" w14:textId="1A93166C" w:rsidR="000D5013" w:rsidRPr="00055089" w:rsidRDefault="00370FD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A12</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76D25F10" w14:textId="7BEB0DB3" w:rsidR="000D5013" w:rsidRPr="00055089" w:rsidRDefault="000D5013" w:rsidP="001D186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NK </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4652083D" w14:textId="4F2E5482" w:rsidR="000D5013" w:rsidRPr="00055089" w:rsidRDefault="001D1864"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w:t>
            </w:r>
          </w:p>
        </w:tc>
        <w:tc>
          <w:tcPr>
            <w:tcW w:w="820" w:type="dxa"/>
            <w:tcBorders>
              <w:top w:val="nil"/>
              <w:left w:val="nil"/>
              <w:bottom w:val="single" w:sz="4" w:space="0" w:color="auto"/>
              <w:right w:val="single" w:sz="4" w:space="0" w:color="auto"/>
            </w:tcBorders>
            <w:shd w:val="clear" w:color="auto" w:fill="auto"/>
            <w:vAlign w:val="center"/>
            <w:hideMark/>
          </w:tcPr>
          <w:p w14:paraId="5412DCDB"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2021-2027</w:t>
            </w:r>
          </w:p>
        </w:tc>
        <w:tc>
          <w:tcPr>
            <w:tcW w:w="1091" w:type="dxa"/>
            <w:tcBorders>
              <w:top w:val="nil"/>
              <w:left w:val="nil"/>
              <w:bottom w:val="single" w:sz="4" w:space="0" w:color="auto"/>
              <w:right w:val="single" w:sz="4" w:space="0" w:color="auto"/>
            </w:tcBorders>
            <w:shd w:val="clear" w:color="auto" w:fill="auto"/>
            <w:vAlign w:val="center"/>
            <w:hideMark/>
          </w:tcPr>
          <w:p w14:paraId="72AFAF72"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100 </w:t>
            </w:r>
          </w:p>
        </w:tc>
        <w:tc>
          <w:tcPr>
            <w:tcW w:w="1051" w:type="dxa"/>
            <w:tcBorders>
              <w:top w:val="nil"/>
              <w:left w:val="nil"/>
              <w:bottom w:val="single" w:sz="4" w:space="0" w:color="auto"/>
              <w:right w:val="single" w:sz="4" w:space="0" w:color="auto"/>
            </w:tcBorders>
            <w:shd w:val="clear" w:color="auto" w:fill="auto"/>
            <w:vAlign w:val="center"/>
            <w:hideMark/>
          </w:tcPr>
          <w:p w14:paraId="58EAAC36" w14:textId="77777777" w:rsidR="000D5013" w:rsidRPr="00055089" w:rsidRDefault="000D5013" w:rsidP="00D37110">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100</w:t>
            </w:r>
          </w:p>
        </w:tc>
      </w:tr>
      <w:tr w:rsidR="000D5013" w:rsidRPr="00055089" w14:paraId="7BEDBA60" w14:textId="77777777" w:rsidTr="0064214F">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5A8518C"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18</w:t>
            </w:r>
          </w:p>
        </w:tc>
        <w:tc>
          <w:tcPr>
            <w:tcW w:w="2795" w:type="dxa"/>
            <w:tcBorders>
              <w:top w:val="nil"/>
              <w:left w:val="nil"/>
              <w:bottom w:val="single" w:sz="4" w:space="0" w:color="auto"/>
              <w:right w:val="single" w:sz="4" w:space="0" w:color="auto"/>
            </w:tcBorders>
            <w:shd w:val="clear" w:color="auto" w:fill="auto"/>
            <w:vAlign w:val="center"/>
            <w:hideMark/>
          </w:tcPr>
          <w:p w14:paraId="554D6A4F"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Podporovat práci knihoven s dobrovolníky – metodická pomoc, zvyšování prestiže dobrovolnictví, motivace pracovníků a jejich vzdělávání, spolupráce s jinými organizacemi a firmami podporujícími společenskou odpovědnost</w:t>
            </w:r>
          </w:p>
        </w:tc>
        <w:tc>
          <w:tcPr>
            <w:tcW w:w="1011" w:type="dxa"/>
            <w:tcBorders>
              <w:top w:val="single" w:sz="4" w:space="0" w:color="auto"/>
              <w:left w:val="nil"/>
              <w:bottom w:val="single" w:sz="4" w:space="0" w:color="auto"/>
              <w:right w:val="single" w:sz="4" w:space="0" w:color="auto"/>
            </w:tcBorders>
          </w:tcPr>
          <w:p w14:paraId="38741393" w14:textId="19A09BD2" w:rsidR="000D5013" w:rsidRPr="00055089" w:rsidRDefault="00DC244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A6</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6B257A7" w14:textId="748A022A"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SKIP, knihovny a jejich provozovatelé</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15F43BAF" w14:textId="1927CB63"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5A25A07"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06493E3"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w:t>
            </w:r>
          </w:p>
        </w:tc>
        <w:tc>
          <w:tcPr>
            <w:tcW w:w="1051" w:type="dxa"/>
            <w:tcBorders>
              <w:top w:val="nil"/>
              <w:left w:val="nil"/>
              <w:bottom w:val="single" w:sz="4" w:space="0" w:color="auto"/>
              <w:right w:val="single" w:sz="4" w:space="0" w:color="auto"/>
            </w:tcBorders>
            <w:shd w:val="clear" w:color="auto" w:fill="auto"/>
            <w:vAlign w:val="center"/>
            <w:hideMark/>
          </w:tcPr>
          <w:p w14:paraId="3D8A4109"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500</w:t>
            </w:r>
          </w:p>
        </w:tc>
      </w:tr>
      <w:tr w:rsidR="00F67086" w:rsidRPr="00055089" w14:paraId="69E90000" w14:textId="77777777" w:rsidTr="0064214F">
        <w:trPr>
          <w:trHeight w:val="480"/>
          <w:jc w:val="center"/>
        </w:trPr>
        <w:tc>
          <w:tcPr>
            <w:tcW w:w="6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13F959" w14:textId="77777777" w:rsidR="00A255C3" w:rsidRPr="00055089" w:rsidRDefault="00A255C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 </w:t>
            </w:r>
          </w:p>
        </w:tc>
        <w:tc>
          <w:tcPr>
            <w:tcW w:w="2795" w:type="dxa"/>
            <w:tcBorders>
              <w:top w:val="nil"/>
              <w:left w:val="nil"/>
              <w:bottom w:val="single" w:sz="4" w:space="0" w:color="auto"/>
              <w:right w:val="single" w:sz="4" w:space="0" w:color="auto"/>
            </w:tcBorders>
            <w:shd w:val="clear" w:color="auto" w:fill="F2F2F2" w:themeFill="background1" w:themeFillShade="F2"/>
            <w:vAlign w:val="center"/>
            <w:hideMark/>
          </w:tcPr>
          <w:p w14:paraId="1B51AA92" w14:textId="77777777" w:rsidR="00A255C3" w:rsidRPr="00055089" w:rsidRDefault="00A255C3"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Systém hodnocení a marketing veřejných knihovnických a informačních služeb</w:t>
            </w:r>
          </w:p>
        </w:tc>
        <w:tc>
          <w:tcPr>
            <w:tcW w:w="1011" w:type="dxa"/>
            <w:tcBorders>
              <w:top w:val="single" w:sz="4" w:space="0" w:color="auto"/>
              <w:left w:val="nil"/>
              <w:bottom w:val="single" w:sz="4" w:space="0" w:color="auto"/>
              <w:right w:val="single" w:sz="4" w:space="0" w:color="auto"/>
            </w:tcBorders>
            <w:shd w:val="clear" w:color="auto" w:fill="F2F2F2" w:themeFill="background1" w:themeFillShade="F2"/>
          </w:tcPr>
          <w:p w14:paraId="52C84CEF" w14:textId="77777777" w:rsidR="00A255C3" w:rsidRPr="00055089" w:rsidRDefault="00A255C3" w:rsidP="00CB1D97">
            <w:pPr>
              <w:spacing w:after="0" w:line="240" w:lineRule="auto"/>
              <w:rPr>
                <w:rFonts w:ascii="Times New Roman" w:eastAsia="Times New Roman" w:hAnsi="Times New Roman" w:cs="Times New Roman"/>
                <w:color w:val="000000" w:themeColor="text1"/>
                <w:sz w:val="18"/>
                <w:szCs w:val="18"/>
              </w:rPr>
            </w:pPr>
          </w:p>
        </w:tc>
        <w:tc>
          <w:tcPr>
            <w:tcW w:w="2661"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095159" w14:textId="581FB0A3" w:rsidR="00A255C3" w:rsidRPr="00055089" w:rsidRDefault="00A255C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2B82808D" w14:textId="77777777" w:rsidR="00A255C3" w:rsidRPr="00055089" w:rsidRDefault="00A255C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488A640F" w14:textId="77777777" w:rsidR="00A255C3" w:rsidRPr="00055089" w:rsidRDefault="00A255C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nil"/>
              <w:left w:val="nil"/>
              <w:bottom w:val="single" w:sz="4" w:space="0" w:color="auto"/>
              <w:right w:val="single" w:sz="4" w:space="0" w:color="auto"/>
            </w:tcBorders>
            <w:shd w:val="clear" w:color="auto" w:fill="F2F2F2" w:themeFill="background1" w:themeFillShade="F2"/>
            <w:vAlign w:val="center"/>
            <w:hideMark/>
          </w:tcPr>
          <w:p w14:paraId="002D6E31" w14:textId="77777777" w:rsidR="00A255C3" w:rsidRPr="00055089" w:rsidRDefault="00A255C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0D5013" w:rsidRPr="00055089" w14:paraId="4499E393" w14:textId="77777777" w:rsidTr="0064214F">
        <w:trPr>
          <w:trHeight w:val="14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AB1F4AB"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19</w:t>
            </w:r>
          </w:p>
        </w:tc>
        <w:tc>
          <w:tcPr>
            <w:tcW w:w="2795" w:type="dxa"/>
            <w:tcBorders>
              <w:top w:val="nil"/>
              <w:left w:val="nil"/>
              <w:bottom w:val="single" w:sz="4" w:space="0" w:color="auto"/>
              <w:right w:val="single" w:sz="4" w:space="0" w:color="auto"/>
            </w:tcBorders>
            <w:shd w:val="clear" w:color="auto" w:fill="auto"/>
            <w:vAlign w:val="center"/>
            <w:hideMark/>
          </w:tcPr>
          <w:p w14:paraId="0803FEDE" w14:textId="77777777" w:rsidR="000D5013" w:rsidRPr="00055089" w:rsidRDefault="000D5013" w:rsidP="008B313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Zjišťovat potřeby lokálních komunit a uživatelů knihoven, pravidelně provádět průzkumy veřejnosti ve vztahu ke čtenářství a knihovnám na lokální i celostátní úrovni, podpořit vznik nástrojů na zjišťování zpětné vazby ke službám knihoven </w:t>
            </w:r>
          </w:p>
        </w:tc>
        <w:tc>
          <w:tcPr>
            <w:tcW w:w="1011" w:type="dxa"/>
            <w:tcBorders>
              <w:top w:val="single" w:sz="4" w:space="0" w:color="auto"/>
              <w:left w:val="nil"/>
              <w:bottom w:val="single" w:sz="4" w:space="0" w:color="auto"/>
              <w:right w:val="single" w:sz="4" w:space="0" w:color="auto"/>
            </w:tcBorders>
          </w:tcPr>
          <w:p w14:paraId="476FE4F1" w14:textId="41869118" w:rsidR="000D5013" w:rsidRPr="00055089" w:rsidRDefault="00DC244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A12</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6470A61"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NK, knihovny a jejich provozovatelé</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1C554DB6" w14:textId="74810FC6"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F930866"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6B5FD42"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nil"/>
              <w:left w:val="nil"/>
              <w:bottom w:val="single" w:sz="4" w:space="0" w:color="auto"/>
              <w:right w:val="single" w:sz="4" w:space="0" w:color="auto"/>
            </w:tcBorders>
            <w:shd w:val="clear" w:color="auto" w:fill="auto"/>
            <w:vAlign w:val="center"/>
            <w:hideMark/>
          </w:tcPr>
          <w:p w14:paraId="5EC19C66" w14:textId="77777777" w:rsidR="000D5013" w:rsidRPr="00055089" w:rsidRDefault="000D5013" w:rsidP="00D37110">
            <w:pPr>
              <w:spacing w:after="0" w:line="240" w:lineRule="auto"/>
              <w:jc w:val="right"/>
              <w:rPr>
                <w:rFonts w:ascii="Times New Roman" w:eastAsia="Times New Roman" w:hAnsi="Times New Roman" w:cs="Times New Roman"/>
                <w:i/>
                <w:color w:val="FF0000"/>
                <w:sz w:val="18"/>
                <w:szCs w:val="18"/>
              </w:rPr>
            </w:pPr>
            <w:r w:rsidRPr="00055089">
              <w:rPr>
                <w:rFonts w:ascii="Times New Roman" w:eastAsia="Times New Roman" w:hAnsi="Times New Roman" w:cs="Times New Roman"/>
                <w:color w:val="000000" w:themeColor="text1"/>
                <w:sz w:val="18"/>
                <w:szCs w:val="18"/>
              </w:rPr>
              <w:t>2 500</w:t>
            </w:r>
          </w:p>
        </w:tc>
      </w:tr>
      <w:tr w:rsidR="000D5013" w:rsidRPr="00055089" w14:paraId="7DD2FFB5" w14:textId="77777777" w:rsidTr="0064214F">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EBC552B"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20</w:t>
            </w:r>
          </w:p>
        </w:tc>
        <w:tc>
          <w:tcPr>
            <w:tcW w:w="2795" w:type="dxa"/>
            <w:tcBorders>
              <w:top w:val="nil"/>
              <w:left w:val="nil"/>
              <w:bottom w:val="single" w:sz="4" w:space="0" w:color="auto"/>
              <w:right w:val="single" w:sz="4" w:space="0" w:color="auto"/>
            </w:tcBorders>
            <w:shd w:val="clear" w:color="auto" w:fill="auto"/>
            <w:vAlign w:val="center"/>
            <w:hideMark/>
          </w:tcPr>
          <w:p w14:paraId="7A1C397F" w14:textId="77777777" w:rsidR="000D5013" w:rsidRPr="00055089" w:rsidRDefault="000D5013" w:rsidP="00E955D3">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Optimalizovat a sjednotit statistické vykazování činnosti různých typů knihoven poskytujících VKIS, zpracovat metodiky hodnocení dopadů činnosti knihoven</w:t>
            </w:r>
          </w:p>
        </w:tc>
        <w:tc>
          <w:tcPr>
            <w:tcW w:w="1011" w:type="dxa"/>
            <w:tcBorders>
              <w:top w:val="single" w:sz="4" w:space="0" w:color="auto"/>
              <w:left w:val="nil"/>
              <w:bottom w:val="single" w:sz="4" w:space="0" w:color="auto"/>
              <w:right w:val="single" w:sz="4" w:space="0" w:color="auto"/>
            </w:tcBorders>
          </w:tcPr>
          <w:p w14:paraId="0C258AE1" w14:textId="45456E94" w:rsidR="000D5013" w:rsidRPr="00055089" w:rsidRDefault="00170C3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A12</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A134DAB"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ÚKR, NK, NIPOS</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27D6A60A" w14:textId="39C80923"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70AC8C7F"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2025</w:t>
            </w:r>
          </w:p>
        </w:tc>
        <w:tc>
          <w:tcPr>
            <w:tcW w:w="1091" w:type="dxa"/>
            <w:tcBorders>
              <w:top w:val="nil"/>
              <w:left w:val="nil"/>
              <w:bottom w:val="single" w:sz="4" w:space="0" w:color="auto"/>
              <w:right w:val="single" w:sz="4" w:space="0" w:color="auto"/>
            </w:tcBorders>
            <w:shd w:val="clear" w:color="auto" w:fill="auto"/>
            <w:vAlign w:val="center"/>
            <w:hideMark/>
          </w:tcPr>
          <w:p w14:paraId="2696CD30"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024A7765"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486AB421" w14:textId="77777777" w:rsidTr="0064214F">
        <w:trPr>
          <w:trHeight w:val="96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8AE6E"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21</w:t>
            </w:r>
          </w:p>
        </w:tc>
        <w:tc>
          <w:tcPr>
            <w:tcW w:w="2795" w:type="dxa"/>
            <w:tcBorders>
              <w:top w:val="single" w:sz="4" w:space="0" w:color="auto"/>
              <w:left w:val="nil"/>
              <w:bottom w:val="single" w:sz="4" w:space="0" w:color="auto"/>
              <w:right w:val="single" w:sz="4" w:space="0" w:color="auto"/>
            </w:tcBorders>
            <w:shd w:val="clear" w:color="auto" w:fill="auto"/>
            <w:vAlign w:val="center"/>
            <w:hideMark/>
          </w:tcPr>
          <w:p w14:paraId="3C387D1D" w14:textId="77777777" w:rsidR="000D5013" w:rsidRPr="00055089" w:rsidRDefault="000D5013" w:rsidP="00B67C8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tvorbu metodik měření ekonomické efektivnosti služeb knihoven a jejich uplatňování v praxi, pokračovat v </w:t>
            </w:r>
            <w:proofErr w:type="spellStart"/>
            <w:r w:rsidRPr="00055089">
              <w:rPr>
                <w:rFonts w:ascii="Times New Roman" w:eastAsia="Times New Roman" w:hAnsi="Times New Roman" w:cs="Times New Roman"/>
                <w:color w:val="000000" w:themeColor="text1"/>
                <w:sz w:val="18"/>
                <w:szCs w:val="18"/>
              </w:rPr>
              <w:t>benchmarkingu</w:t>
            </w:r>
            <w:proofErr w:type="spellEnd"/>
            <w:r w:rsidRPr="00055089">
              <w:rPr>
                <w:rFonts w:ascii="Times New Roman" w:eastAsia="Times New Roman" w:hAnsi="Times New Roman" w:cs="Times New Roman"/>
                <w:color w:val="000000" w:themeColor="text1"/>
                <w:sz w:val="18"/>
                <w:szCs w:val="18"/>
              </w:rPr>
              <w:t xml:space="preserve"> knihoven </w:t>
            </w:r>
          </w:p>
        </w:tc>
        <w:tc>
          <w:tcPr>
            <w:tcW w:w="1011" w:type="dxa"/>
            <w:tcBorders>
              <w:top w:val="single" w:sz="4" w:space="0" w:color="auto"/>
              <w:left w:val="nil"/>
              <w:bottom w:val="single" w:sz="4" w:space="0" w:color="auto"/>
              <w:right w:val="single" w:sz="4" w:space="0" w:color="auto"/>
            </w:tcBorders>
          </w:tcPr>
          <w:p w14:paraId="140CF5B8" w14:textId="13AFF36B" w:rsidR="000D5013" w:rsidRPr="00055089" w:rsidRDefault="00170C3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4A3C"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MKP, knihovny a jejich provozovatelé</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4A27E" w14:textId="59D27160"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E7A9743"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0009B6DE"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FB907BE" w14:textId="77777777" w:rsidR="000D5013" w:rsidRPr="00055089" w:rsidRDefault="000D5013" w:rsidP="00D37110">
            <w:pPr>
              <w:spacing w:after="0" w:line="240" w:lineRule="auto"/>
              <w:jc w:val="right"/>
              <w:rPr>
                <w:rFonts w:ascii="Times New Roman" w:eastAsia="Times New Roman" w:hAnsi="Times New Roman" w:cs="Times New Roman"/>
                <w:color w:val="FF0000"/>
                <w:sz w:val="18"/>
                <w:szCs w:val="18"/>
              </w:rPr>
            </w:pPr>
            <w:r w:rsidRPr="00055089">
              <w:rPr>
                <w:rFonts w:ascii="Times New Roman" w:eastAsia="Times New Roman" w:hAnsi="Times New Roman" w:cs="Times New Roman"/>
                <w:sz w:val="18"/>
                <w:szCs w:val="18"/>
              </w:rPr>
              <w:t> 3 500</w:t>
            </w:r>
          </w:p>
        </w:tc>
      </w:tr>
      <w:tr w:rsidR="000D5013" w:rsidRPr="00055089" w14:paraId="536D8D39" w14:textId="77777777" w:rsidTr="0064214F">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08D2EA6"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22</w:t>
            </w:r>
          </w:p>
        </w:tc>
        <w:tc>
          <w:tcPr>
            <w:tcW w:w="2795" w:type="dxa"/>
            <w:tcBorders>
              <w:top w:val="nil"/>
              <w:left w:val="nil"/>
              <w:bottom w:val="single" w:sz="4" w:space="0" w:color="auto"/>
              <w:right w:val="single" w:sz="4" w:space="0" w:color="auto"/>
            </w:tcBorders>
            <w:shd w:val="clear" w:color="auto" w:fill="auto"/>
            <w:vAlign w:val="center"/>
            <w:hideMark/>
          </w:tcPr>
          <w:p w14:paraId="034363B6"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Zefektivnit komunikaci knihoven se všemi stupni veřejné správy a vytvořit spolupracující systém </w:t>
            </w:r>
          </w:p>
        </w:tc>
        <w:tc>
          <w:tcPr>
            <w:tcW w:w="1011" w:type="dxa"/>
            <w:tcBorders>
              <w:top w:val="single" w:sz="4" w:space="0" w:color="auto"/>
              <w:left w:val="nil"/>
              <w:bottom w:val="single" w:sz="4" w:space="0" w:color="auto"/>
              <w:right w:val="single" w:sz="4" w:space="0" w:color="auto"/>
            </w:tcBorders>
          </w:tcPr>
          <w:p w14:paraId="0C3D5133" w14:textId="601A0691" w:rsidR="000D5013" w:rsidRPr="00055089" w:rsidRDefault="00170C3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A2</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53AE384"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Kraje, KK,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PK, NK, provozovatelé knihoven</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4B54E295" w14:textId="2600BC0C"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12854114"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2021-2027</w:t>
            </w:r>
          </w:p>
        </w:tc>
        <w:tc>
          <w:tcPr>
            <w:tcW w:w="1091" w:type="dxa"/>
            <w:tcBorders>
              <w:top w:val="nil"/>
              <w:left w:val="nil"/>
              <w:bottom w:val="single" w:sz="4" w:space="0" w:color="auto"/>
              <w:right w:val="single" w:sz="4" w:space="0" w:color="auto"/>
            </w:tcBorders>
            <w:shd w:val="clear" w:color="auto" w:fill="auto"/>
            <w:vAlign w:val="center"/>
            <w:hideMark/>
          </w:tcPr>
          <w:p w14:paraId="1D1E69AB"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c>
          <w:tcPr>
            <w:tcW w:w="1051" w:type="dxa"/>
            <w:tcBorders>
              <w:top w:val="nil"/>
              <w:left w:val="nil"/>
              <w:bottom w:val="single" w:sz="4" w:space="0" w:color="auto"/>
              <w:right w:val="single" w:sz="4" w:space="0" w:color="auto"/>
            </w:tcBorders>
            <w:shd w:val="clear" w:color="auto" w:fill="auto"/>
            <w:vAlign w:val="center"/>
            <w:hideMark/>
          </w:tcPr>
          <w:p w14:paraId="32C890F3"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p>
        </w:tc>
      </w:tr>
      <w:tr w:rsidR="000D5013" w:rsidRPr="00055089" w14:paraId="660070F0" w14:textId="77777777" w:rsidTr="0064214F">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CFA078"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23</w:t>
            </w:r>
          </w:p>
        </w:tc>
        <w:tc>
          <w:tcPr>
            <w:tcW w:w="2795" w:type="dxa"/>
            <w:tcBorders>
              <w:top w:val="nil"/>
              <w:left w:val="nil"/>
              <w:bottom w:val="single" w:sz="4" w:space="0" w:color="auto"/>
              <w:right w:val="single" w:sz="4" w:space="0" w:color="auto"/>
            </w:tcBorders>
            <w:shd w:val="clear" w:color="auto" w:fill="auto"/>
            <w:vAlign w:val="center"/>
            <w:hideMark/>
          </w:tcPr>
          <w:p w14:paraId="344BF07D" w14:textId="77777777" w:rsidR="000D5013" w:rsidRPr="00055089" w:rsidRDefault="000D5013" w:rsidP="007E2166">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Komunikovat koncepci rozvoje knihoven směrem k pracovníkům knihoven, pracovníkům veřejné správy, politikům, zřizovatelům knihoven i veřejnosti</w:t>
            </w:r>
            <w:r>
              <w:rPr>
                <w:rFonts w:ascii="Times New Roman" w:eastAsia="Times New Roman" w:hAnsi="Times New Roman" w:cs="Times New Roman"/>
                <w:color w:val="000000" w:themeColor="text1"/>
                <w:sz w:val="18"/>
                <w:szCs w:val="18"/>
              </w:rPr>
              <w:t>, využít mj. platforem odborných periodik (Čtenář ad.)</w:t>
            </w:r>
            <w:r w:rsidRPr="00055089">
              <w:rPr>
                <w:rFonts w:ascii="Times New Roman" w:eastAsia="Times New Roman" w:hAnsi="Times New Roman" w:cs="Times New Roman"/>
                <w:color w:val="000000" w:themeColor="text1"/>
                <w:sz w:val="18"/>
                <w:szCs w:val="18"/>
              </w:rPr>
              <w:t xml:space="preserve">   </w:t>
            </w:r>
          </w:p>
        </w:tc>
        <w:tc>
          <w:tcPr>
            <w:tcW w:w="1011" w:type="dxa"/>
            <w:tcBorders>
              <w:top w:val="single" w:sz="4" w:space="0" w:color="auto"/>
              <w:left w:val="nil"/>
              <w:bottom w:val="single" w:sz="4" w:space="0" w:color="auto"/>
              <w:right w:val="single" w:sz="4" w:space="0" w:color="auto"/>
            </w:tcBorders>
          </w:tcPr>
          <w:p w14:paraId="45E5AF5F" w14:textId="7891A75F" w:rsidR="000D5013" w:rsidRPr="00055089" w:rsidRDefault="0079198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A5</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FFCE0D3"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NK, </w:t>
            </w:r>
            <w:r>
              <w:rPr>
                <w:rFonts w:ascii="Times New Roman" w:eastAsia="Times New Roman" w:hAnsi="Times New Roman" w:cs="Times New Roman"/>
                <w:color w:val="000000" w:themeColor="text1"/>
                <w:sz w:val="18"/>
                <w:szCs w:val="18"/>
              </w:rPr>
              <w:t xml:space="preserve">MZK, NTK, </w:t>
            </w:r>
            <w:r w:rsidRPr="00055089">
              <w:rPr>
                <w:rFonts w:ascii="Times New Roman" w:eastAsia="Times New Roman" w:hAnsi="Times New Roman" w:cs="Times New Roman"/>
                <w:color w:val="000000" w:themeColor="text1"/>
                <w:sz w:val="18"/>
                <w:szCs w:val="18"/>
              </w:rPr>
              <w:t>KK, PK, SKIP, SDRUK, AKVŠ</w:t>
            </w:r>
            <w:r>
              <w:rPr>
                <w:rFonts w:ascii="Times New Roman" w:eastAsia="Times New Roman" w:hAnsi="Times New Roman" w:cs="Times New Roman"/>
                <w:color w:val="000000" w:themeColor="text1"/>
                <w:sz w:val="18"/>
                <w:szCs w:val="18"/>
              </w:rPr>
              <w:t>, AMG</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6055BD88" w14:textId="222A68A2" w:rsidR="000D5013" w:rsidRPr="00055089" w:rsidRDefault="000D50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454E73E"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2020-2021</w:t>
            </w:r>
          </w:p>
        </w:tc>
        <w:tc>
          <w:tcPr>
            <w:tcW w:w="1091" w:type="dxa"/>
            <w:tcBorders>
              <w:top w:val="nil"/>
              <w:left w:val="nil"/>
              <w:bottom w:val="single" w:sz="4" w:space="0" w:color="auto"/>
              <w:right w:val="single" w:sz="4" w:space="0" w:color="auto"/>
            </w:tcBorders>
            <w:shd w:val="clear" w:color="auto" w:fill="auto"/>
            <w:vAlign w:val="center"/>
            <w:hideMark/>
          </w:tcPr>
          <w:p w14:paraId="58381162"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200</w:t>
            </w:r>
          </w:p>
        </w:tc>
        <w:tc>
          <w:tcPr>
            <w:tcW w:w="1051" w:type="dxa"/>
            <w:tcBorders>
              <w:top w:val="nil"/>
              <w:left w:val="nil"/>
              <w:bottom w:val="single" w:sz="4" w:space="0" w:color="auto"/>
              <w:right w:val="single" w:sz="4" w:space="0" w:color="auto"/>
            </w:tcBorders>
            <w:shd w:val="clear" w:color="auto" w:fill="auto"/>
            <w:vAlign w:val="center"/>
            <w:hideMark/>
          </w:tcPr>
          <w:p w14:paraId="79FFD0F6"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140</w:t>
            </w:r>
          </w:p>
        </w:tc>
      </w:tr>
      <w:tr w:rsidR="000D5013" w:rsidRPr="00055089" w14:paraId="368A9DEC" w14:textId="77777777" w:rsidTr="0064214F">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9F9A5E4"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24</w:t>
            </w:r>
          </w:p>
        </w:tc>
        <w:tc>
          <w:tcPr>
            <w:tcW w:w="2795" w:type="dxa"/>
            <w:tcBorders>
              <w:top w:val="nil"/>
              <w:left w:val="nil"/>
              <w:bottom w:val="single" w:sz="4" w:space="0" w:color="auto"/>
              <w:right w:val="single" w:sz="4" w:space="0" w:color="auto"/>
            </w:tcBorders>
            <w:shd w:val="clear" w:color="auto" w:fill="auto"/>
            <w:vAlign w:val="center"/>
            <w:hideMark/>
          </w:tcPr>
          <w:p w14:paraId="395DFB96" w14:textId="0A0CF618" w:rsidR="000D5013" w:rsidRPr="00055089" w:rsidRDefault="000D5013" w:rsidP="00135CB2">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Novelizovat n</w:t>
            </w:r>
            <w:r w:rsidRPr="00055089">
              <w:rPr>
                <w:rFonts w:ascii="Times New Roman" w:hAnsi="Times New Roman" w:cs="Times New Roman"/>
                <w:color w:val="333333"/>
                <w:sz w:val="18"/>
                <w:szCs w:val="18"/>
              </w:rPr>
              <w:t>ařízení vlády č. 5/2003 Sb., o oceněních v oblasti kultury, udělených Ministerstvem kultury</w:t>
            </w:r>
            <w:r w:rsidRPr="00055089">
              <w:rPr>
                <w:rFonts w:ascii="Times New Roman" w:eastAsia="Times New Roman" w:hAnsi="Times New Roman" w:cs="Times New Roman"/>
                <w:color w:val="000000" w:themeColor="text1"/>
                <w:sz w:val="18"/>
                <w:szCs w:val="18"/>
              </w:rPr>
              <w:t xml:space="preserve"> - cenu Knihovna roku a využít soutěž k propagaci činnosti </w:t>
            </w:r>
            <w:r w:rsidRPr="00055089">
              <w:rPr>
                <w:rFonts w:ascii="Times New Roman" w:eastAsia="Times New Roman" w:hAnsi="Times New Roman" w:cs="Times New Roman"/>
                <w:color w:val="000000" w:themeColor="text1"/>
                <w:sz w:val="18"/>
                <w:szCs w:val="18"/>
              </w:rPr>
              <w:lastRenderedPageBreak/>
              <w:t>knihoven</w:t>
            </w:r>
          </w:p>
        </w:tc>
        <w:tc>
          <w:tcPr>
            <w:tcW w:w="1011" w:type="dxa"/>
            <w:tcBorders>
              <w:top w:val="single" w:sz="4" w:space="0" w:color="auto"/>
              <w:left w:val="nil"/>
              <w:bottom w:val="single" w:sz="4" w:space="0" w:color="auto"/>
              <w:right w:val="single" w:sz="4" w:space="0" w:color="auto"/>
            </w:tcBorders>
          </w:tcPr>
          <w:p w14:paraId="7F3182AE" w14:textId="06CEF295" w:rsidR="000D5013" w:rsidRPr="00055089" w:rsidRDefault="0079198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lastRenderedPageBreak/>
              <w:t>A6</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D07C163" w14:textId="681F8F86" w:rsidR="000D5013" w:rsidRPr="00055089" w:rsidRDefault="000D5013" w:rsidP="00E506C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65898893" w14:textId="7F35B9E6" w:rsidR="000D5013" w:rsidRPr="00055089" w:rsidRDefault="00E506C8"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w:t>
            </w:r>
          </w:p>
        </w:tc>
        <w:tc>
          <w:tcPr>
            <w:tcW w:w="820" w:type="dxa"/>
            <w:tcBorders>
              <w:top w:val="nil"/>
              <w:left w:val="nil"/>
              <w:bottom w:val="single" w:sz="4" w:space="0" w:color="auto"/>
              <w:right w:val="single" w:sz="4" w:space="0" w:color="auto"/>
            </w:tcBorders>
            <w:shd w:val="clear" w:color="auto" w:fill="auto"/>
            <w:vAlign w:val="center"/>
            <w:hideMark/>
          </w:tcPr>
          <w:p w14:paraId="68495C7F"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w:t>
            </w:r>
          </w:p>
        </w:tc>
        <w:tc>
          <w:tcPr>
            <w:tcW w:w="1091" w:type="dxa"/>
            <w:tcBorders>
              <w:top w:val="nil"/>
              <w:left w:val="nil"/>
              <w:bottom w:val="single" w:sz="4" w:space="0" w:color="auto"/>
              <w:right w:val="single" w:sz="4" w:space="0" w:color="auto"/>
            </w:tcBorders>
            <w:shd w:val="clear" w:color="auto" w:fill="auto"/>
            <w:vAlign w:val="center"/>
            <w:hideMark/>
          </w:tcPr>
          <w:p w14:paraId="616E5FF5"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2100</w:t>
            </w:r>
          </w:p>
        </w:tc>
        <w:tc>
          <w:tcPr>
            <w:tcW w:w="1051" w:type="dxa"/>
            <w:tcBorders>
              <w:top w:val="nil"/>
              <w:left w:val="nil"/>
              <w:bottom w:val="single" w:sz="4" w:space="0" w:color="auto"/>
              <w:right w:val="single" w:sz="4" w:space="0" w:color="auto"/>
            </w:tcBorders>
            <w:shd w:val="clear" w:color="auto" w:fill="auto"/>
            <w:vAlign w:val="center"/>
            <w:hideMark/>
          </w:tcPr>
          <w:p w14:paraId="62642274"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2100</w:t>
            </w:r>
          </w:p>
        </w:tc>
      </w:tr>
      <w:tr w:rsidR="000D5013" w:rsidRPr="00055089" w14:paraId="54CAFB2D" w14:textId="77777777" w:rsidTr="0064214F">
        <w:trPr>
          <w:trHeight w:val="16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ED94225"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25</w:t>
            </w:r>
          </w:p>
        </w:tc>
        <w:tc>
          <w:tcPr>
            <w:tcW w:w="2795" w:type="dxa"/>
            <w:tcBorders>
              <w:top w:val="nil"/>
              <w:left w:val="nil"/>
              <w:bottom w:val="single" w:sz="4" w:space="0" w:color="auto"/>
              <w:right w:val="single" w:sz="4" w:space="0" w:color="auto"/>
            </w:tcBorders>
            <w:shd w:val="clear" w:color="auto" w:fill="auto"/>
            <w:vAlign w:val="center"/>
            <w:hideMark/>
          </w:tcPr>
          <w:p w14:paraId="6FCB765B" w14:textId="77777777"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Zajistit pro systém knihoven marketing, public relations, propagaci na centrální úrovni se zaměřením na vzdělávací, kulturní a komunitní aktivit knihoven, poskytovat PR služby knihovnám bez profesionálního zázemí, podporovat spolupráci s dodavateli a realizátory marketingových kampaní z komerčního prostředí  </w:t>
            </w:r>
          </w:p>
        </w:tc>
        <w:tc>
          <w:tcPr>
            <w:tcW w:w="1011" w:type="dxa"/>
            <w:tcBorders>
              <w:top w:val="single" w:sz="4" w:space="0" w:color="auto"/>
              <w:left w:val="nil"/>
              <w:bottom w:val="single" w:sz="4" w:space="0" w:color="auto"/>
              <w:right w:val="single" w:sz="4" w:space="0" w:color="auto"/>
            </w:tcBorders>
          </w:tcPr>
          <w:p w14:paraId="2EBA44AB" w14:textId="1460C2DC" w:rsidR="000D5013" w:rsidRPr="00055089" w:rsidRDefault="004D29F3"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A6</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7047766" w14:textId="1C296A6D" w:rsidR="000D5013" w:rsidRPr="00055089" w:rsidRDefault="000D50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SKIP, SDRUK</w:t>
            </w:r>
          </w:p>
        </w:tc>
        <w:tc>
          <w:tcPr>
            <w:tcW w:w="1501" w:type="dxa"/>
            <w:gridSpan w:val="3"/>
            <w:tcBorders>
              <w:top w:val="nil"/>
              <w:left w:val="single" w:sz="4" w:space="0" w:color="auto"/>
              <w:bottom w:val="single" w:sz="4" w:space="0" w:color="auto"/>
              <w:right w:val="single" w:sz="4" w:space="0" w:color="auto"/>
            </w:tcBorders>
            <w:shd w:val="clear" w:color="auto" w:fill="auto"/>
            <w:vAlign w:val="center"/>
          </w:tcPr>
          <w:p w14:paraId="6B887711" w14:textId="7D303E7B" w:rsidR="000D5013" w:rsidRPr="00055089" w:rsidRDefault="00D84334"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6D4CCAAC" w14:textId="77777777" w:rsidR="000D5013" w:rsidRPr="00055089" w:rsidRDefault="000D50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3608204C" w14:textId="77777777" w:rsidR="000D5013" w:rsidRPr="00055089" w:rsidRDefault="000D50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1" w:type="dxa"/>
            <w:tcBorders>
              <w:top w:val="nil"/>
              <w:left w:val="nil"/>
              <w:bottom w:val="single" w:sz="4" w:space="0" w:color="auto"/>
              <w:right w:val="single" w:sz="4" w:space="0" w:color="auto"/>
            </w:tcBorders>
            <w:shd w:val="clear" w:color="auto" w:fill="auto"/>
            <w:vAlign w:val="center"/>
            <w:hideMark/>
          </w:tcPr>
          <w:p w14:paraId="70CBC82B" w14:textId="77777777" w:rsidR="000D5013" w:rsidRPr="00055089" w:rsidRDefault="000D5013" w:rsidP="00D37110">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sz w:val="18"/>
                <w:szCs w:val="18"/>
              </w:rPr>
              <w:t> 3 500</w:t>
            </w:r>
          </w:p>
        </w:tc>
      </w:tr>
    </w:tbl>
    <w:p w14:paraId="0A12DA5F" w14:textId="77777777" w:rsidR="00DC4CF2" w:rsidRPr="00932BFD" w:rsidRDefault="00DC4CF2" w:rsidP="00DC4CF2">
      <w:pPr>
        <w:spacing w:after="0" w:line="240" w:lineRule="auto"/>
        <w:rPr>
          <w:rFonts w:ascii="Times New Roman" w:hAnsi="Times New Roman" w:cs="Times New Roman"/>
          <w:b/>
          <w:color w:val="000000" w:themeColor="text1"/>
          <w:sz w:val="28"/>
          <w:szCs w:val="28"/>
        </w:rPr>
      </w:pPr>
    </w:p>
    <w:p w14:paraId="4A485A01" w14:textId="77777777" w:rsidR="00675468" w:rsidRPr="00055089" w:rsidRDefault="00675468" w:rsidP="00675468">
      <w:pPr>
        <w:pBdr>
          <w:top w:val="nil"/>
          <w:left w:val="nil"/>
          <w:bottom w:val="nil"/>
          <w:right w:val="nil"/>
          <w:between w:val="nil"/>
        </w:pBdr>
        <w:spacing w:after="0" w:line="240" w:lineRule="auto"/>
        <w:ind w:left="1080"/>
        <w:jc w:val="both"/>
        <w:rPr>
          <w:rFonts w:ascii="Times New Roman" w:hAnsi="Times New Roman" w:cs="Times New Roman"/>
          <w:color w:val="000000" w:themeColor="text1"/>
        </w:rPr>
      </w:pPr>
    </w:p>
    <w:tbl>
      <w:tblPr>
        <w:tblW w:w="10089" w:type="dxa"/>
        <w:jc w:val="right"/>
        <w:tblLayout w:type="fixed"/>
        <w:tblCellMar>
          <w:left w:w="70" w:type="dxa"/>
          <w:right w:w="70" w:type="dxa"/>
        </w:tblCellMar>
        <w:tblLook w:val="04A0" w:firstRow="1" w:lastRow="0" w:firstColumn="1" w:lastColumn="0" w:noHBand="0" w:noVBand="1"/>
      </w:tblPr>
      <w:tblGrid>
        <w:gridCol w:w="637"/>
        <w:gridCol w:w="1276"/>
        <w:gridCol w:w="8176"/>
      </w:tblGrid>
      <w:tr w:rsidR="00C46AB2" w:rsidRPr="00055089" w14:paraId="42922998" w14:textId="77777777" w:rsidTr="002010A5">
        <w:trPr>
          <w:trHeight w:val="285"/>
          <w:jc w:val="right"/>
        </w:trPr>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C7BAC" w14:textId="0F9B7DC6" w:rsidR="00C46AB2" w:rsidRPr="00055089" w:rsidRDefault="00C46AB2" w:rsidP="00C13789">
            <w:pPr>
              <w:spacing w:after="0" w:line="240" w:lineRule="auto"/>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Cíl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B0A95" w14:textId="5B34CF39" w:rsidR="00C46AB2" w:rsidRPr="00055089" w:rsidRDefault="00C46AB2" w:rsidP="00C13789">
            <w:pPr>
              <w:spacing w:after="0" w:line="240" w:lineRule="auto"/>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Opatření</w:t>
            </w:r>
          </w:p>
        </w:tc>
        <w:tc>
          <w:tcPr>
            <w:tcW w:w="8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B1C2FC" w14:textId="56A1D8E7" w:rsidR="00C46AB2" w:rsidRPr="00055089" w:rsidRDefault="00C46AB2" w:rsidP="00C13789">
            <w:pPr>
              <w:spacing w:after="0" w:line="240" w:lineRule="auto"/>
              <w:rPr>
                <w:rFonts w:ascii="Times New Roman" w:eastAsia="Times New Roman" w:hAnsi="Times New Roman" w:cs="Times New Roman"/>
                <w:b/>
                <w:color w:val="000000"/>
              </w:rPr>
            </w:pPr>
            <w:r w:rsidRPr="00055089">
              <w:rPr>
                <w:rFonts w:ascii="Times New Roman" w:eastAsia="Times New Roman" w:hAnsi="Times New Roman" w:cs="Times New Roman"/>
                <w:b/>
                <w:color w:val="000000" w:themeColor="text1"/>
                <w:sz w:val="28"/>
              </w:rPr>
              <w:t>Indikátory úspěšné realizace</w:t>
            </w:r>
          </w:p>
        </w:tc>
      </w:tr>
      <w:tr w:rsidR="00C46AB2" w:rsidRPr="00055089" w14:paraId="0480840A"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014164CB" w14:textId="13FEA3B0" w:rsidR="00C46AB2" w:rsidRPr="00932BFD" w:rsidRDefault="00C46AB2"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A5</w:t>
            </w:r>
          </w:p>
        </w:tc>
        <w:tc>
          <w:tcPr>
            <w:tcW w:w="1276" w:type="dxa"/>
            <w:tcBorders>
              <w:top w:val="nil"/>
              <w:left w:val="single" w:sz="4" w:space="0" w:color="auto"/>
              <w:bottom w:val="single" w:sz="4" w:space="0" w:color="auto"/>
              <w:right w:val="single" w:sz="4" w:space="0" w:color="auto"/>
            </w:tcBorders>
          </w:tcPr>
          <w:p w14:paraId="3DA31B0D" w14:textId="2ADA5295" w:rsidR="00C46AB2" w:rsidRPr="00932BFD" w:rsidRDefault="00C46AB2"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7C528335" w14:textId="34A1C8DA"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Rozvoj knihoven jako vzdělávacích, kulturních a komunitních center je zakotven ve státní kulturní politice</w:t>
            </w:r>
          </w:p>
        </w:tc>
      </w:tr>
      <w:tr w:rsidR="00C46AB2" w:rsidRPr="00055089" w14:paraId="718EAA2F"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3D9C795E" w14:textId="149EE816" w:rsidR="00C46AB2" w:rsidRPr="00932BFD" w:rsidRDefault="00C46AB2"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A2</w:t>
            </w:r>
          </w:p>
        </w:tc>
        <w:tc>
          <w:tcPr>
            <w:tcW w:w="1276" w:type="dxa"/>
            <w:tcBorders>
              <w:top w:val="nil"/>
              <w:left w:val="single" w:sz="4" w:space="0" w:color="auto"/>
              <w:bottom w:val="single" w:sz="4" w:space="0" w:color="auto"/>
              <w:right w:val="single" w:sz="4" w:space="0" w:color="auto"/>
            </w:tcBorders>
          </w:tcPr>
          <w:p w14:paraId="17E6482F" w14:textId="2F3A522F" w:rsidR="00C46AB2" w:rsidRPr="00932BFD" w:rsidRDefault="00C46AB2"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1,5,6</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515629CE" w14:textId="3551A2FB"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w:t>
            </w:r>
            <w:r w:rsidRPr="00055089">
              <w:rPr>
                <w:rFonts w:ascii="Times New Roman" w:eastAsia="Times New Roman" w:hAnsi="Times New Roman" w:cs="Times New Roman"/>
                <w:color w:val="000000"/>
              </w:rPr>
              <w:t xml:space="preserve"> počet knihoven pořádajících kulturní, vzdělávací a komunitní aktivity, vývoj v časové řadě</w:t>
            </w:r>
          </w:p>
        </w:tc>
      </w:tr>
      <w:tr w:rsidR="00C46AB2" w:rsidRPr="00055089" w14:paraId="3E392686"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1D0D8D75" w14:textId="5F7B9EB8"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A6</w:t>
            </w:r>
          </w:p>
        </w:tc>
        <w:tc>
          <w:tcPr>
            <w:tcW w:w="1276" w:type="dxa"/>
            <w:tcBorders>
              <w:top w:val="nil"/>
              <w:left w:val="single" w:sz="4" w:space="0" w:color="auto"/>
              <w:bottom w:val="single" w:sz="4" w:space="0" w:color="auto"/>
              <w:right w:val="single" w:sz="4" w:space="0" w:color="auto"/>
            </w:tcBorders>
          </w:tcPr>
          <w:p w14:paraId="6080C97C" w14:textId="2484D90E"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0923D1ED" w14:textId="786BF41C"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w:t>
            </w:r>
            <w:r w:rsidRPr="00055089">
              <w:rPr>
                <w:rFonts w:ascii="Times New Roman" w:eastAsia="Times New Roman" w:hAnsi="Times New Roman" w:cs="Times New Roman"/>
                <w:color w:val="000000"/>
              </w:rPr>
              <w:t xml:space="preserve"> počet návštěvníků vzdělávacích, kulturních a komunitních akcí, vývoj v časové řadě</w:t>
            </w:r>
          </w:p>
        </w:tc>
      </w:tr>
      <w:tr w:rsidR="00C46AB2" w:rsidRPr="00055089" w14:paraId="3C868C73"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7A49FDB3" w14:textId="1787AA42"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A6</w:t>
            </w:r>
          </w:p>
        </w:tc>
        <w:tc>
          <w:tcPr>
            <w:tcW w:w="1276" w:type="dxa"/>
            <w:tcBorders>
              <w:top w:val="nil"/>
              <w:left w:val="single" w:sz="4" w:space="0" w:color="auto"/>
              <w:bottom w:val="single" w:sz="4" w:space="0" w:color="auto"/>
              <w:right w:val="single" w:sz="4" w:space="0" w:color="auto"/>
            </w:tcBorders>
          </w:tcPr>
          <w:p w14:paraId="739578EC" w14:textId="4A9B53FB"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16,17</w:t>
            </w:r>
          </w:p>
        </w:tc>
        <w:tc>
          <w:tcPr>
            <w:tcW w:w="8176" w:type="dxa"/>
            <w:tcBorders>
              <w:top w:val="nil"/>
              <w:left w:val="single" w:sz="4" w:space="0" w:color="auto"/>
              <w:bottom w:val="single" w:sz="4" w:space="0" w:color="auto"/>
              <w:right w:val="single" w:sz="4" w:space="0" w:color="auto"/>
            </w:tcBorders>
            <w:shd w:val="clear" w:color="auto" w:fill="auto"/>
            <w:noWrap/>
            <w:vAlign w:val="bottom"/>
          </w:tcPr>
          <w:p w14:paraId="3187A9B7" w14:textId="47BE88DE" w:rsidR="00C46AB2" w:rsidRPr="00055089" w:rsidRDefault="00C46AB2" w:rsidP="00C13789">
            <w:pPr>
              <w:spacing w:after="0" w:line="240" w:lineRule="auto"/>
              <w:jc w:val="both"/>
              <w:rPr>
                <w:rFonts w:ascii="Times New Roman" w:eastAsia="Times New Roman" w:hAnsi="Times New Roman" w:cs="Times New Roman"/>
                <w:color w:val="000000"/>
                <w:highlight w:val="yellow"/>
              </w:rPr>
            </w:pPr>
            <w:r w:rsidRPr="00932BFD">
              <w:rPr>
                <w:rFonts w:ascii="Times New Roman" w:eastAsia="Times New Roman" w:hAnsi="Times New Roman" w:cs="Times New Roman"/>
                <w:color w:val="000000"/>
              </w:rPr>
              <w:t xml:space="preserve">Rozvoj nástrojů </w:t>
            </w:r>
            <w:r w:rsidRPr="00055089">
              <w:rPr>
                <w:rFonts w:ascii="Times New Roman" w:eastAsia="Times New Roman" w:hAnsi="Times New Roman" w:cs="Times New Roman"/>
                <w:color w:val="000000"/>
              </w:rPr>
              <w:t>na podporu vzdělávacích, kulturních a komunitních aktivit knihoven (zpracované standardy, doporučení a metodické materiály)</w:t>
            </w:r>
          </w:p>
        </w:tc>
      </w:tr>
      <w:tr w:rsidR="00C46AB2" w:rsidRPr="00055089" w14:paraId="3AE82F4E"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47D15FD7" w14:textId="43F1B241"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A5</w:t>
            </w:r>
          </w:p>
        </w:tc>
        <w:tc>
          <w:tcPr>
            <w:tcW w:w="1276" w:type="dxa"/>
            <w:tcBorders>
              <w:top w:val="nil"/>
              <w:left w:val="single" w:sz="4" w:space="0" w:color="auto"/>
              <w:bottom w:val="single" w:sz="4" w:space="0" w:color="auto"/>
              <w:right w:val="single" w:sz="4" w:space="0" w:color="auto"/>
            </w:tcBorders>
          </w:tcPr>
          <w:p w14:paraId="4AFF8FE2" w14:textId="5730C009"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8176" w:type="dxa"/>
            <w:tcBorders>
              <w:top w:val="nil"/>
              <w:left w:val="single" w:sz="4" w:space="0" w:color="auto"/>
              <w:bottom w:val="single" w:sz="4" w:space="0" w:color="auto"/>
              <w:right w:val="single" w:sz="4" w:space="0" w:color="auto"/>
            </w:tcBorders>
            <w:shd w:val="clear" w:color="auto" w:fill="auto"/>
            <w:noWrap/>
            <w:vAlign w:val="bottom"/>
          </w:tcPr>
          <w:p w14:paraId="10C6EFBF" w14:textId="484CF27D" w:rsidR="00C46AB2" w:rsidRPr="00055089" w:rsidRDefault="00C46AB2" w:rsidP="00C13789">
            <w:pPr>
              <w:spacing w:after="0" w:line="240" w:lineRule="auto"/>
              <w:jc w:val="both"/>
              <w:rPr>
                <w:rFonts w:ascii="Times New Roman" w:hAnsi="Times New Roman" w:cs="Times New Roman"/>
              </w:rPr>
            </w:pPr>
            <w:r w:rsidRPr="00932BFD">
              <w:rPr>
                <w:rFonts w:ascii="Times New Roman" w:eastAsia="Times New Roman" w:hAnsi="Times New Roman" w:cs="Times New Roman"/>
                <w:color w:val="000000"/>
              </w:rPr>
              <w:t>Z</w:t>
            </w:r>
            <w:r w:rsidRPr="00055089">
              <w:rPr>
                <w:rFonts w:ascii="Times New Roman" w:eastAsia="Times New Roman" w:hAnsi="Times New Roman" w:cs="Times New Roman"/>
                <w:color w:val="000000"/>
              </w:rPr>
              <w:t>pracování a realizace krajských koncepcí rozvoje regionálních funkcí knihoven (podpora knihoven jako vzdělávacích, kulturních a komunitních center)</w:t>
            </w:r>
          </w:p>
        </w:tc>
      </w:tr>
      <w:tr w:rsidR="00C46AB2" w:rsidRPr="00055089" w14:paraId="51998E9E"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020FFFED" w14:textId="0443EF71" w:rsidR="00C46AB2" w:rsidRPr="00932BFD" w:rsidRDefault="00AE4081" w:rsidP="00C13789">
            <w:pPr>
              <w:spacing w:after="0" w:line="240" w:lineRule="auto"/>
              <w:jc w:val="both"/>
              <w:rPr>
                <w:rFonts w:ascii="Times New Roman" w:hAnsi="Times New Roman" w:cs="Times New Roman"/>
              </w:rPr>
            </w:pPr>
            <w:r>
              <w:rPr>
                <w:rFonts w:ascii="Times New Roman" w:hAnsi="Times New Roman" w:cs="Times New Roman"/>
              </w:rPr>
              <w:t>A</w:t>
            </w:r>
            <w:r w:rsidR="001F51DA">
              <w:rPr>
                <w:rFonts w:ascii="Times New Roman" w:hAnsi="Times New Roman" w:cs="Times New Roman"/>
              </w:rPr>
              <w:t>2</w:t>
            </w:r>
          </w:p>
        </w:tc>
        <w:tc>
          <w:tcPr>
            <w:tcW w:w="1276" w:type="dxa"/>
            <w:tcBorders>
              <w:top w:val="nil"/>
              <w:left w:val="single" w:sz="4" w:space="0" w:color="auto"/>
              <w:bottom w:val="single" w:sz="4" w:space="0" w:color="auto"/>
              <w:right w:val="single" w:sz="4" w:space="0" w:color="auto"/>
            </w:tcBorders>
          </w:tcPr>
          <w:p w14:paraId="2B3189DA" w14:textId="3D45712E" w:rsidR="00C46AB2" w:rsidRPr="00932BFD" w:rsidRDefault="001F51DA" w:rsidP="00C13789">
            <w:pPr>
              <w:spacing w:after="0" w:line="240" w:lineRule="auto"/>
              <w:jc w:val="both"/>
              <w:rPr>
                <w:rFonts w:ascii="Times New Roman" w:hAnsi="Times New Roman" w:cs="Times New Roman"/>
              </w:rPr>
            </w:pPr>
            <w:r>
              <w:rPr>
                <w:rFonts w:ascii="Times New Roman" w:hAnsi="Times New Roman" w:cs="Times New Roman"/>
              </w:rPr>
              <w:t>8</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786B90A9" w14:textId="493FAF36"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hAnsi="Times New Roman" w:cs="Times New Roman"/>
              </w:rPr>
              <w:t>Srovnávání úrovně financování regionál</w:t>
            </w:r>
            <w:r w:rsidRPr="00055089">
              <w:rPr>
                <w:rFonts w:ascii="Times New Roman" w:hAnsi="Times New Roman" w:cs="Times New Roman"/>
              </w:rPr>
              <w:t>ních funkcí mezi kraji, sledování výdajů v přepočtu na obyvatele a knihovny v časové řadě</w:t>
            </w:r>
          </w:p>
        </w:tc>
      </w:tr>
      <w:tr w:rsidR="00C46AB2" w:rsidRPr="00055089" w14:paraId="4464037D"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5415DA65" w14:textId="2C13D538"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F51DA">
              <w:rPr>
                <w:rFonts w:ascii="Times New Roman" w:eastAsia="Times New Roman" w:hAnsi="Times New Roman" w:cs="Times New Roman"/>
                <w:color w:val="000000"/>
              </w:rPr>
              <w:t>6</w:t>
            </w:r>
          </w:p>
        </w:tc>
        <w:tc>
          <w:tcPr>
            <w:tcW w:w="1276" w:type="dxa"/>
            <w:tcBorders>
              <w:top w:val="nil"/>
              <w:left w:val="single" w:sz="4" w:space="0" w:color="auto"/>
              <w:bottom w:val="single" w:sz="4" w:space="0" w:color="auto"/>
              <w:right w:val="single" w:sz="4" w:space="0" w:color="auto"/>
            </w:tcBorders>
          </w:tcPr>
          <w:p w14:paraId="6E98B5DD" w14:textId="0FE78137"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0B011A8B" w14:textId="268244DE"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dobrovolníků vykonávající práce v</w:t>
            </w:r>
            <w:r w:rsidRPr="00055089">
              <w:rPr>
                <w:rFonts w:ascii="Times New Roman" w:eastAsia="Times New Roman" w:hAnsi="Times New Roman" w:cs="Times New Roman"/>
                <w:color w:val="000000"/>
              </w:rPr>
              <w:t> knihovnách, vývoj v časové řadě</w:t>
            </w:r>
          </w:p>
        </w:tc>
      </w:tr>
      <w:tr w:rsidR="00C46AB2" w:rsidRPr="00055089" w14:paraId="6A962E7D"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67413AEC" w14:textId="3F54D37A"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F51DA">
              <w:rPr>
                <w:rFonts w:ascii="Times New Roman" w:eastAsia="Times New Roman" w:hAnsi="Times New Roman" w:cs="Times New Roman"/>
                <w:color w:val="000000"/>
              </w:rPr>
              <w:t>9</w:t>
            </w:r>
          </w:p>
        </w:tc>
        <w:tc>
          <w:tcPr>
            <w:tcW w:w="1276" w:type="dxa"/>
            <w:tcBorders>
              <w:top w:val="nil"/>
              <w:left w:val="single" w:sz="4" w:space="0" w:color="auto"/>
              <w:bottom w:val="single" w:sz="4" w:space="0" w:color="auto"/>
              <w:right w:val="single" w:sz="4" w:space="0" w:color="auto"/>
            </w:tcBorders>
          </w:tcPr>
          <w:p w14:paraId="6E6917C8" w14:textId="3441C783"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4BE6A6B4" w14:textId="7385C87B"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knihoven, které systematicky spolupracují alespoň s jednou školou</w:t>
            </w:r>
            <w:r w:rsidRPr="00055089">
              <w:rPr>
                <w:rFonts w:ascii="Times New Roman" w:eastAsia="Times New Roman" w:hAnsi="Times New Roman" w:cs="Times New Roman"/>
                <w:color w:val="000000"/>
              </w:rPr>
              <w:t xml:space="preserve">, vývoj v časové řadě </w:t>
            </w:r>
          </w:p>
        </w:tc>
      </w:tr>
      <w:tr w:rsidR="00C46AB2" w:rsidRPr="00055089" w14:paraId="0CF169D9" w14:textId="77777777" w:rsidTr="002010A5">
        <w:trPr>
          <w:trHeight w:val="285"/>
          <w:jc w:val="right"/>
        </w:trPr>
        <w:tc>
          <w:tcPr>
            <w:tcW w:w="637" w:type="dxa"/>
            <w:tcBorders>
              <w:top w:val="single" w:sz="4" w:space="0" w:color="auto"/>
              <w:left w:val="single" w:sz="4" w:space="0" w:color="auto"/>
              <w:bottom w:val="single" w:sz="4" w:space="0" w:color="auto"/>
              <w:right w:val="single" w:sz="4" w:space="0" w:color="auto"/>
            </w:tcBorders>
          </w:tcPr>
          <w:p w14:paraId="28852847" w14:textId="5A8FBE69"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F51DA">
              <w:rPr>
                <w:rFonts w:ascii="Times New Roman" w:eastAsia="Times New Roman" w:hAnsi="Times New Roman" w:cs="Times New Roman"/>
                <w:color w:val="000000"/>
              </w:rPr>
              <w:t>9</w:t>
            </w:r>
          </w:p>
        </w:tc>
        <w:tc>
          <w:tcPr>
            <w:tcW w:w="1276" w:type="dxa"/>
            <w:tcBorders>
              <w:top w:val="single" w:sz="4" w:space="0" w:color="auto"/>
              <w:left w:val="single" w:sz="4" w:space="0" w:color="auto"/>
              <w:bottom w:val="single" w:sz="4" w:space="0" w:color="auto"/>
              <w:right w:val="single" w:sz="4" w:space="0" w:color="auto"/>
            </w:tcBorders>
          </w:tcPr>
          <w:p w14:paraId="49E9F2BD" w14:textId="5788A978"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26F38" w14:textId="50C252A9"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vzdělávacích akcí realizovaných ve spolupráci se školou</w:t>
            </w:r>
            <w:r w:rsidRPr="00055089">
              <w:rPr>
                <w:rFonts w:ascii="Times New Roman" w:eastAsia="Times New Roman" w:hAnsi="Times New Roman" w:cs="Times New Roman"/>
                <w:color w:val="000000"/>
              </w:rPr>
              <w:t xml:space="preserve">, vývoj v časové řadě </w:t>
            </w:r>
          </w:p>
        </w:tc>
      </w:tr>
      <w:tr w:rsidR="00C46AB2" w:rsidRPr="00055089" w14:paraId="6E59152D" w14:textId="77777777" w:rsidTr="002010A5">
        <w:trPr>
          <w:trHeight w:val="285"/>
          <w:jc w:val="right"/>
        </w:trPr>
        <w:tc>
          <w:tcPr>
            <w:tcW w:w="637" w:type="dxa"/>
            <w:tcBorders>
              <w:top w:val="single" w:sz="4" w:space="0" w:color="auto"/>
              <w:left w:val="single" w:sz="4" w:space="0" w:color="auto"/>
              <w:bottom w:val="single" w:sz="4" w:space="0" w:color="auto"/>
              <w:right w:val="single" w:sz="4" w:space="0" w:color="auto"/>
            </w:tcBorders>
          </w:tcPr>
          <w:p w14:paraId="624AD7D2" w14:textId="30DA4CF1"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F51DA">
              <w:rPr>
                <w:rFonts w:ascii="Times New Roman" w:eastAsia="Times New Roman" w:hAnsi="Times New Roman" w:cs="Times New Roman"/>
                <w:color w:val="000000"/>
              </w:rPr>
              <w:t>9</w:t>
            </w:r>
          </w:p>
        </w:tc>
        <w:tc>
          <w:tcPr>
            <w:tcW w:w="1276" w:type="dxa"/>
            <w:tcBorders>
              <w:top w:val="single" w:sz="4" w:space="0" w:color="auto"/>
              <w:left w:val="single" w:sz="4" w:space="0" w:color="auto"/>
              <w:bottom w:val="single" w:sz="4" w:space="0" w:color="auto"/>
              <w:right w:val="single" w:sz="4" w:space="0" w:color="auto"/>
            </w:tcBorders>
          </w:tcPr>
          <w:p w14:paraId="6352258B" w14:textId="41C6860E"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6DA5" w14:textId="2F12123B"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účastníků vzdělávacích akcí realiz</w:t>
            </w:r>
            <w:r w:rsidRPr="00055089">
              <w:rPr>
                <w:rFonts w:ascii="Times New Roman" w:eastAsia="Times New Roman" w:hAnsi="Times New Roman" w:cs="Times New Roman"/>
                <w:color w:val="000000"/>
              </w:rPr>
              <w:t>ovaných ve spolupráci se školou, vývoj v časové řadě</w:t>
            </w:r>
          </w:p>
        </w:tc>
      </w:tr>
      <w:tr w:rsidR="00C46AB2" w:rsidRPr="00055089" w14:paraId="707C126B"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6764BF2C" w14:textId="78118C04" w:rsidR="00C46AB2" w:rsidRPr="00932BFD" w:rsidRDefault="00AE408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1F51DA">
              <w:rPr>
                <w:rFonts w:ascii="Times New Roman" w:eastAsia="Times New Roman" w:hAnsi="Times New Roman" w:cs="Times New Roman"/>
                <w:color w:val="000000"/>
              </w:rPr>
              <w:t>10</w:t>
            </w:r>
          </w:p>
        </w:tc>
        <w:tc>
          <w:tcPr>
            <w:tcW w:w="1276" w:type="dxa"/>
            <w:tcBorders>
              <w:top w:val="nil"/>
              <w:left w:val="single" w:sz="4" w:space="0" w:color="auto"/>
              <w:bottom w:val="single" w:sz="4" w:space="0" w:color="auto"/>
              <w:right w:val="single" w:sz="4" w:space="0" w:color="auto"/>
            </w:tcBorders>
          </w:tcPr>
          <w:p w14:paraId="329DD08B" w14:textId="543579DA"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6A8E4F10" w14:textId="6177239B"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Upravené rámcové vzdělávací programy mateřských, základních, středních a vyšších odborných škol a školských zařízení zahrnující komplexní rozvoj informační gramotnosti jako povinnou součást obsahu učiva napříč vzdělávacími oblastmi; </w:t>
            </w:r>
            <w:r w:rsidRPr="00055089">
              <w:rPr>
                <w:rFonts w:ascii="Times New Roman" w:eastAsia="Times New Roman" w:hAnsi="Times New Roman" w:cs="Times New Roman"/>
                <w:color w:val="000000"/>
              </w:rPr>
              <w:t>její realizace probíhá ve spolupráci knihovníka a pedagoga</w:t>
            </w:r>
          </w:p>
        </w:tc>
      </w:tr>
      <w:tr w:rsidR="00C46AB2" w:rsidRPr="00055089" w14:paraId="1B83BECA" w14:textId="77777777" w:rsidTr="002010A5">
        <w:trPr>
          <w:trHeight w:val="285"/>
          <w:jc w:val="right"/>
        </w:trPr>
        <w:tc>
          <w:tcPr>
            <w:tcW w:w="637" w:type="dxa"/>
            <w:tcBorders>
              <w:top w:val="nil"/>
              <w:left w:val="single" w:sz="4" w:space="0" w:color="auto"/>
              <w:bottom w:val="single" w:sz="4" w:space="0" w:color="auto"/>
              <w:right w:val="single" w:sz="4" w:space="0" w:color="auto"/>
            </w:tcBorders>
          </w:tcPr>
          <w:p w14:paraId="66F99379" w14:textId="2290788A"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A4</w:t>
            </w:r>
          </w:p>
        </w:tc>
        <w:tc>
          <w:tcPr>
            <w:tcW w:w="1276" w:type="dxa"/>
            <w:tcBorders>
              <w:top w:val="nil"/>
              <w:left w:val="single" w:sz="4" w:space="0" w:color="auto"/>
              <w:bottom w:val="single" w:sz="4" w:space="0" w:color="auto"/>
              <w:right w:val="single" w:sz="4" w:space="0" w:color="auto"/>
            </w:tcBorders>
          </w:tcPr>
          <w:p w14:paraId="65DBE3D6" w14:textId="1B6CFF88" w:rsidR="00C46AB2" w:rsidRPr="00932BFD" w:rsidRDefault="001F51DA"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62DB8B81" w14:textId="6B56392A" w:rsidR="00C46AB2" w:rsidRPr="00055089" w:rsidRDefault="00C46AB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Aktualizovan</w:t>
            </w:r>
            <w:r w:rsidRPr="00055089">
              <w:rPr>
                <w:rFonts w:ascii="Times New Roman" w:eastAsia="Times New Roman" w:hAnsi="Times New Roman" w:cs="Times New Roman"/>
                <w:color w:val="000000"/>
              </w:rPr>
              <w:t xml:space="preserve">ý metodický výklad MŠMT k výkonu přímé a nepřímé pedagogické činnosti za účelem systémového přístupu k realizaci formální výuky žáků v knihovnách paměťových institucí      </w:t>
            </w:r>
          </w:p>
        </w:tc>
      </w:tr>
    </w:tbl>
    <w:p w14:paraId="283B0694" w14:textId="77777777" w:rsidR="00675468" w:rsidRPr="00932BFD" w:rsidRDefault="00675468" w:rsidP="00675468">
      <w:pPr>
        <w:pBdr>
          <w:top w:val="nil"/>
          <w:left w:val="nil"/>
          <w:bottom w:val="nil"/>
          <w:right w:val="nil"/>
          <w:between w:val="nil"/>
        </w:pBdr>
        <w:spacing w:after="0" w:line="240" w:lineRule="auto"/>
        <w:ind w:left="1080"/>
        <w:jc w:val="center"/>
        <w:rPr>
          <w:rFonts w:ascii="Times New Roman" w:hAnsi="Times New Roman" w:cs="Times New Roman"/>
          <w:color w:val="000000" w:themeColor="text1"/>
        </w:rPr>
      </w:pPr>
    </w:p>
    <w:p w14:paraId="10502D01" w14:textId="77777777" w:rsidR="00DC4CF2" w:rsidRPr="00055089" w:rsidRDefault="00DC4CF2" w:rsidP="00DC4CF2">
      <w:pPr>
        <w:spacing w:after="0" w:line="240" w:lineRule="auto"/>
        <w:rPr>
          <w:rFonts w:ascii="Times New Roman" w:hAnsi="Times New Roman" w:cs="Times New Roman"/>
          <w:b/>
          <w:color w:val="000000" w:themeColor="text1"/>
          <w:sz w:val="28"/>
          <w:szCs w:val="28"/>
        </w:rPr>
      </w:pPr>
    </w:p>
    <w:p w14:paraId="6EDB4592" w14:textId="77777777" w:rsidR="00DC4CF2" w:rsidRPr="00055089" w:rsidRDefault="00DC4CF2" w:rsidP="00DC4CF2">
      <w:pPr>
        <w:rPr>
          <w:rFonts w:ascii="Times New Roman" w:hAnsi="Times New Roman" w:cs="Times New Roman"/>
          <w:b/>
          <w:color w:val="000000" w:themeColor="text1"/>
          <w:sz w:val="28"/>
          <w:szCs w:val="28"/>
        </w:rPr>
      </w:pPr>
      <w:r w:rsidRPr="00055089">
        <w:rPr>
          <w:rFonts w:ascii="Times New Roman" w:hAnsi="Times New Roman" w:cs="Times New Roman"/>
          <w:b/>
          <w:color w:val="000000" w:themeColor="text1"/>
          <w:sz w:val="28"/>
          <w:szCs w:val="28"/>
        </w:rPr>
        <w:br w:type="page"/>
      </w:r>
    </w:p>
    <w:p w14:paraId="6D08D372" w14:textId="77777777" w:rsidR="00DC4CF2" w:rsidRPr="00055089" w:rsidRDefault="00DC4CF2" w:rsidP="00DC4CF2">
      <w:pPr>
        <w:spacing w:after="0" w:line="240" w:lineRule="auto"/>
        <w:rPr>
          <w:rFonts w:ascii="Times New Roman" w:hAnsi="Times New Roman" w:cs="Times New Roman"/>
          <w:b/>
          <w:color w:val="000000" w:themeColor="text1"/>
          <w:sz w:val="28"/>
          <w:szCs w:val="28"/>
        </w:rPr>
      </w:pPr>
    </w:p>
    <w:p w14:paraId="06A49B5A" w14:textId="77777777" w:rsidR="00DC4CF2" w:rsidRPr="00055089" w:rsidRDefault="00DC4CF2" w:rsidP="00DC4CF2">
      <w:pPr>
        <w:numPr>
          <w:ilvl w:val="0"/>
          <w:numId w:val="17"/>
        </w:numPr>
        <w:pBdr>
          <w:top w:val="nil"/>
          <w:left w:val="nil"/>
          <w:bottom w:val="nil"/>
          <w:right w:val="nil"/>
          <w:between w:val="nil"/>
        </w:pBdr>
        <w:spacing w:after="0" w:line="240" w:lineRule="auto"/>
        <w:rPr>
          <w:rFonts w:ascii="Times New Roman" w:hAnsi="Times New Roman" w:cs="Times New Roman"/>
          <w:b/>
          <w:color w:val="000000" w:themeColor="text1"/>
          <w:sz w:val="28"/>
          <w:szCs w:val="24"/>
        </w:rPr>
      </w:pPr>
      <w:bookmarkStart w:id="1" w:name="_heading=h.gjdgxs" w:colFirst="0" w:colLast="0"/>
      <w:bookmarkEnd w:id="1"/>
      <w:r w:rsidRPr="00055089">
        <w:rPr>
          <w:rFonts w:ascii="Times New Roman" w:hAnsi="Times New Roman" w:cs="Times New Roman"/>
          <w:b/>
          <w:color w:val="000000" w:themeColor="text1"/>
          <w:sz w:val="28"/>
          <w:szCs w:val="24"/>
        </w:rPr>
        <w:t>Informační služby knihoven v analogovém a v digitálním prostředí</w:t>
      </w:r>
    </w:p>
    <w:p w14:paraId="73E88490"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b/>
          <w:color w:val="000000" w:themeColor="text1"/>
          <w:sz w:val="24"/>
          <w:szCs w:val="24"/>
        </w:rPr>
      </w:pPr>
    </w:p>
    <w:p w14:paraId="3EE5AAB3"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b/>
          <w:color w:val="000000" w:themeColor="text1"/>
          <w:sz w:val="24"/>
          <w:szCs w:val="24"/>
        </w:rPr>
      </w:pPr>
    </w:p>
    <w:p w14:paraId="0BD265CE" w14:textId="77777777" w:rsidR="00DC4CF2" w:rsidRPr="00055089" w:rsidRDefault="00DC4CF2" w:rsidP="00DC4CF2">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shromažďují, dlouhodobě uchovávají a přívětivě zpřístupňují různé formy kulturního obsahu v analogové i digitální formě</w:t>
      </w:r>
    </w:p>
    <w:p w14:paraId="21983BF9" w14:textId="77777777" w:rsidR="00DC4CF2" w:rsidRPr="00055089" w:rsidRDefault="00DC4CF2" w:rsidP="00DC4CF2">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Data knihoven jsou bezplatně sdílena v systémech otevřených dat a jsou v digitálním prostředí systematicky propojována</w:t>
      </w:r>
    </w:p>
    <w:p w14:paraId="68417268" w14:textId="77777777" w:rsidR="00DC4CF2" w:rsidRPr="00055089" w:rsidRDefault="00DC4CF2" w:rsidP="00DC4CF2">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dosahují maximální ekonomické efektivnosti poskytovaných služeb zejména důslednou kooperací a sdílením činností</w:t>
      </w:r>
    </w:p>
    <w:p w14:paraId="31CEED67" w14:textId="77777777" w:rsidR="00DC4CF2" w:rsidRPr="00055089" w:rsidRDefault="00DC4CF2" w:rsidP="00DC4CF2">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spolupracují s komerčním sektorem, podporují otevřená řešení, transfer technologií a inovace v návaznosti např. na Národní strategii umělé inteligence v ČR</w:t>
      </w:r>
    </w:p>
    <w:p w14:paraId="6A76584A" w14:textId="77777777" w:rsidR="00DC4CF2" w:rsidRPr="00055089" w:rsidRDefault="00DC4CF2" w:rsidP="00DC4CF2">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připojeny k vysokorychlostnímu internetu  </w:t>
      </w:r>
    </w:p>
    <w:p w14:paraId="592600D9" w14:textId="77777777" w:rsidR="00DC4CF2" w:rsidRPr="00055089" w:rsidRDefault="00DC4CF2" w:rsidP="00DC4CF2">
      <w:pPr>
        <w:spacing w:after="0" w:line="240" w:lineRule="auto"/>
        <w:rPr>
          <w:rFonts w:ascii="Times New Roman" w:hAnsi="Times New Roman" w:cs="Times New Roman"/>
          <w:color w:val="000000" w:themeColor="text1"/>
        </w:rPr>
      </w:pPr>
    </w:p>
    <w:p w14:paraId="21FB693D" w14:textId="28531064" w:rsidR="00DC4CF2" w:rsidRPr="00055089" w:rsidRDefault="00A95D61" w:rsidP="00D37110">
      <w:pPr>
        <w:spacing w:after="0" w:line="240" w:lineRule="auto"/>
        <w:ind w:left="708"/>
        <w:rPr>
          <w:rFonts w:ascii="Times New Roman" w:hAnsi="Times New Roman" w:cs="Times New Roman"/>
          <w:b/>
          <w:color w:val="000000" w:themeColor="text1"/>
          <w:sz w:val="24"/>
          <w:szCs w:val="24"/>
        </w:rPr>
      </w:pPr>
      <w:r w:rsidRPr="00055089">
        <w:rPr>
          <w:rFonts w:ascii="Times New Roman" w:hAnsi="Times New Roman" w:cs="Times New Roman"/>
          <w:b/>
          <w:color w:val="000000" w:themeColor="text1"/>
          <w:sz w:val="24"/>
          <w:szCs w:val="24"/>
        </w:rPr>
        <w:t>Přehled opatření k naplnění strategických</w:t>
      </w:r>
      <w:r w:rsidR="007F5599">
        <w:rPr>
          <w:rFonts w:ascii="Times New Roman" w:hAnsi="Times New Roman" w:cs="Times New Roman"/>
          <w:b/>
          <w:color w:val="000000" w:themeColor="text1"/>
          <w:sz w:val="24"/>
          <w:szCs w:val="24"/>
        </w:rPr>
        <w:t xml:space="preserve"> </w:t>
      </w:r>
      <w:r w:rsidR="0018782B">
        <w:rPr>
          <w:rFonts w:ascii="Times New Roman" w:hAnsi="Times New Roman" w:cs="Times New Roman"/>
          <w:b/>
          <w:color w:val="000000" w:themeColor="text1"/>
          <w:sz w:val="24"/>
          <w:szCs w:val="24"/>
        </w:rPr>
        <w:t xml:space="preserve">a </w:t>
      </w:r>
      <w:r w:rsidR="00BE4CB1" w:rsidRPr="00055089">
        <w:rPr>
          <w:rFonts w:ascii="Times New Roman" w:hAnsi="Times New Roman" w:cs="Times New Roman"/>
          <w:b/>
          <w:color w:val="000000" w:themeColor="text1"/>
          <w:sz w:val="24"/>
          <w:szCs w:val="24"/>
        </w:rPr>
        <w:t>s</w:t>
      </w:r>
      <w:r w:rsidR="00BE4CB1">
        <w:rPr>
          <w:rFonts w:ascii="Times New Roman" w:hAnsi="Times New Roman" w:cs="Times New Roman"/>
          <w:b/>
          <w:color w:val="000000" w:themeColor="text1"/>
          <w:sz w:val="24"/>
          <w:szCs w:val="24"/>
        </w:rPr>
        <w:t>pecif</w:t>
      </w:r>
      <w:r w:rsidR="00BE4CB1" w:rsidRPr="00055089">
        <w:rPr>
          <w:rFonts w:ascii="Times New Roman" w:hAnsi="Times New Roman" w:cs="Times New Roman"/>
          <w:b/>
          <w:color w:val="000000" w:themeColor="text1"/>
          <w:sz w:val="24"/>
          <w:szCs w:val="24"/>
        </w:rPr>
        <w:t xml:space="preserve">ických </w:t>
      </w:r>
      <w:r w:rsidRPr="00055089">
        <w:rPr>
          <w:rFonts w:ascii="Times New Roman" w:hAnsi="Times New Roman" w:cs="Times New Roman"/>
          <w:b/>
          <w:color w:val="000000" w:themeColor="text1"/>
          <w:sz w:val="24"/>
          <w:szCs w:val="24"/>
        </w:rPr>
        <w:t>cílů</w:t>
      </w:r>
    </w:p>
    <w:tbl>
      <w:tblPr>
        <w:tblW w:w="10089" w:type="dxa"/>
        <w:jc w:val="center"/>
        <w:tblCellMar>
          <w:left w:w="70" w:type="dxa"/>
          <w:right w:w="70" w:type="dxa"/>
        </w:tblCellMar>
        <w:tblLook w:val="04A0" w:firstRow="1" w:lastRow="0" w:firstColumn="1" w:lastColumn="0" w:noHBand="0" w:noVBand="1"/>
      </w:tblPr>
      <w:tblGrid>
        <w:gridCol w:w="661"/>
        <w:gridCol w:w="3020"/>
        <w:gridCol w:w="977"/>
        <w:gridCol w:w="1376"/>
        <w:gridCol w:w="70"/>
        <w:gridCol w:w="1025"/>
        <w:gridCol w:w="820"/>
        <w:gridCol w:w="1091"/>
        <w:gridCol w:w="1049"/>
      </w:tblGrid>
      <w:tr w:rsidR="001815A6" w:rsidRPr="00055089" w14:paraId="27D19DF9" w14:textId="77777777" w:rsidTr="00997FF0">
        <w:trPr>
          <w:trHeight w:val="720"/>
          <w:jc w:val="center"/>
        </w:trPr>
        <w:tc>
          <w:tcPr>
            <w:tcW w:w="66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5010BEC"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Pořadí</w:t>
            </w:r>
          </w:p>
        </w:tc>
        <w:tc>
          <w:tcPr>
            <w:tcW w:w="30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4333081" w14:textId="77777777" w:rsidR="00B140A3" w:rsidRPr="00055089" w:rsidRDefault="00B140A3"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IMPLEMENTACE KONCEPCE</w:t>
            </w:r>
          </w:p>
        </w:tc>
        <w:tc>
          <w:tcPr>
            <w:tcW w:w="977" w:type="dxa"/>
            <w:tcBorders>
              <w:top w:val="single" w:sz="4" w:space="0" w:color="auto"/>
              <w:left w:val="nil"/>
              <w:bottom w:val="single" w:sz="4" w:space="0" w:color="auto"/>
              <w:right w:val="single" w:sz="4" w:space="0" w:color="auto"/>
            </w:tcBorders>
            <w:shd w:val="clear" w:color="auto" w:fill="808080" w:themeFill="background1" w:themeFillShade="80"/>
          </w:tcPr>
          <w:p w14:paraId="48AF87EF" w14:textId="77777777" w:rsidR="00580D80" w:rsidRDefault="00580D80" w:rsidP="00CB1D97">
            <w:pPr>
              <w:spacing w:after="0" w:line="240" w:lineRule="auto"/>
              <w:jc w:val="center"/>
              <w:rPr>
                <w:rFonts w:ascii="Times New Roman" w:eastAsia="Times New Roman" w:hAnsi="Times New Roman" w:cs="Times New Roman"/>
                <w:bCs/>
                <w:color w:val="000000" w:themeColor="text1"/>
                <w:sz w:val="18"/>
                <w:szCs w:val="18"/>
              </w:rPr>
            </w:pPr>
          </w:p>
          <w:p w14:paraId="584A9882" w14:textId="77777777" w:rsidR="006C27B2" w:rsidRDefault="006C27B2" w:rsidP="006C27B2">
            <w:pPr>
              <w:spacing w:after="0" w:line="240" w:lineRule="auto"/>
              <w:jc w:val="center"/>
              <w:rPr>
                <w:rFonts w:ascii="Times New Roman" w:eastAsia="Times New Roman" w:hAnsi="Times New Roman" w:cs="Times New Roman"/>
                <w:bCs/>
                <w:color w:val="000000" w:themeColor="text1"/>
                <w:sz w:val="18"/>
                <w:szCs w:val="18"/>
              </w:rPr>
            </w:pPr>
          </w:p>
          <w:p w14:paraId="1B2B0FD7" w14:textId="16694B90" w:rsidR="00B140A3" w:rsidRPr="00055089" w:rsidRDefault="006C27B2" w:rsidP="006C27B2">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Cs/>
                <w:color w:val="000000" w:themeColor="text1"/>
                <w:sz w:val="18"/>
                <w:szCs w:val="18"/>
              </w:rPr>
              <w:t>C</w:t>
            </w:r>
            <w:r w:rsidR="00580D80" w:rsidRPr="00C13789">
              <w:rPr>
                <w:rFonts w:ascii="Times New Roman" w:eastAsia="Times New Roman" w:hAnsi="Times New Roman" w:cs="Times New Roman"/>
                <w:bCs/>
                <w:color w:val="000000" w:themeColor="text1"/>
                <w:sz w:val="18"/>
                <w:szCs w:val="18"/>
              </w:rPr>
              <w:t>íl</w:t>
            </w:r>
          </w:p>
        </w:tc>
        <w:tc>
          <w:tcPr>
            <w:tcW w:w="144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F020CA0" w14:textId="77777777" w:rsidR="00B140A3" w:rsidRPr="00055089" w:rsidRDefault="00B140A3"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Realizace</w:t>
            </w:r>
          </w:p>
        </w:tc>
        <w:tc>
          <w:tcPr>
            <w:tcW w:w="10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D8A18D" w14:textId="3CAB5847" w:rsidR="00B140A3" w:rsidRPr="00055089" w:rsidRDefault="00B140A3"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
                <w:bCs/>
                <w:color w:val="FFFFFF" w:themeColor="background1"/>
                <w:sz w:val="18"/>
                <w:szCs w:val="18"/>
              </w:rPr>
              <w:t>Spolupráce</w:t>
            </w:r>
          </w:p>
        </w:tc>
        <w:tc>
          <w:tcPr>
            <w:tcW w:w="8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3BA6C25"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Termín realizace (od-do)</w:t>
            </w:r>
          </w:p>
        </w:tc>
        <w:tc>
          <w:tcPr>
            <w:tcW w:w="109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1D3C40C"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Financování – veřejné rozpočty</w:t>
            </w:r>
          </w:p>
          <w:p w14:paraId="4414DCE5"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 v tis. Kč</w:t>
            </w:r>
          </w:p>
        </w:tc>
        <w:tc>
          <w:tcPr>
            <w:tcW w:w="104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F6B238A"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z toho financování MK</w:t>
            </w:r>
          </w:p>
          <w:p w14:paraId="7C3F69FA" w14:textId="77777777" w:rsidR="00B140A3" w:rsidRPr="00055089" w:rsidRDefault="00B140A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 v tis. Kč</w:t>
            </w:r>
          </w:p>
        </w:tc>
      </w:tr>
      <w:tr w:rsidR="00B140A3" w:rsidRPr="00055089" w14:paraId="60F4240D" w14:textId="77777777" w:rsidTr="00997FF0">
        <w:trPr>
          <w:trHeight w:val="480"/>
          <w:jc w:val="center"/>
        </w:trPr>
        <w:tc>
          <w:tcPr>
            <w:tcW w:w="66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A62091" w14:textId="77777777" w:rsidR="00487E50" w:rsidRPr="00055089" w:rsidRDefault="00487E50"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 </w:t>
            </w:r>
          </w:p>
        </w:tc>
        <w:tc>
          <w:tcPr>
            <w:tcW w:w="3020" w:type="dxa"/>
            <w:tcBorders>
              <w:top w:val="nil"/>
              <w:left w:val="nil"/>
              <w:bottom w:val="single" w:sz="4" w:space="0" w:color="auto"/>
              <w:right w:val="single" w:sz="4" w:space="0" w:color="auto"/>
            </w:tcBorders>
            <w:shd w:val="clear" w:color="auto" w:fill="F2F2F2" w:themeFill="background1" w:themeFillShade="F2"/>
            <w:vAlign w:val="center"/>
            <w:hideMark/>
          </w:tcPr>
          <w:p w14:paraId="133C1C9E"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Informační služby knihoven v analogovém a v digitálním prostředí</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tcPr>
          <w:p w14:paraId="76E49887" w14:textId="77777777" w:rsidR="00487E50" w:rsidRPr="00055089" w:rsidRDefault="00487E50" w:rsidP="00CB1D97">
            <w:pPr>
              <w:spacing w:after="0" w:line="240" w:lineRule="auto"/>
              <w:rPr>
                <w:rFonts w:ascii="Times New Roman" w:eastAsia="Times New Roman" w:hAnsi="Times New Roman" w:cs="Times New Roman"/>
                <w:color w:val="000000" w:themeColor="text1"/>
                <w:sz w:val="18"/>
                <w:szCs w:val="18"/>
              </w:rPr>
            </w:pPr>
          </w:p>
        </w:tc>
        <w:tc>
          <w:tcPr>
            <w:tcW w:w="247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2286E2" w14:textId="5E0B69BE"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3B9D4965"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1C157180" w14:textId="77777777" w:rsidR="00487E50" w:rsidRPr="00055089" w:rsidRDefault="00487E50"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7DAFEBC0"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B140A3" w:rsidRPr="00055089" w14:paraId="29B72680" w14:textId="77777777" w:rsidTr="00997FF0">
        <w:trPr>
          <w:trHeight w:val="21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17F7F1"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26</w:t>
            </w:r>
          </w:p>
        </w:tc>
        <w:tc>
          <w:tcPr>
            <w:tcW w:w="3020" w:type="dxa"/>
            <w:tcBorders>
              <w:top w:val="nil"/>
              <w:left w:val="nil"/>
              <w:bottom w:val="single" w:sz="4" w:space="0" w:color="auto"/>
              <w:right w:val="single" w:sz="4" w:space="0" w:color="auto"/>
            </w:tcBorders>
            <w:shd w:val="clear" w:color="auto" w:fill="auto"/>
            <w:vAlign w:val="center"/>
            <w:hideMark/>
          </w:tcPr>
          <w:p w14:paraId="5F8F9DA2" w14:textId="77777777" w:rsidR="00B140A3" w:rsidRPr="00055089" w:rsidRDefault="00B140A3" w:rsidP="002A2C7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rozvoj a zajistit dlouhodobé a stabilní financování digitálních knihoven včetně vytváření uživatelsky přívětivých aplikací, nástrojů a webových rozhraní pro jejich provozování, např. Kramerius, Česká digitální knihovna a </w:t>
            </w:r>
            <w:proofErr w:type="spellStart"/>
            <w:r w:rsidRPr="00055089">
              <w:rPr>
                <w:rFonts w:ascii="Times New Roman" w:eastAsia="Times New Roman" w:hAnsi="Times New Roman" w:cs="Times New Roman"/>
                <w:color w:val="000000" w:themeColor="text1"/>
                <w:sz w:val="18"/>
                <w:szCs w:val="18"/>
              </w:rPr>
              <w:t>Manuscriptorium</w:t>
            </w:r>
            <w:proofErr w:type="spellEnd"/>
            <w:r w:rsidRPr="00055089">
              <w:rPr>
                <w:rFonts w:ascii="Times New Roman" w:eastAsia="Times New Roman" w:hAnsi="Times New Roman" w:cs="Times New Roman"/>
                <w:color w:val="000000" w:themeColor="text1"/>
                <w:sz w:val="18"/>
                <w:szCs w:val="18"/>
              </w:rPr>
              <w:t xml:space="preserve"> včetně jejich poslání </w:t>
            </w:r>
            <w:proofErr w:type="spellStart"/>
            <w:r w:rsidRPr="00055089">
              <w:rPr>
                <w:rFonts w:ascii="Times New Roman" w:eastAsia="Times New Roman" w:hAnsi="Times New Roman" w:cs="Times New Roman"/>
                <w:color w:val="000000" w:themeColor="text1"/>
                <w:sz w:val="18"/>
                <w:szCs w:val="18"/>
              </w:rPr>
              <w:t>agregátorů</w:t>
            </w:r>
            <w:proofErr w:type="spellEnd"/>
            <w:r w:rsidRPr="00055089">
              <w:rPr>
                <w:rFonts w:ascii="Times New Roman" w:eastAsia="Times New Roman" w:hAnsi="Times New Roman" w:cs="Times New Roman"/>
                <w:color w:val="000000" w:themeColor="text1"/>
                <w:sz w:val="18"/>
                <w:szCs w:val="18"/>
              </w:rPr>
              <w:t xml:space="preserve"> pro národní, mezinárodní a </w:t>
            </w:r>
            <w:proofErr w:type="spellStart"/>
            <w:r w:rsidRPr="00055089">
              <w:rPr>
                <w:rFonts w:ascii="Times New Roman" w:eastAsia="Times New Roman" w:hAnsi="Times New Roman" w:cs="Times New Roman"/>
                <w:color w:val="000000" w:themeColor="text1"/>
                <w:sz w:val="18"/>
                <w:szCs w:val="18"/>
              </w:rPr>
              <w:t>transsektorové</w:t>
            </w:r>
            <w:proofErr w:type="spellEnd"/>
            <w:r w:rsidRPr="00055089">
              <w:rPr>
                <w:rFonts w:ascii="Times New Roman" w:eastAsia="Times New Roman" w:hAnsi="Times New Roman" w:cs="Times New Roman"/>
                <w:color w:val="000000" w:themeColor="text1"/>
                <w:sz w:val="18"/>
                <w:szCs w:val="18"/>
              </w:rPr>
              <w:t xml:space="preserve"> portály a úložiště dat jako </w:t>
            </w:r>
            <w:proofErr w:type="spellStart"/>
            <w:r w:rsidRPr="00055089">
              <w:rPr>
                <w:rFonts w:ascii="Times New Roman" w:eastAsia="Times New Roman" w:hAnsi="Times New Roman" w:cs="Times New Roman"/>
                <w:color w:val="000000" w:themeColor="text1"/>
                <w:sz w:val="18"/>
                <w:szCs w:val="18"/>
              </w:rPr>
              <w:t>Europeana</w:t>
            </w:r>
            <w:proofErr w:type="spellEnd"/>
            <w:r w:rsidRPr="00055089">
              <w:rPr>
                <w:rFonts w:ascii="Times New Roman" w:eastAsia="Times New Roman" w:hAnsi="Times New Roman" w:cs="Times New Roman"/>
                <w:color w:val="000000" w:themeColor="text1"/>
                <w:sz w:val="18"/>
                <w:szCs w:val="18"/>
              </w:rPr>
              <w:t xml:space="preserve">, DARIAH či UNESCO </w:t>
            </w:r>
          </w:p>
        </w:tc>
        <w:tc>
          <w:tcPr>
            <w:tcW w:w="977" w:type="dxa"/>
            <w:tcBorders>
              <w:top w:val="single" w:sz="4" w:space="0" w:color="auto"/>
              <w:left w:val="nil"/>
              <w:bottom w:val="single" w:sz="4" w:space="0" w:color="auto"/>
              <w:right w:val="single" w:sz="4" w:space="0" w:color="auto"/>
            </w:tcBorders>
          </w:tcPr>
          <w:p w14:paraId="6A842ADF" w14:textId="273073CA" w:rsidR="00B140A3" w:rsidRPr="00055089" w:rsidRDefault="00E9275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60D87D5F"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MZK, KK, KNAV, 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239F3BD3" w14:textId="3D7C33B5" w:rsidR="00B140A3" w:rsidRPr="00055089" w:rsidRDefault="00B140A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EC6DDAD"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E330F64"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120 000</w:t>
            </w:r>
          </w:p>
        </w:tc>
        <w:tc>
          <w:tcPr>
            <w:tcW w:w="1049" w:type="dxa"/>
            <w:tcBorders>
              <w:top w:val="nil"/>
              <w:left w:val="nil"/>
              <w:bottom w:val="single" w:sz="4" w:space="0" w:color="auto"/>
              <w:right w:val="single" w:sz="4" w:space="0" w:color="auto"/>
            </w:tcBorders>
            <w:shd w:val="clear" w:color="auto" w:fill="auto"/>
            <w:vAlign w:val="center"/>
            <w:hideMark/>
          </w:tcPr>
          <w:p w14:paraId="27E22521"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120 000</w:t>
            </w:r>
          </w:p>
        </w:tc>
      </w:tr>
      <w:tr w:rsidR="00B140A3" w:rsidRPr="00055089" w14:paraId="561F2314" w14:textId="77777777" w:rsidTr="00997FF0">
        <w:trPr>
          <w:trHeight w:val="14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24CC939"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27</w:t>
            </w:r>
          </w:p>
        </w:tc>
        <w:tc>
          <w:tcPr>
            <w:tcW w:w="3020" w:type="dxa"/>
            <w:tcBorders>
              <w:top w:val="nil"/>
              <w:left w:val="nil"/>
              <w:bottom w:val="single" w:sz="4" w:space="0" w:color="auto"/>
              <w:right w:val="single" w:sz="4" w:space="0" w:color="auto"/>
            </w:tcBorders>
            <w:shd w:val="clear" w:color="auto" w:fill="auto"/>
            <w:vAlign w:val="center"/>
            <w:hideMark/>
          </w:tcPr>
          <w:p w14:paraId="06D08FEA" w14:textId="7532E0A1" w:rsidR="00B140A3" w:rsidRPr="00055089" w:rsidRDefault="000E17A4" w:rsidP="000E17A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Analyzovat, optimalizovat, p</w:t>
            </w:r>
            <w:r w:rsidR="00B140A3" w:rsidRPr="00055089">
              <w:rPr>
                <w:rFonts w:ascii="Times New Roman" w:eastAsia="Times New Roman" w:hAnsi="Times New Roman" w:cs="Times New Roman"/>
                <w:color w:val="000000" w:themeColor="text1"/>
                <w:sz w:val="18"/>
                <w:szCs w:val="18"/>
              </w:rPr>
              <w:t>rovozovat a rozvíjet centralizované služby knihoven a podporovat silné oborové a regionální portály a nadstavbová interdisciplinární řešení</w:t>
            </w:r>
            <w:r w:rsidR="00B140A3">
              <w:rPr>
                <w:rFonts w:ascii="Times New Roman" w:eastAsia="Times New Roman" w:hAnsi="Times New Roman" w:cs="Times New Roman"/>
                <w:color w:val="000000" w:themeColor="text1"/>
                <w:sz w:val="18"/>
                <w:szCs w:val="18"/>
              </w:rPr>
              <w:t>,</w:t>
            </w:r>
            <w:r w:rsidR="00B140A3" w:rsidRPr="00055089">
              <w:rPr>
                <w:rFonts w:ascii="Times New Roman" w:eastAsia="Times New Roman" w:hAnsi="Times New Roman" w:cs="Times New Roman"/>
                <w:color w:val="000000" w:themeColor="text1"/>
                <w:sz w:val="18"/>
                <w:szCs w:val="18"/>
              </w:rPr>
              <w:t xml:space="preserve"> jako např. portál Knihovny.cz, ANL, CENTRAL, Národní autority, Souborný katalog ČR ad.   </w:t>
            </w:r>
          </w:p>
        </w:tc>
        <w:tc>
          <w:tcPr>
            <w:tcW w:w="977" w:type="dxa"/>
            <w:tcBorders>
              <w:top w:val="single" w:sz="4" w:space="0" w:color="auto"/>
              <w:left w:val="nil"/>
              <w:bottom w:val="single" w:sz="4" w:space="0" w:color="auto"/>
              <w:right w:val="single" w:sz="4" w:space="0" w:color="auto"/>
            </w:tcBorders>
          </w:tcPr>
          <w:p w14:paraId="65AFB5C9" w14:textId="08D6C4CF" w:rsidR="00B140A3" w:rsidRPr="00055089" w:rsidRDefault="00E9275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528D3098" w14:textId="2D9F04AB" w:rsidR="00B140A3" w:rsidRPr="00055089" w:rsidRDefault="00B140A3" w:rsidP="00964A3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MZK, NK,</w:t>
            </w:r>
            <w:r w:rsidR="000E17A4">
              <w:rPr>
                <w:rFonts w:ascii="Times New Roman" w:eastAsia="Times New Roman" w:hAnsi="Times New Roman" w:cs="Times New Roman"/>
                <w:color w:val="000000" w:themeColor="text1"/>
                <w:sz w:val="18"/>
                <w:szCs w:val="18"/>
              </w:rPr>
              <w:t xml:space="preserve"> NTK,</w:t>
            </w:r>
            <w:r w:rsidRPr="00055089">
              <w:rPr>
                <w:rFonts w:ascii="Times New Roman" w:eastAsia="Times New Roman" w:hAnsi="Times New Roman" w:cs="Times New Roman"/>
                <w:color w:val="000000" w:themeColor="text1"/>
                <w:sz w:val="18"/>
                <w:szCs w:val="18"/>
              </w:rPr>
              <w:t>SDRUK, 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0A2DAF65" w14:textId="7E71059D" w:rsidR="00B140A3" w:rsidRPr="00055089" w:rsidRDefault="00964A38"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15AE6FB0"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FFF7D0A"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200 000</w:t>
            </w:r>
          </w:p>
        </w:tc>
        <w:tc>
          <w:tcPr>
            <w:tcW w:w="1049" w:type="dxa"/>
            <w:tcBorders>
              <w:top w:val="nil"/>
              <w:left w:val="nil"/>
              <w:bottom w:val="single" w:sz="4" w:space="0" w:color="auto"/>
              <w:right w:val="single" w:sz="4" w:space="0" w:color="auto"/>
            </w:tcBorders>
            <w:shd w:val="clear" w:color="auto" w:fill="auto"/>
            <w:vAlign w:val="center"/>
            <w:hideMark/>
          </w:tcPr>
          <w:p w14:paraId="676CDB1F"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200 000</w:t>
            </w:r>
          </w:p>
        </w:tc>
      </w:tr>
      <w:tr w:rsidR="00B140A3" w:rsidRPr="00055089" w14:paraId="50013DC0" w14:textId="77777777" w:rsidTr="00997FF0">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391A8E9"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28</w:t>
            </w:r>
          </w:p>
        </w:tc>
        <w:tc>
          <w:tcPr>
            <w:tcW w:w="3020" w:type="dxa"/>
            <w:tcBorders>
              <w:top w:val="nil"/>
              <w:left w:val="nil"/>
              <w:bottom w:val="single" w:sz="4" w:space="0" w:color="auto"/>
              <w:right w:val="single" w:sz="4" w:space="0" w:color="auto"/>
            </w:tcBorders>
            <w:shd w:val="clear" w:color="auto" w:fill="auto"/>
            <w:vAlign w:val="center"/>
            <w:hideMark/>
          </w:tcPr>
          <w:p w14:paraId="0609A2AD" w14:textId="4882E531" w:rsidR="00B140A3" w:rsidRPr="00055089" w:rsidRDefault="00B140A3" w:rsidP="00135CB2">
            <w:pPr>
              <w:spacing w:after="0" w:line="240" w:lineRule="auto"/>
              <w:rPr>
                <w:rFonts w:ascii="Times New Roman" w:eastAsia="Times New Roman" w:hAnsi="Times New Roman" w:cs="Times New Roman"/>
                <w:color w:val="000000"/>
                <w:sz w:val="18"/>
                <w:szCs w:val="18"/>
              </w:rPr>
            </w:pPr>
            <w:r w:rsidRPr="0097468F">
              <w:rPr>
                <w:rFonts w:ascii="Times New Roman" w:eastAsia="Times New Roman" w:hAnsi="Times New Roman" w:cs="Times New Roman"/>
                <w:color w:val="000000" w:themeColor="text1"/>
                <w:sz w:val="18"/>
                <w:szCs w:val="18"/>
              </w:rPr>
              <w:t>V oblasti zpřístupňování knihovních fondů a informačních zdrojů podporovat řešení</w:t>
            </w:r>
            <w:r w:rsidRPr="001815A6">
              <w:rPr>
                <w:rFonts w:ascii="Times New Roman" w:eastAsia="Times New Roman" w:hAnsi="Times New Roman" w:cs="Times New Roman"/>
                <w:color w:val="000000" w:themeColor="text1"/>
                <w:sz w:val="18"/>
                <w:szCs w:val="18"/>
              </w:rPr>
              <w:t xml:space="preserve"> založená na otevřených softwarech, která vedou k lepší spolupráci knihoven</w:t>
            </w:r>
            <w:r w:rsidRPr="00055089">
              <w:rPr>
                <w:rFonts w:ascii="Times New Roman" w:eastAsia="Times New Roman" w:hAnsi="Times New Roman" w:cs="Times New Roman"/>
                <w:color w:val="000000" w:themeColor="text1"/>
                <w:sz w:val="18"/>
                <w:szCs w:val="18"/>
              </w:rPr>
              <w:t xml:space="preserve">            </w:t>
            </w:r>
          </w:p>
        </w:tc>
        <w:tc>
          <w:tcPr>
            <w:tcW w:w="977" w:type="dxa"/>
            <w:tcBorders>
              <w:top w:val="single" w:sz="4" w:space="0" w:color="auto"/>
              <w:left w:val="nil"/>
              <w:bottom w:val="single" w:sz="4" w:space="0" w:color="auto"/>
              <w:right w:val="single" w:sz="4" w:space="0" w:color="auto"/>
            </w:tcBorders>
          </w:tcPr>
          <w:p w14:paraId="77F31EC7" w14:textId="3248E40F" w:rsidR="00B140A3" w:rsidRPr="00055089" w:rsidRDefault="00E9275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7E596C58"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3AB28AE2" w14:textId="0FA31496" w:rsidR="00B140A3" w:rsidRPr="00055089" w:rsidRDefault="00B140A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6E86D73E"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5FC48E1" w14:textId="609F772B"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7A84B42E"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B140A3" w:rsidRPr="00055089" w14:paraId="0495395F" w14:textId="77777777" w:rsidTr="00997FF0">
        <w:trPr>
          <w:trHeight w:val="12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AAABE19"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29</w:t>
            </w:r>
          </w:p>
        </w:tc>
        <w:tc>
          <w:tcPr>
            <w:tcW w:w="3020" w:type="dxa"/>
            <w:tcBorders>
              <w:top w:val="nil"/>
              <w:left w:val="nil"/>
              <w:bottom w:val="single" w:sz="4" w:space="0" w:color="auto"/>
              <w:right w:val="single" w:sz="4" w:space="0" w:color="auto"/>
            </w:tcBorders>
            <w:shd w:val="clear" w:color="auto" w:fill="auto"/>
            <w:vAlign w:val="center"/>
            <w:hideMark/>
          </w:tcPr>
          <w:p w14:paraId="634BACA2"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otevřenou dostupnost dat, kvalitu </w:t>
            </w:r>
            <w:proofErr w:type="spellStart"/>
            <w:r w:rsidRPr="00055089">
              <w:rPr>
                <w:rFonts w:ascii="Times New Roman" w:eastAsia="Times New Roman" w:hAnsi="Times New Roman" w:cs="Times New Roman"/>
                <w:color w:val="000000" w:themeColor="text1"/>
                <w:sz w:val="18"/>
                <w:szCs w:val="18"/>
              </w:rPr>
              <w:t>metadat</w:t>
            </w:r>
            <w:proofErr w:type="spellEnd"/>
            <w:r w:rsidRPr="00055089">
              <w:rPr>
                <w:rFonts w:ascii="Times New Roman" w:eastAsia="Times New Roman" w:hAnsi="Times New Roman" w:cs="Times New Roman"/>
                <w:color w:val="000000" w:themeColor="text1"/>
                <w:sz w:val="18"/>
                <w:szCs w:val="18"/>
              </w:rPr>
              <w:t xml:space="preserve"> a otevřená komunikační rozhraní.   Zavést otevřené licence knihovních </w:t>
            </w:r>
            <w:proofErr w:type="spellStart"/>
            <w:r w:rsidRPr="00055089">
              <w:rPr>
                <w:rFonts w:ascii="Times New Roman" w:eastAsia="Times New Roman" w:hAnsi="Times New Roman" w:cs="Times New Roman"/>
                <w:color w:val="000000" w:themeColor="text1"/>
                <w:sz w:val="18"/>
                <w:szCs w:val="18"/>
              </w:rPr>
              <w:t>metadat</w:t>
            </w:r>
            <w:proofErr w:type="spellEnd"/>
            <w:r w:rsidRPr="00055089">
              <w:rPr>
                <w:rFonts w:ascii="Times New Roman" w:eastAsia="Times New Roman" w:hAnsi="Times New Roman" w:cs="Times New Roman"/>
                <w:color w:val="000000" w:themeColor="text1"/>
                <w:sz w:val="18"/>
                <w:szCs w:val="18"/>
              </w:rPr>
              <w:t xml:space="preserve"> (CC0) a umožnit extenzivní propojování dat se systémy mimo ČR i mimo knihovny samotné</w:t>
            </w:r>
          </w:p>
        </w:tc>
        <w:tc>
          <w:tcPr>
            <w:tcW w:w="977" w:type="dxa"/>
            <w:tcBorders>
              <w:top w:val="single" w:sz="4" w:space="0" w:color="auto"/>
              <w:left w:val="nil"/>
              <w:bottom w:val="single" w:sz="4" w:space="0" w:color="auto"/>
              <w:right w:val="single" w:sz="4" w:space="0" w:color="auto"/>
            </w:tcBorders>
          </w:tcPr>
          <w:p w14:paraId="5F5ECEDA" w14:textId="3161E965" w:rsidR="00B140A3" w:rsidRPr="00055089" w:rsidRDefault="00E92755"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B14</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7C8D353F"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692A9DBD" w14:textId="41C34DD1" w:rsidR="00B140A3" w:rsidRPr="00055089" w:rsidRDefault="00B140A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2F2422A"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2E10B51"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4E7BF5E5"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p>
        </w:tc>
      </w:tr>
      <w:tr w:rsidR="00B140A3" w:rsidRPr="00055089" w14:paraId="22D72987" w14:textId="77777777" w:rsidTr="00C016DC">
        <w:trPr>
          <w:trHeight w:val="16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C6A98E"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30</w:t>
            </w:r>
          </w:p>
        </w:tc>
        <w:tc>
          <w:tcPr>
            <w:tcW w:w="3020" w:type="dxa"/>
            <w:tcBorders>
              <w:top w:val="nil"/>
              <w:left w:val="nil"/>
              <w:bottom w:val="single" w:sz="4" w:space="0" w:color="auto"/>
              <w:right w:val="single" w:sz="4" w:space="0" w:color="auto"/>
            </w:tcBorders>
            <w:shd w:val="clear" w:color="auto" w:fill="auto"/>
            <w:vAlign w:val="center"/>
            <w:hideMark/>
          </w:tcPr>
          <w:p w14:paraId="3F63A7B2" w14:textId="77777777" w:rsidR="00B140A3" w:rsidRPr="00055089" w:rsidRDefault="00B140A3" w:rsidP="00D81336">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Dořešit problematiku poskytování dat a obsahů v režimu zákona č. 106/1999 Sb., o svobodném přístupu k informacím ohledně možnosti dílčí návratnosti vynaložených prostředků</w:t>
            </w:r>
          </w:p>
        </w:tc>
        <w:tc>
          <w:tcPr>
            <w:tcW w:w="977" w:type="dxa"/>
            <w:tcBorders>
              <w:top w:val="single" w:sz="4" w:space="0" w:color="auto"/>
              <w:left w:val="nil"/>
              <w:bottom w:val="single" w:sz="4" w:space="0" w:color="auto"/>
              <w:right w:val="single" w:sz="4" w:space="0" w:color="auto"/>
            </w:tcBorders>
          </w:tcPr>
          <w:p w14:paraId="4F314A8D" w14:textId="658CC7DE" w:rsidR="00B140A3" w:rsidRPr="00055089" w:rsidRDefault="00535CC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B14</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2065B01C"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6D251BEC" w14:textId="52B90E48" w:rsidR="00B140A3" w:rsidRPr="00055089" w:rsidRDefault="00B140A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3AD18C8"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w:t>
            </w:r>
          </w:p>
        </w:tc>
        <w:tc>
          <w:tcPr>
            <w:tcW w:w="1091" w:type="dxa"/>
            <w:tcBorders>
              <w:top w:val="nil"/>
              <w:left w:val="nil"/>
              <w:bottom w:val="single" w:sz="4" w:space="0" w:color="auto"/>
              <w:right w:val="single" w:sz="4" w:space="0" w:color="auto"/>
            </w:tcBorders>
            <w:shd w:val="clear" w:color="auto" w:fill="auto"/>
            <w:vAlign w:val="center"/>
            <w:hideMark/>
          </w:tcPr>
          <w:p w14:paraId="629C87CC"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2A128077"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B140A3" w:rsidRPr="00055089" w14:paraId="55959B92" w14:textId="77777777" w:rsidTr="00C016DC">
        <w:trPr>
          <w:trHeight w:val="240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0E0C8" w14:textId="77777777" w:rsidR="00B140A3" w:rsidRPr="00055089" w:rsidRDefault="00B140A3"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31</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269C3019" w14:textId="77777777" w:rsidR="00B140A3" w:rsidRPr="00055089" w:rsidRDefault="00B140A3" w:rsidP="0078438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Spolupracovat s vědeckými institucemi při vytváření virtuálního badatelského prostředí pro humanitně orientované obory (lingvistika, historie, filozofie, archeologie, etnologie, dějiny umění atd.) a přírodní vědy včetně tvorby specializovaných datových zdrojů a nástrojů.  Podporovat vytěžitelnost dat pomocí automatizovaných nástrojů strojového čtení pro potřeby digitalizace společnosti. Rozvíjet principy </w:t>
            </w:r>
            <w:proofErr w:type="spellStart"/>
            <w:r w:rsidRPr="00055089">
              <w:rPr>
                <w:rFonts w:ascii="Times New Roman" w:eastAsia="Times New Roman" w:hAnsi="Times New Roman" w:cs="Times New Roman"/>
                <w:color w:val="000000" w:themeColor="text1"/>
                <w:sz w:val="18"/>
                <w:szCs w:val="18"/>
              </w:rPr>
              <w:t>digital</w:t>
            </w:r>
            <w:proofErr w:type="spellEnd"/>
            <w:r w:rsidRPr="00055089">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humanities</w:t>
            </w:r>
            <w:proofErr w:type="spellEnd"/>
          </w:p>
        </w:tc>
        <w:tc>
          <w:tcPr>
            <w:tcW w:w="977" w:type="dxa"/>
            <w:tcBorders>
              <w:top w:val="single" w:sz="4" w:space="0" w:color="auto"/>
              <w:left w:val="nil"/>
              <w:bottom w:val="single" w:sz="4" w:space="0" w:color="auto"/>
              <w:right w:val="single" w:sz="4" w:space="0" w:color="auto"/>
            </w:tcBorders>
          </w:tcPr>
          <w:p w14:paraId="4A2C52E8" w14:textId="3BF05217" w:rsidR="00B140A3" w:rsidRPr="00055089" w:rsidRDefault="00842B5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w:t>
            </w:r>
            <w:r w:rsidR="00F87059">
              <w:rPr>
                <w:rFonts w:ascii="Times New Roman" w:eastAsia="Times New Roman" w:hAnsi="Times New Roman" w:cs="Times New Roman"/>
                <w:color w:val="000000" w:themeColor="text1"/>
                <w:sz w:val="18"/>
                <w:szCs w:val="18"/>
              </w:rPr>
              <w:t>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8A0A" w14:textId="328569AF" w:rsidR="00B140A3" w:rsidRPr="00055089" w:rsidRDefault="00B140A3" w:rsidP="00BD1D5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Specializované knihovny, knihovny se statutem výzkumných organizací, RVVI, VŠ, </w:t>
            </w:r>
            <w:r w:rsidR="001815A6">
              <w:rPr>
                <w:rFonts w:ascii="Times New Roman" w:eastAsia="Times New Roman" w:hAnsi="Times New Roman" w:cs="Times New Roman"/>
                <w:color w:val="000000" w:themeColor="text1"/>
                <w:sz w:val="18"/>
                <w:szCs w:val="18"/>
              </w:rPr>
              <w:t xml:space="preserve">provozovatelé knihoven, </w:t>
            </w:r>
            <w:r w:rsidRPr="00055089">
              <w:rPr>
                <w:rFonts w:ascii="Times New Roman" w:eastAsia="Times New Roman" w:hAnsi="Times New Roman" w:cs="Times New Roman"/>
                <w:color w:val="000000" w:themeColor="text1"/>
                <w:sz w:val="18"/>
                <w:szCs w:val="18"/>
              </w:rPr>
              <w:t>paměťové instituce, GA</w:t>
            </w:r>
            <w:r w:rsidR="00BD1D5B">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ČR, TA</w:t>
            </w:r>
            <w:r w:rsidR="00BD1D5B">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ČR</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E07F2" w14:textId="2EFEE860" w:rsidR="00B140A3" w:rsidRPr="00055089" w:rsidRDefault="00BD1D5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6B3B916" w14:textId="77777777" w:rsidR="00B140A3" w:rsidRPr="00055089" w:rsidRDefault="00B140A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7D06998"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100 000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16FB593" w14:textId="77777777" w:rsidR="00B140A3" w:rsidRPr="00055089" w:rsidRDefault="00B140A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r>
      <w:tr w:rsidR="007F386D" w:rsidRPr="00055089" w14:paraId="0420D08B" w14:textId="77777777" w:rsidTr="00C016DC">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77E21B4"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32</w:t>
            </w:r>
          </w:p>
        </w:tc>
        <w:tc>
          <w:tcPr>
            <w:tcW w:w="3020" w:type="dxa"/>
            <w:tcBorders>
              <w:top w:val="nil"/>
              <w:left w:val="nil"/>
              <w:bottom w:val="single" w:sz="4" w:space="0" w:color="auto"/>
              <w:right w:val="single" w:sz="4" w:space="0" w:color="auto"/>
            </w:tcBorders>
            <w:shd w:val="clear" w:color="auto" w:fill="auto"/>
            <w:vAlign w:val="center"/>
            <w:hideMark/>
          </w:tcPr>
          <w:p w14:paraId="6CDFE548" w14:textId="2953D5B8" w:rsidR="007F386D" w:rsidRPr="00055089" w:rsidRDefault="007F386D" w:rsidP="009B7FB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Navázat spolupráci s komerčními subjekty v oblasti poskytování placeného a prémiového obsahu do sítě knihoven (např.</w:t>
            </w:r>
            <w:r>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Spotify</w:t>
            </w:r>
            <w:proofErr w:type="spellEnd"/>
            <w:r w:rsidRPr="00055089">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Netflix</w:t>
            </w:r>
            <w:proofErr w:type="spellEnd"/>
            <w:r w:rsidRPr="00055089">
              <w:rPr>
                <w:rFonts w:ascii="Times New Roman" w:eastAsia="Times New Roman" w:hAnsi="Times New Roman" w:cs="Times New Roman"/>
                <w:color w:val="000000" w:themeColor="text1"/>
                <w:sz w:val="18"/>
                <w:szCs w:val="18"/>
              </w:rPr>
              <w:t xml:space="preserve"> apod.) </w:t>
            </w:r>
          </w:p>
        </w:tc>
        <w:tc>
          <w:tcPr>
            <w:tcW w:w="977" w:type="dxa"/>
            <w:tcBorders>
              <w:top w:val="single" w:sz="4" w:space="0" w:color="auto"/>
              <w:left w:val="nil"/>
              <w:bottom w:val="single" w:sz="4" w:space="0" w:color="auto"/>
              <w:right w:val="single" w:sz="4" w:space="0" w:color="auto"/>
            </w:tcBorders>
          </w:tcPr>
          <w:p w14:paraId="2E7BF234" w14:textId="3FB1A593" w:rsidR="007F386D" w:rsidRPr="00055089" w:rsidRDefault="004F65D6"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1D7F0E53" w14:textId="41CA55B2" w:rsidR="007F386D" w:rsidRPr="00055089" w:rsidRDefault="007F386D" w:rsidP="00B52145">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NK, </w:t>
            </w:r>
            <w:r w:rsidR="005F1D94">
              <w:rPr>
                <w:rFonts w:ascii="Times New Roman" w:eastAsia="Times New Roman" w:hAnsi="Times New Roman" w:cs="Times New Roman"/>
                <w:color w:val="000000" w:themeColor="text1"/>
                <w:sz w:val="18"/>
                <w:szCs w:val="18"/>
              </w:rPr>
              <w:t xml:space="preserve">provozovatelé </w:t>
            </w:r>
            <w:r w:rsidRPr="00055089">
              <w:rPr>
                <w:rFonts w:ascii="Times New Roman" w:eastAsia="Times New Roman" w:hAnsi="Times New Roman" w:cs="Times New Roman"/>
                <w:color w:val="000000" w:themeColor="text1"/>
                <w:sz w:val="18"/>
                <w:szCs w:val="18"/>
              </w:rPr>
              <w:t>knihov</w:t>
            </w:r>
            <w:r w:rsidR="005F1D94">
              <w:rPr>
                <w:rFonts w:ascii="Times New Roman" w:eastAsia="Times New Roman" w:hAnsi="Times New Roman" w:cs="Times New Roman"/>
                <w:color w:val="000000" w:themeColor="text1"/>
                <w:sz w:val="18"/>
                <w:szCs w:val="18"/>
              </w:rPr>
              <w:t>e</w:t>
            </w:r>
            <w:r w:rsidRPr="00055089">
              <w:rPr>
                <w:rFonts w:ascii="Times New Roman" w:eastAsia="Times New Roman" w:hAnsi="Times New Roman" w:cs="Times New Roman"/>
                <w:color w:val="000000" w:themeColor="text1"/>
                <w:sz w:val="18"/>
                <w:szCs w:val="18"/>
              </w:rPr>
              <w:t>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646BF4C3" w14:textId="2381C816" w:rsidR="007F386D" w:rsidRPr="00055089" w:rsidRDefault="00B52145"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1C99D58D"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4A24D99"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7 000</w:t>
            </w:r>
          </w:p>
        </w:tc>
        <w:tc>
          <w:tcPr>
            <w:tcW w:w="1049" w:type="dxa"/>
            <w:tcBorders>
              <w:top w:val="nil"/>
              <w:left w:val="nil"/>
              <w:bottom w:val="single" w:sz="4" w:space="0" w:color="auto"/>
              <w:right w:val="single" w:sz="4" w:space="0" w:color="auto"/>
            </w:tcBorders>
            <w:shd w:val="clear" w:color="auto" w:fill="auto"/>
            <w:vAlign w:val="center"/>
            <w:hideMark/>
          </w:tcPr>
          <w:p w14:paraId="7187DC71"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7 000</w:t>
            </w:r>
          </w:p>
        </w:tc>
      </w:tr>
      <w:tr w:rsidR="007F386D" w:rsidRPr="00055089" w14:paraId="7F048B94" w14:textId="77777777" w:rsidTr="00C016DC">
        <w:trPr>
          <w:trHeight w:val="12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9ED10C7"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33</w:t>
            </w:r>
          </w:p>
        </w:tc>
        <w:tc>
          <w:tcPr>
            <w:tcW w:w="3020" w:type="dxa"/>
            <w:tcBorders>
              <w:top w:val="nil"/>
              <w:left w:val="nil"/>
              <w:bottom w:val="single" w:sz="4" w:space="0" w:color="auto"/>
              <w:right w:val="single" w:sz="4" w:space="0" w:color="auto"/>
            </w:tcBorders>
            <w:shd w:val="clear" w:color="auto" w:fill="auto"/>
            <w:vAlign w:val="center"/>
            <w:hideMark/>
          </w:tcPr>
          <w:p w14:paraId="16A9898C" w14:textId="5ED45FBB" w:rsidR="007F386D" w:rsidRPr="00055089" w:rsidRDefault="007F386D" w:rsidP="00135CB2">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Sjednávat kolektivní a hromadné licence na zpřístupnění knihovních fondů v digitální podobě a motivovat držitele práv k dílům, jež nehodlají ekonomicky zhodnocovat, k jejich volnému zpřístupnění    </w:t>
            </w:r>
          </w:p>
        </w:tc>
        <w:tc>
          <w:tcPr>
            <w:tcW w:w="977" w:type="dxa"/>
            <w:tcBorders>
              <w:top w:val="single" w:sz="4" w:space="0" w:color="auto"/>
              <w:left w:val="nil"/>
              <w:bottom w:val="single" w:sz="4" w:space="0" w:color="auto"/>
              <w:right w:val="single" w:sz="4" w:space="0" w:color="auto"/>
            </w:tcBorders>
          </w:tcPr>
          <w:p w14:paraId="10F2CDFF" w14:textId="1D29CECC" w:rsidR="007F386D" w:rsidRPr="00055089" w:rsidRDefault="004F65D6"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34637DF1"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010E7F07" w14:textId="20A350E7"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42BE7BE"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3662058" w14:textId="0A465333" w:rsidR="007F386D" w:rsidRPr="000F33EF" w:rsidRDefault="007F386D" w:rsidP="00C87C22">
            <w:pPr>
              <w:spacing w:after="0" w:line="240" w:lineRule="auto"/>
              <w:jc w:val="right"/>
              <w:rPr>
                <w:rFonts w:ascii="Times New Roman" w:eastAsia="Times New Roman" w:hAnsi="Times New Roman" w:cs="Times New Roman"/>
                <w:color w:val="000000"/>
                <w:sz w:val="18"/>
                <w:szCs w:val="18"/>
              </w:rPr>
            </w:pPr>
            <w:r w:rsidRPr="000F33EF">
              <w:rPr>
                <w:rFonts w:ascii="Times New Roman" w:eastAsia="Times New Roman" w:hAnsi="Times New Roman" w:cs="Times New Roman"/>
                <w:color w:val="000000" w:themeColor="text1"/>
                <w:sz w:val="18"/>
                <w:szCs w:val="18"/>
              </w:rPr>
              <w:t>245 000</w:t>
            </w:r>
          </w:p>
        </w:tc>
        <w:tc>
          <w:tcPr>
            <w:tcW w:w="1049" w:type="dxa"/>
            <w:tcBorders>
              <w:top w:val="nil"/>
              <w:left w:val="nil"/>
              <w:bottom w:val="single" w:sz="4" w:space="0" w:color="auto"/>
              <w:right w:val="single" w:sz="4" w:space="0" w:color="auto"/>
            </w:tcBorders>
            <w:shd w:val="clear" w:color="auto" w:fill="auto"/>
            <w:vAlign w:val="center"/>
            <w:hideMark/>
          </w:tcPr>
          <w:p w14:paraId="3FF3976A" w14:textId="46F29495" w:rsidR="007F386D" w:rsidRPr="000F33EF" w:rsidRDefault="007F386D" w:rsidP="00C87C22">
            <w:pPr>
              <w:spacing w:after="0" w:line="240" w:lineRule="auto"/>
              <w:jc w:val="right"/>
              <w:rPr>
                <w:rFonts w:ascii="Times New Roman" w:eastAsia="Times New Roman" w:hAnsi="Times New Roman" w:cs="Times New Roman"/>
                <w:color w:val="000000"/>
                <w:sz w:val="18"/>
                <w:szCs w:val="18"/>
              </w:rPr>
            </w:pPr>
            <w:r w:rsidRPr="000F33EF">
              <w:rPr>
                <w:rFonts w:ascii="Times New Roman" w:eastAsia="Times New Roman" w:hAnsi="Times New Roman" w:cs="Times New Roman"/>
                <w:color w:val="000000" w:themeColor="text1"/>
                <w:sz w:val="18"/>
                <w:szCs w:val="18"/>
              </w:rPr>
              <w:t>245 000</w:t>
            </w:r>
          </w:p>
        </w:tc>
      </w:tr>
      <w:tr w:rsidR="007F386D" w:rsidRPr="00055089" w14:paraId="673B6C41" w14:textId="77777777" w:rsidTr="00C016DC">
        <w:trPr>
          <w:trHeight w:val="16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C6BB74E"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34</w:t>
            </w:r>
          </w:p>
        </w:tc>
        <w:tc>
          <w:tcPr>
            <w:tcW w:w="3020" w:type="dxa"/>
            <w:tcBorders>
              <w:top w:val="nil"/>
              <w:left w:val="nil"/>
              <w:bottom w:val="single" w:sz="4" w:space="0" w:color="auto"/>
              <w:right w:val="single" w:sz="4" w:space="0" w:color="auto"/>
            </w:tcBorders>
            <w:shd w:val="clear" w:color="auto" w:fill="auto"/>
            <w:vAlign w:val="center"/>
            <w:hideMark/>
          </w:tcPr>
          <w:p w14:paraId="7B6425FE" w14:textId="14696759" w:rsidR="007F386D" w:rsidRPr="00055089" w:rsidRDefault="007F386D" w:rsidP="00707F4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Zajistit zpřístupnění digitalizovaných děl nedostupných na trhu prostřednictvím knihoven nejširší veřejnosti a vybudovat silnou infrastrukturu pro zpřístupnění, zprovoznit seznam děl nedostupných na trhu. Podporovat malé knihovny při využití DNNT v rámci regionálních funkcí</w:t>
            </w:r>
          </w:p>
        </w:tc>
        <w:tc>
          <w:tcPr>
            <w:tcW w:w="977" w:type="dxa"/>
            <w:tcBorders>
              <w:top w:val="single" w:sz="4" w:space="0" w:color="auto"/>
              <w:left w:val="nil"/>
              <w:bottom w:val="single" w:sz="4" w:space="0" w:color="auto"/>
              <w:right w:val="single" w:sz="4" w:space="0" w:color="auto"/>
            </w:tcBorders>
          </w:tcPr>
          <w:p w14:paraId="10112CA6" w14:textId="67EF379B" w:rsidR="007F386D" w:rsidRPr="00055089" w:rsidRDefault="004F65D6"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C0495F5" w14:textId="67F4222B" w:rsidR="007F386D" w:rsidRPr="00055089" w:rsidRDefault="007F386D" w:rsidP="001E6422">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001E6422" w:rsidRPr="00055089">
              <w:rPr>
                <w:rFonts w:ascii="Times New Roman" w:eastAsia="Times New Roman" w:hAnsi="Times New Roman" w:cs="Times New Roman"/>
                <w:color w:val="000000" w:themeColor="text1"/>
                <w:sz w:val="18"/>
                <w:szCs w:val="18"/>
              </w:rPr>
              <w:t xml:space="preserve">provozovatelé </w:t>
            </w:r>
            <w:r w:rsidRPr="00055089">
              <w:rPr>
                <w:rFonts w:ascii="Times New Roman" w:eastAsia="Times New Roman" w:hAnsi="Times New Roman" w:cs="Times New Roman"/>
                <w:color w:val="000000" w:themeColor="text1"/>
                <w:sz w:val="18"/>
                <w:szCs w:val="18"/>
              </w:rPr>
              <w:t>knihov</w:t>
            </w:r>
            <w:r w:rsidR="001E6422">
              <w:rPr>
                <w:rFonts w:ascii="Times New Roman" w:eastAsia="Times New Roman" w:hAnsi="Times New Roman" w:cs="Times New Roman"/>
                <w:color w:val="000000" w:themeColor="text1"/>
                <w:sz w:val="18"/>
                <w:szCs w:val="18"/>
              </w:rPr>
              <w:t>e</w:t>
            </w:r>
            <w:r w:rsidRPr="00055089">
              <w:rPr>
                <w:rFonts w:ascii="Times New Roman" w:eastAsia="Times New Roman" w:hAnsi="Times New Roman" w:cs="Times New Roman"/>
                <w:color w:val="000000" w:themeColor="text1"/>
                <w:sz w:val="18"/>
                <w:szCs w:val="18"/>
              </w:rPr>
              <w:t>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C126873" w14:textId="742F75EE" w:rsidR="007F386D" w:rsidRPr="00055089" w:rsidRDefault="000C4A7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r w:rsidR="00650A68">
              <w:rPr>
                <w:rFonts w:ascii="Times New Roman" w:eastAsia="Times New Roman" w:hAnsi="Times New Roman" w:cs="Times New Roman"/>
                <w:color w:val="000000" w:themeColor="text1"/>
                <w:sz w:val="18"/>
                <w:szCs w:val="18"/>
              </w:rPr>
              <w:t>, KK, PK</w:t>
            </w:r>
          </w:p>
        </w:tc>
        <w:tc>
          <w:tcPr>
            <w:tcW w:w="820" w:type="dxa"/>
            <w:tcBorders>
              <w:top w:val="nil"/>
              <w:left w:val="nil"/>
              <w:bottom w:val="single" w:sz="4" w:space="0" w:color="auto"/>
              <w:right w:val="single" w:sz="4" w:space="0" w:color="auto"/>
            </w:tcBorders>
            <w:shd w:val="clear" w:color="auto" w:fill="auto"/>
            <w:vAlign w:val="center"/>
            <w:hideMark/>
          </w:tcPr>
          <w:p w14:paraId="793DE242"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61E000D"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42 000 </w:t>
            </w:r>
          </w:p>
        </w:tc>
        <w:tc>
          <w:tcPr>
            <w:tcW w:w="1049" w:type="dxa"/>
            <w:tcBorders>
              <w:top w:val="nil"/>
              <w:left w:val="nil"/>
              <w:bottom w:val="single" w:sz="4" w:space="0" w:color="auto"/>
              <w:right w:val="single" w:sz="4" w:space="0" w:color="auto"/>
            </w:tcBorders>
            <w:shd w:val="clear" w:color="auto" w:fill="auto"/>
            <w:vAlign w:val="center"/>
            <w:hideMark/>
          </w:tcPr>
          <w:p w14:paraId="57F4D926" w14:textId="77777777" w:rsidR="007F386D" w:rsidRPr="00055089" w:rsidRDefault="007F386D" w:rsidP="00D37110">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42 000</w:t>
            </w:r>
          </w:p>
        </w:tc>
      </w:tr>
      <w:tr w:rsidR="007F386D" w:rsidRPr="00055089" w14:paraId="569FB905" w14:textId="77777777" w:rsidTr="00C016DC">
        <w:trPr>
          <w:trHeight w:val="12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DB4F791"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35</w:t>
            </w:r>
          </w:p>
        </w:tc>
        <w:tc>
          <w:tcPr>
            <w:tcW w:w="3020" w:type="dxa"/>
            <w:tcBorders>
              <w:top w:val="nil"/>
              <w:left w:val="nil"/>
              <w:bottom w:val="single" w:sz="4" w:space="0" w:color="auto"/>
              <w:right w:val="single" w:sz="4" w:space="0" w:color="auto"/>
            </w:tcBorders>
            <w:shd w:val="clear" w:color="auto" w:fill="auto"/>
            <w:vAlign w:val="center"/>
            <w:hideMark/>
          </w:tcPr>
          <w:p w14:paraId="528A5C7A"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Připravit technické prostředky pro využívání digitalizovaných děl, propagovat jejich využívání, využívat výsledky digitalizace knihovních fondů pro potřeby výuky  </w:t>
            </w:r>
          </w:p>
        </w:tc>
        <w:tc>
          <w:tcPr>
            <w:tcW w:w="977" w:type="dxa"/>
            <w:tcBorders>
              <w:top w:val="single" w:sz="4" w:space="0" w:color="auto"/>
              <w:left w:val="nil"/>
              <w:bottom w:val="single" w:sz="4" w:space="0" w:color="auto"/>
              <w:right w:val="single" w:sz="4" w:space="0" w:color="auto"/>
            </w:tcBorders>
          </w:tcPr>
          <w:p w14:paraId="2A13A368" w14:textId="377A6E9C" w:rsidR="007F386D" w:rsidRPr="00055089" w:rsidRDefault="003515F3"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28572E59" w14:textId="76A92CC8" w:rsidR="007F386D" w:rsidRPr="00055089" w:rsidRDefault="007F386D" w:rsidP="0003646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NK, MZK, knihovny s digitálními fondy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210A9641" w14:textId="14C0FB72" w:rsidR="007F386D" w:rsidRPr="00055089" w:rsidRDefault="0003646E"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r>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MŠMT</w:t>
            </w:r>
          </w:p>
        </w:tc>
        <w:tc>
          <w:tcPr>
            <w:tcW w:w="820" w:type="dxa"/>
            <w:tcBorders>
              <w:top w:val="nil"/>
              <w:left w:val="nil"/>
              <w:bottom w:val="single" w:sz="4" w:space="0" w:color="auto"/>
              <w:right w:val="single" w:sz="4" w:space="0" w:color="auto"/>
            </w:tcBorders>
            <w:shd w:val="clear" w:color="auto" w:fill="auto"/>
            <w:vAlign w:val="center"/>
            <w:hideMark/>
          </w:tcPr>
          <w:p w14:paraId="2E32FE9A"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755E1C41"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66EE04D"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7F386D" w:rsidRPr="00055089" w14:paraId="41A7288B" w14:textId="77777777" w:rsidTr="00C016DC">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89E6DB"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36</w:t>
            </w:r>
          </w:p>
        </w:tc>
        <w:tc>
          <w:tcPr>
            <w:tcW w:w="3020" w:type="dxa"/>
            <w:tcBorders>
              <w:top w:val="nil"/>
              <w:left w:val="nil"/>
              <w:bottom w:val="single" w:sz="4" w:space="0" w:color="auto"/>
              <w:right w:val="single" w:sz="4" w:space="0" w:color="auto"/>
            </w:tcBorders>
            <w:shd w:val="clear" w:color="auto" w:fill="auto"/>
            <w:vAlign w:val="center"/>
            <w:hideMark/>
          </w:tcPr>
          <w:p w14:paraId="6D6A4AEE" w14:textId="38E79327" w:rsidR="007F386D" w:rsidRPr="00055089" w:rsidRDefault="007F386D" w:rsidP="00707F4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Podporovat vysokorychlostní připojení knihoven k internetu jako základní předpoklad pro rozvoj digitálních služeb knihoven – zapojení do strategie Digitální Česko</w:t>
            </w:r>
          </w:p>
        </w:tc>
        <w:tc>
          <w:tcPr>
            <w:tcW w:w="977" w:type="dxa"/>
            <w:tcBorders>
              <w:top w:val="single" w:sz="4" w:space="0" w:color="auto"/>
              <w:left w:val="nil"/>
              <w:bottom w:val="single" w:sz="4" w:space="0" w:color="auto"/>
              <w:right w:val="single" w:sz="4" w:space="0" w:color="auto"/>
            </w:tcBorders>
          </w:tcPr>
          <w:p w14:paraId="52EE70D9" w14:textId="6EF21F6D" w:rsidR="007F386D" w:rsidRPr="00055089" w:rsidRDefault="003515F3"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B17</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242D501E"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MPO, MK, provozovatelé knihoven, knihovny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21C97177" w14:textId="0D918F26"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812B660"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2021-2025</w:t>
            </w:r>
          </w:p>
        </w:tc>
        <w:tc>
          <w:tcPr>
            <w:tcW w:w="1091" w:type="dxa"/>
            <w:tcBorders>
              <w:top w:val="nil"/>
              <w:left w:val="nil"/>
              <w:bottom w:val="single" w:sz="4" w:space="0" w:color="auto"/>
              <w:right w:val="single" w:sz="4" w:space="0" w:color="auto"/>
            </w:tcBorders>
            <w:shd w:val="clear" w:color="auto" w:fill="auto"/>
            <w:vAlign w:val="center"/>
            <w:hideMark/>
          </w:tcPr>
          <w:p w14:paraId="10EB5A0B"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2FEA1151"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7F386D" w:rsidRPr="00055089" w14:paraId="1A4917C1" w14:textId="77777777" w:rsidTr="00C016DC">
        <w:trPr>
          <w:trHeight w:val="16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CB2759"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37</w:t>
            </w:r>
          </w:p>
        </w:tc>
        <w:tc>
          <w:tcPr>
            <w:tcW w:w="3020" w:type="dxa"/>
            <w:tcBorders>
              <w:top w:val="nil"/>
              <w:left w:val="nil"/>
              <w:bottom w:val="single" w:sz="4" w:space="0" w:color="auto"/>
              <w:right w:val="single" w:sz="4" w:space="0" w:color="auto"/>
            </w:tcBorders>
            <w:shd w:val="clear" w:color="auto" w:fill="auto"/>
            <w:vAlign w:val="center"/>
            <w:hideMark/>
          </w:tcPr>
          <w:p w14:paraId="40B16CC8"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Dokončit </w:t>
            </w:r>
            <w:proofErr w:type="spellStart"/>
            <w:r w:rsidRPr="00055089">
              <w:rPr>
                <w:rFonts w:ascii="Times New Roman" w:eastAsia="Times New Roman" w:hAnsi="Times New Roman" w:cs="Times New Roman"/>
                <w:color w:val="000000" w:themeColor="text1"/>
                <w:sz w:val="18"/>
                <w:szCs w:val="18"/>
              </w:rPr>
              <w:t>retrokonverzi</w:t>
            </w:r>
            <w:proofErr w:type="spellEnd"/>
            <w:r w:rsidRPr="00055089">
              <w:rPr>
                <w:rFonts w:ascii="Times New Roman" w:eastAsia="Times New Roman" w:hAnsi="Times New Roman" w:cs="Times New Roman"/>
                <w:color w:val="000000" w:themeColor="text1"/>
                <w:sz w:val="18"/>
                <w:szCs w:val="18"/>
              </w:rPr>
              <w:t>/</w:t>
            </w:r>
            <w:proofErr w:type="spellStart"/>
            <w:r w:rsidRPr="00055089">
              <w:rPr>
                <w:rFonts w:ascii="Times New Roman" w:eastAsia="Times New Roman" w:hAnsi="Times New Roman" w:cs="Times New Roman"/>
                <w:color w:val="000000" w:themeColor="text1"/>
                <w:sz w:val="18"/>
                <w:szCs w:val="18"/>
              </w:rPr>
              <w:t>rekatalogizaci</w:t>
            </w:r>
            <w:proofErr w:type="spellEnd"/>
            <w:r w:rsidRPr="00055089">
              <w:rPr>
                <w:rFonts w:ascii="Times New Roman" w:eastAsia="Times New Roman" w:hAnsi="Times New Roman" w:cs="Times New Roman"/>
                <w:color w:val="000000" w:themeColor="text1"/>
                <w:sz w:val="18"/>
                <w:szCs w:val="18"/>
              </w:rPr>
              <w:t xml:space="preserve"> zejména centrálních (NK, MZK) a unikátních knihoven (historické fondy), zajistit trvalé jednoznačné identifikátory pro dokumenty ve fondech knihoven na úrovni bibliografického záznamu i exempláře včetně jejich vytváření, podporovat tyto aktivity v dotačních programech   </w:t>
            </w:r>
          </w:p>
        </w:tc>
        <w:tc>
          <w:tcPr>
            <w:tcW w:w="977" w:type="dxa"/>
            <w:tcBorders>
              <w:top w:val="single" w:sz="4" w:space="0" w:color="auto"/>
              <w:left w:val="nil"/>
              <w:bottom w:val="single" w:sz="4" w:space="0" w:color="auto"/>
              <w:right w:val="single" w:sz="4" w:space="0" w:color="auto"/>
            </w:tcBorders>
          </w:tcPr>
          <w:p w14:paraId="6B8FF8C2" w14:textId="59AC80BF" w:rsidR="007F386D" w:rsidRPr="00055089" w:rsidRDefault="003515F3"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618D5671"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NK, MZK, knihovny s unikátními fondy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71A6FA43" w14:textId="1D9112DC"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DDBD2BA"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6530031C"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c>
          <w:tcPr>
            <w:tcW w:w="1049" w:type="dxa"/>
            <w:tcBorders>
              <w:top w:val="nil"/>
              <w:left w:val="nil"/>
              <w:bottom w:val="single" w:sz="4" w:space="0" w:color="auto"/>
              <w:right w:val="single" w:sz="4" w:space="0" w:color="auto"/>
            </w:tcBorders>
            <w:shd w:val="clear" w:color="auto" w:fill="auto"/>
            <w:vAlign w:val="center"/>
            <w:hideMark/>
          </w:tcPr>
          <w:p w14:paraId="7DF42555"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r>
      <w:tr w:rsidR="007F386D" w:rsidRPr="00055089" w14:paraId="18B374A1" w14:textId="77777777" w:rsidTr="00C016DC">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12113EB"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38</w:t>
            </w:r>
          </w:p>
        </w:tc>
        <w:tc>
          <w:tcPr>
            <w:tcW w:w="3020" w:type="dxa"/>
            <w:tcBorders>
              <w:top w:val="nil"/>
              <w:left w:val="nil"/>
              <w:bottom w:val="single" w:sz="4" w:space="0" w:color="auto"/>
              <w:right w:val="single" w:sz="4" w:space="0" w:color="auto"/>
            </w:tcBorders>
            <w:shd w:val="clear" w:color="auto" w:fill="auto"/>
            <w:vAlign w:val="center"/>
            <w:hideMark/>
          </w:tcPr>
          <w:p w14:paraId="6D05D8D0" w14:textId="77777777" w:rsidR="007F386D" w:rsidRPr="00055089" w:rsidRDefault="007F386D" w:rsidP="00B60AC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Analyzovat automatizované knihovní systémy, doporučit vhodná řešení a zajistit přechod na novou generaci knihovních systémů  </w:t>
            </w:r>
          </w:p>
        </w:tc>
        <w:tc>
          <w:tcPr>
            <w:tcW w:w="977" w:type="dxa"/>
            <w:tcBorders>
              <w:top w:val="single" w:sz="4" w:space="0" w:color="auto"/>
              <w:left w:val="nil"/>
              <w:bottom w:val="single" w:sz="4" w:space="0" w:color="auto"/>
              <w:right w:val="single" w:sz="4" w:space="0" w:color="auto"/>
            </w:tcBorders>
          </w:tcPr>
          <w:p w14:paraId="7D123467" w14:textId="36C21C05" w:rsidR="007F386D" w:rsidRPr="00055089" w:rsidRDefault="003515F3"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D5F5F99" w14:textId="27D989FD" w:rsidR="007F386D" w:rsidRPr="00055089" w:rsidRDefault="007F386D" w:rsidP="00407E2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MZK, NTK, </w:t>
            </w:r>
            <w:r w:rsidR="00407E24">
              <w:rPr>
                <w:rFonts w:ascii="Times New Roman" w:eastAsia="Times New Roman" w:hAnsi="Times New Roman" w:cs="Times New Roman"/>
                <w:color w:val="000000" w:themeColor="text1"/>
                <w:sz w:val="18"/>
                <w:szCs w:val="18"/>
              </w:rPr>
              <w:t>specializované a krajské</w:t>
            </w:r>
            <w:r w:rsidR="00407E24" w:rsidRPr="00055089">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knihovny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145B977B" w14:textId="3CACD475"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18CF08B3" w14:textId="5F8F6BD3"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w:t>
            </w:r>
            <w:r>
              <w:rPr>
                <w:rFonts w:ascii="Times New Roman" w:eastAsia="Times New Roman" w:hAnsi="Times New Roman" w:cs="Times New Roman"/>
                <w:color w:val="000000" w:themeColor="text1"/>
                <w:sz w:val="18"/>
                <w:szCs w:val="18"/>
              </w:rPr>
              <w:t>7</w:t>
            </w:r>
          </w:p>
        </w:tc>
        <w:tc>
          <w:tcPr>
            <w:tcW w:w="1091" w:type="dxa"/>
            <w:tcBorders>
              <w:top w:val="nil"/>
              <w:left w:val="nil"/>
              <w:bottom w:val="single" w:sz="4" w:space="0" w:color="auto"/>
              <w:right w:val="single" w:sz="4" w:space="0" w:color="auto"/>
            </w:tcBorders>
            <w:shd w:val="clear" w:color="auto" w:fill="auto"/>
            <w:vAlign w:val="center"/>
            <w:hideMark/>
          </w:tcPr>
          <w:p w14:paraId="598D8BA6"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1 500 000</w:t>
            </w:r>
          </w:p>
        </w:tc>
        <w:tc>
          <w:tcPr>
            <w:tcW w:w="1049" w:type="dxa"/>
            <w:tcBorders>
              <w:top w:val="nil"/>
              <w:left w:val="nil"/>
              <w:bottom w:val="single" w:sz="4" w:space="0" w:color="auto"/>
              <w:right w:val="single" w:sz="4" w:space="0" w:color="auto"/>
            </w:tcBorders>
            <w:shd w:val="clear" w:color="auto" w:fill="auto"/>
            <w:vAlign w:val="center"/>
            <w:hideMark/>
          </w:tcPr>
          <w:p w14:paraId="26334A3B"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10 000</w:t>
            </w:r>
          </w:p>
        </w:tc>
      </w:tr>
      <w:tr w:rsidR="007F386D" w:rsidRPr="00055089" w14:paraId="3B850EE5" w14:textId="77777777" w:rsidTr="004C7735">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8E0AFF"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39</w:t>
            </w:r>
          </w:p>
        </w:tc>
        <w:tc>
          <w:tcPr>
            <w:tcW w:w="3020" w:type="dxa"/>
            <w:tcBorders>
              <w:top w:val="nil"/>
              <w:left w:val="nil"/>
              <w:bottom w:val="single" w:sz="4" w:space="0" w:color="auto"/>
              <w:right w:val="single" w:sz="4" w:space="0" w:color="auto"/>
            </w:tcBorders>
            <w:shd w:val="clear" w:color="auto" w:fill="auto"/>
            <w:vAlign w:val="center"/>
            <w:hideMark/>
          </w:tcPr>
          <w:p w14:paraId="5F48AF8D"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Preferovat automatizované knihovní systémy s funkcí propojování dat  </w:t>
            </w:r>
          </w:p>
        </w:tc>
        <w:tc>
          <w:tcPr>
            <w:tcW w:w="977" w:type="dxa"/>
            <w:tcBorders>
              <w:top w:val="single" w:sz="4" w:space="0" w:color="auto"/>
              <w:left w:val="nil"/>
              <w:bottom w:val="single" w:sz="4" w:space="0" w:color="auto"/>
              <w:right w:val="single" w:sz="4" w:space="0" w:color="auto"/>
            </w:tcBorders>
          </w:tcPr>
          <w:p w14:paraId="1E98D5F4" w14:textId="7BCC0FC2" w:rsidR="007F386D" w:rsidRPr="00055089" w:rsidRDefault="0041706B"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B14</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3B7F8F0" w14:textId="3F1DD429"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Poskytovatelé knihovních systémů, provozovatelé knihoven, MK</w:t>
            </w:r>
            <w:r>
              <w:rPr>
                <w:rFonts w:ascii="Times New Roman" w:eastAsia="Times New Roman" w:hAnsi="Times New Roman" w:cs="Times New Roman"/>
                <w:color w:val="000000" w:themeColor="text1"/>
                <w:sz w:val="18"/>
                <w:szCs w:val="18"/>
              </w:rPr>
              <w:t>, NTK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0283A90A" w14:textId="01B2CEE6"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FF89EEE"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FF5D014"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243C61EA"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20 000</w:t>
            </w:r>
          </w:p>
        </w:tc>
      </w:tr>
      <w:tr w:rsidR="007F386D" w:rsidRPr="00055089" w14:paraId="5D4759AF" w14:textId="77777777" w:rsidTr="004C7735">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A994C91"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40</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661B4DA9"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využívání a provoz regionálních automatizovaných systémů   </w:t>
            </w:r>
          </w:p>
        </w:tc>
        <w:tc>
          <w:tcPr>
            <w:tcW w:w="977" w:type="dxa"/>
            <w:tcBorders>
              <w:top w:val="single" w:sz="4" w:space="0" w:color="auto"/>
              <w:left w:val="nil"/>
              <w:bottom w:val="single" w:sz="4" w:space="0" w:color="auto"/>
              <w:right w:val="single" w:sz="4" w:space="0" w:color="auto"/>
            </w:tcBorders>
          </w:tcPr>
          <w:p w14:paraId="157CBCF9" w14:textId="5E858BF9" w:rsidR="007F386D" w:rsidRPr="00055089" w:rsidRDefault="0041706B" w:rsidP="008F0C01">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AD7A1" w14:textId="1C287158" w:rsidR="007F386D" w:rsidRPr="00055089" w:rsidRDefault="007F386D" w:rsidP="008F0C01">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Kraje, </w:t>
            </w:r>
            <w:r>
              <w:rPr>
                <w:rFonts w:ascii="Times New Roman" w:eastAsia="Times New Roman" w:hAnsi="Times New Roman" w:cs="Times New Roman"/>
                <w:color w:val="000000" w:themeColor="text1"/>
                <w:sz w:val="18"/>
                <w:szCs w:val="18"/>
              </w:rPr>
              <w:t>KK</w:t>
            </w:r>
            <w:r w:rsidRPr="00055089">
              <w:rPr>
                <w:rFonts w:ascii="Times New Roman" w:eastAsia="Times New Roman" w:hAnsi="Times New Roman" w:cs="Times New Roman"/>
                <w:color w:val="000000" w:themeColor="text1"/>
                <w:sz w:val="18"/>
                <w:szCs w:val="18"/>
              </w:rPr>
              <w:t>, pověřené knihovny, MK</w:t>
            </w:r>
            <w:r>
              <w:rPr>
                <w:rFonts w:ascii="Times New Roman" w:eastAsia="Times New Roman" w:hAnsi="Times New Roman" w:cs="Times New Roman"/>
                <w:color w:val="000000" w:themeColor="text1"/>
                <w:sz w:val="18"/>
                <w:szCs w:val="18"/>
              </w:rPr>
              <w:t>, MZK</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F3751" w14:textId="5446BDC3" w:rsidR="007F386D" w:rsidRPr="00055089" w:rsidRDefault="007F386D" w:rsidP="008F0C01">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B79FFFB"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25E2D0E"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280 000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1F34914"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20 000</w:t>
            </w:r>
          </w:p>
        </w:tc>
      </w:tr>
      <w:tr w:rsidR="007F386D" w:rsidRPr="00055089" w14:paraId="1AB86029" w14:textId="77777777" w:rsidTr="004C7735">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5486B1D"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41</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1641F787" w14:textId="77777777" w:rsidR="007F386D" w:rsidRPr="00055089" w:rsidRDefault="007F386D" w:rsidP="00394BB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Asistovat neprofesionálním knihovnám při aktualizaci webových stránek a zpřístupňování údajů o nabízených informačních zdrojích s využitím portálu Knihovny.cz  </w:t>
            </w:r>
          </w:p>
        </w:tc>
        <w:tc>
          <w:tcPr>
            <w:tcW w:w="977" w:type="dxa"/>
            <w:tcBorders>
              <w:top w:val="single" w:sz="4" w:space="0" w:color="auto"/>
              <w:left w:val="nil"/>
              <w:bottom w:val="single" w:sz="4" w:space="0" w:color="auto"/>
              <w:right w:val="single" w:sz="4" w:space="0" w:color="auto"/>
            </w:tcBorders>
          </w:tcPr>
          <w:p w14:paraId="25EA8E92" w14:textId="3F9A2A79" w:rsidR="007F386D" w:rsidRPr="00055089" w:rsidRDefault="00F210F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FF9C"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KK, PK, knihovny a jejich provozovatelé </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1AE29" w14:textId="2BC5D924"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0435CF8"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3527C85"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4E7FDFC5"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r>
      <w:tr w:rsidR="007F386D" w:rsidRPr="00055089" w14:paraId="09E9F0D7" w14:textId="77777777" w:rsidTr="00C016DC">
        <w:trPr>
          <w:trHeight w:val="7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C556"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42</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78982FCF"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vznik laboratoří pro práci s novými technologiemi (např. maker </w:t>
            </w:r>
            <w:proofErr w:type="spellStart"/>
            <w:r w:rsidRPr="00055089">
              <w:rPr>
                <w:rFonts w:ascii="Times New Roman" w:eastAsia="Times New Roman" w:hAnsi="Times New Roman" w:cs="Times New Roman"/>
                <w:color w:val="000000" w:themeColor="text1"/>
                <w:sz w:val="18"/>
                <w:szCs w:val="18"/>
              </w:rPr>
              <w:t>space</w:t>
            </w:r>
            <w:proofErr w:type="spellEnd"/>
            <w:r w:rsidRPr="00055089">
              <w:rPr>
                <w:rFonts w:ascii="Times New Roman" w:eastAsia="Times New Roman" w:hAnsi="Times New Roman" w:cs="Times New Roman"/>
                <w:color w:val="000000" w:themeColor="text1"/>
                <w:sz w:val="18"/>
                <w:szCs w:val="18"/>
              </w:rPr>
              <w:t xml:space="preserve"> FABLAB apod.)  </w:t>
            </w:r>
          </w:p>
        </w:tc>
        <w:tc>
          <w:tcPr>
            <w:tcW w:w="977" w:type="dxa"/>
            <w:tcBorders>
              <w:top w:val="single" w:sz="4" w:space="0" w:color="auto"/>
              <w:left w:val="nil"/>
              <w:bottom w:val="single" w:sz="4" w:space="0" w:color="auto"/>
              <w:right w:val="single" w:sz="4" w:space="0" w:color="auto"/>
            </w:tcBorders>
          </w:tcPr>
          <w:p w14:paraId="7E6DB02B" w14:textId="185C3003" w:rsidR="007F386D" w:rsidRPr="00055089" w:rsidRDefault="00F210F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9E07B"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kraje, provozovatelé knihoven</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F018D" w14:textId="3E1CF9D9"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A9B40B0"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510D57D6"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40 000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07EF7F0E"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20 000</w:t>
            </w:r>
          </w:p>
        </w:tc>
      </w:tr>
      <w:tr w:rsidR="00B140A3" w:rsidRPr="00055089" w14:paraId="3C5A85A7" w14:textId="77777777" w:rsidTr="00997FF0">
        <w:trPr>
          <w:trHeight w:val="285"/>
          <w:jc w:val="center"/>
        </w:trPr>
        <w:tc>
          <w:tcPr>
            <w:tcW w:w="66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C916C9" w14:textId="77777777" w:rsidR="00487E50" w:rsidRPr="00055089" w:rsidRDefault="00487E50"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 </w:t>
            </w:r>
          </w:p>
        </w:tc>
        <w:tc>
          <w:tcPr>
            <w:tcW w:w="3020" w:type="dxa"/>
            <w:tcBorders>
              <w:top w:val="nil"/>
              <w:left w:val="nil"/>
              <w:bottom w:val="single" w:sz="4" w:space="0" w:color="auto"/>
              <w:right w:val="single" w:sz="4" w:space="0" w:color="auto"/>
            </w:tcBorders>
            <w:shd w:val="clear" w:color="auto" w:fill="F2F2F2" w:themeFill="background1" w:themeFillShade="F2"/>
            <w:vAlign w:val="center"/>
            <w:hideMark/>
          </w:tcPr>
          <w:p w14:paraId="337BFD14"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Podporovat digitalizaci knihovních fondů</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tcPr>
          <w:p w14:paraId="62767462" w14:textId="77777777" w:rsidR="00487E50" w:rsidRPr="00055089" w:rsidRDefault="00487E50" w:rsidP="00CB1D97">
            <w:pPr>
              <w:spacing w:after="0" w:line="240" w:lineRule="auto"/>
              <w:rPr>
                <w:rFonts w:ascii="Times New Roman" w:eastAsia="Times New Roman" w:hAnsi="Times New Roman" w:cs="Times New Roman"/>
                <w:color w:val="000000" w:themeColor="text1"/>
                <w:sz w:val="18"/>
                <w:szCs w:val="18"/>
              </w:rPr>
            </w:pPr>
          </w:p>
        </w:tc>
        <w:tc>
          <w:tcPr>
            <w:tcW w:w="247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A8BD03" w14:textId="510C5DC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0267E047"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6613C282" w14:textId="77777777" w:rsidR="00487E50" w:rsidRPr="00055089" w:rsidRDefault="00487E50"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F19D058"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7F386D" w:rsidRPr="00055089" w14:paraId="71DFD7F1" w14:textId="77777777" w:rsidTr="001F38EE">
        <w:trPr>
          <w:trHeight w:val="26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C62EA8"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43</w:t>
            </w:r>
          </w:p>
        </w:tc>
        <w:tc>
          <w:tcPr>
            <w:tcW w:w="3020" w:type="dxa"/>
            <w:tcBorders>
              <w:top w:val="nil"/>
              <w:left w:val="nil"/>
              <w:bottom w:val="single" w:sz="4" w:space="0" w:color="auto"/>
              <w:right w:val="single" w:sz="4" w:space="0" w:color="auto"/>
            </w:tcBorders>
            <w:shd w:val="clear" w:color="auto" w:fill="auto"/>
            <w:vAlign w:val="center"/>
            <w:hideMark/>
          </w:tcPr>
          <w:p w14:paraId="08F8DED1"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Pokračovat v digitalizaci knihovních fondů a rozšířit ji na další typy dokumentů z oblasti kulturního dědictví (hudebniny, plakáty, pohlednice, zvukové dokumenty atd.), podporovat převod dříve pořízených dat do podoby odpovídající aktuálním standardům, spolupracovat při digitalizaci fondů a sbírek paměťových institucí a sbírek vědeckých institucí (zejména z oblasti sociálních a humanitních věd), vydávat a podporovat vydávání nekomerční české literatury ve formátu e-knih dostupných široké veřejnosti zdarma  </w:t>
            </w:r>
          </w:p>
        </w:tc>
        <w:tc>
          <w:tcPr>
            <w:tcW w:w="977" w:type="dxa"/>
            <w:tcBorders>
              <w:top w:val="single" w:sz="4" w:space="0" w:color="auto"/>
              <w:left w:val="nil"/>
              <w:bottom w:val="single" w:sz="4" w:space="0" w:color="auto"/>
              <w:right w:val="single" w:sz="4" w:space="0" w:color="auto"/>
            </w:tcBorders>
          </w:tcPr>
          <w:p w14:paraId="58EE7BA9" w14:textId="23AAA494" w:rsidR="007F386D" w:rsidRPr="00055089" w:rsidRDefault="00F210F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363DA5D3" w14:textId="569101D4"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MZK, krajské a specializované knihovny, </w:t>
            </w:r>
            <w:r>
              <w:rPr>
                <w:rFonts w:ascii="Times New Roman" w:eastAsia="Times New Roman" w:hAnsi="Times New Roman" w:cs="Times New Roman"/>
                <w:color w:val="000000" w:themeColor="text1"/>
                <w:sz w:val="18"/>
                <w:szCs w:val="18"/>
              </w:rPr>
              <w:t xml:space="preserve">AMG, </w:t>
            </w:r>
            <w:r w:rsidRPr="00055089">
              <w:rPr>
                <w:rFonts w:ascii="Times New Roman" w:eastAsia="Times New Roman" w:hAnsi="Times New Roman" w:cs="Times New Roman"/>
                <w:color w:val="000000" w:themeColor="text1"/>
                <w:sz w:val="18"/>
                <w:szCs w:val="18"/>
              </w:rPr>
              <w:t>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E88AE19" w14:textId="0A021556" w:rsidR="007F386D" w:rsidRPr="00055089" w:rsidRDefault="00D04B38"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6C8BDB6F"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C6E0FCF"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c>
          <w:tcPr>
            <w:tcW w:w="1049" w:type="dxa"/>
            <w:tcBorders>
              <w:top w:val="nil"/>
              <w:left w:val="nil"/>
              <w:bottom w:val="single" w:sz="4" w:space="0" w:color="auto"/>
              <w:right w:val="single" w:sz="4" w:space="0" w:color="auto"/>
            </w:tcBorders>
            <w:shd w:val="clear" w:color="auto" w:fill="auto"/>
            <w:vAlign w:val="center"/>
            <w:hideMark/>
          </w:tcPr>
          <w:p w14:paraId="356153FD"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r>
      <w:tr w:rsidR="007F386D" w:rsidRPr="00055089" w14:paraId="1AC7665E" w14:textId="77777777" w:rsidTr="00206B68">
        <w:trPr>
          <w:trHeight w:val="14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6C19E2"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44</w:t>
            </w:r>
          </w:p>
        </w:tc>
        <w:tc>
          <w:tcPr>
            <w:tcW w:w="3020" w:type="dxa"/>
            <w:tcBorders>
              <w:top w:val="nil"/>
              <w:left w:val="nil"/>
              <w:bottom w:val="single" w:sz="4" w:space="0" w:color="auto"/>
              <w:right w:val="single" w:sz="4" w:space="0" w:color="auto"/>
            </w:tcBorders>
            <w:shd w:val="clear" w:color="auto" w:fill="auto"/>
            <w:vAlign w:val="center"/>
            <w:hideMark/>
          </w:tcPr>
          <w:p w14:paraId="5529CB24"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 Národní knihovně ČR zřídit metodické centrum digitálních dokumentů (tvorba koncepce a koordinace digitalizace v knihovnách, přijímání e-dokumentů, dlouhodobá archivace včetně vytváření nových standardů, vytváření metodik apod.)   </w:t>
            </w:r>
          </w:p>
        </w:tc>
        <w:tc>
          <w:tcPr>
            <w:tcW w:w="977" w:type="dxa"/>
            <w:tcBorders>
              <w:top w:val="single" w:sz="4" w:space="0" w:color="auto"/>
              <w:left w:val="nil"/>
              <w:bottom w:val="single" w:sz="4" w:space="0" w:color="auto"/>
              <w:right w:val="single" w:sz="4" w:space="0" w:color="auto"/>
            </w:tcBorders>
          </w:tcPr>
          <w:p w14:paraId="4F2513A3" w14:textId="008C2B48" w:rsidR="007F386D" w:rsidRPr="00055089" w:rsidRDefault="00F210F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36E1C5B2" w14:textId="13FFF916" w:rsidR="007F386D" w:rsidRDefault="007F386D"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 NK ve spolupráci s</w:t>
            </w:r>
            <w:r>
              <w:rPr>
                <w:rFonts w:ascii="Times New Roman" w:eastAsia="Times New Roman" w:hAnsi="Times New Roman" w:cs="Times New Roman"/>
                <w:color w:val="000000" w:themeColor="text1"/>
                <w:sz w:val="18"/>
                <w:szCs w:val="18"/>
              </w:rPr>
              <w:t> </w:t>
            </w:r>
            <w:r w:rsidRPr="00055089">
              <w:rPr>
                <w:rFonts w:ascii="Times New Roman" w:eastAsia="Times New Roman" w:hAnsi="Times New Roman" w:cs="Times New Roman"/>
                <w:color w:val="000000" w:themeColor="text1"/>
                <w:sz w:val="18"/>
                <w:szCs w:val="18"/>
              </w:rPr>
              <w:t>knihovnami</w:t>
            </w:r>
            <w:r>
              <w:rPr>
                <w:rFonts w:ascii="Times New Roman" w:eastAsia="Times New Roman" w:hAnsi="Times New Roman" w:cs="Times New Roman"/>
                <w:color w:val="000000" w:themeColor="text1"/>
                <w:sz w:val="18"/>
                <w:szCs w:val="18"/>
              </w:rPr>
              <w:t>,</w:t>
            </w:r>
            <w:r w:rsidR="00E21F54">
              <w:rPr>
                <w:rFonts w:ascii="Times New Roman" w:eastAsia="Times New Roman" w:hAnsi="Times New Roman" w:cs="Times New Roman"/>
                <w:color w:val="000000" w:themeColor="text1"/>
                <w:sz w:val="18"/>
                <w:szCs w:val="18"/>
              </w:rPr>
              <w:t xml:space="preserve"> muzei a galeriemi</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3F630E54" w14:textId="31CD27CB" w:rsidR="007F386D" w:rsidRPr="00055089" w:rsidRDefault="007F386D"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MV-</w:t>
            </w:r>
            <w:r w:rsidR="00206B68">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archivy</w:t>
            </w:r>
          </w:p>
        </w:tc>
        <w:tc>
          <w:tcPr>
            <w:tcW w:w="820" w:type="dxa"/>
            <w:tcBorders>
              <w:top w:val="nil"/>
              <w:left w:val="nil"/>
              <w:bottom w:val="single" w:sz="4" w:space="0" w:color="auto"/>
              <w:right w:val="single" w:sz="4" w:space="0" w:color="auto"/>
            </w:tcBorders>
            <w:shd w:val="clear" w:color="auto" w:fill="auto"/>
            <w:vAlign w:val="center"/>
            <w:hideMark/>
          </w:tcPr>
          <w:p w14:paraId="562975B8"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F95FF72"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c>
          <w:tcPr>
            <w:tcW w:w="1049" w:type="dxa"/>
            <w:tcBorders>
              <w:top w:val="nil"/>
              <w:left w:val="nil"/>
              <w:bottom w:val="single" w:sz="4" w:space="0" w:color="auto"/>
              <w:right w:val="single" w:sz="4" w:space="0" w:color="auto"/>
            </w:tcBorders>
            <w:shd w:val="clear" w:color="auto" w:fill="auto"/>
            <w:vAlign w:val="center"/>
            <w:hideMark/>
          </w:tcPr>
          <w:p w14:paraId="08756599"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r>
      <w:tr w:rsidR="007F386D" w:rsidRPr="00055089" w14:paraId="72B497CB" w14:textId="77777777" w:rsidTr="00206B68">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EAED812"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45</w:t>
            </w:r>
          </w:p>
        </w:tc>
        <w:tc>
          <w:tcPr>
            <w:tcW w:w="3020" w:type="dxa"/>
            <w:tcBorders>
              <w:top w:val="nil"/>
              <w:left w:val="nil"/>
              <w:bottom w:val="single" w:sz="4" w:space="0" w:color="auto"/>
              <w:right w:val="single" w:sz="4" w:space="0" w:color="auto"/>
            </w:tcBorders>
            <w:shd w:val="clear" w:color="auto" w:fill="auto"/>
            <w:vAlign w:val="center"/>
            <w:hideMark/>
          </w:tcPr>
          <w:p w14:paraId="44A42605"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Vypracovat národní strategii digitalizace knihovních fondů   </w:t>
            </w:r>
          </w:p>
        </w:tc>
        <w:tc>
          <w:tcPr>
            <w:tcW w:w="977" w:type="dxa"/>
            <w:tcBorders>
              <w:top w:val="single" w:sz="4" w:space="0" w:color="auto"/>
              <w:left w:val="nil"/>
              <w:bottom w:val="single" w:sz="4" w:space="0" w:color="auto"/>
              <w:right w:val="single" w:sz="4" w:space="0" w:color="auto"/>
            </w:tcBorders>
          </w:tcPr>
          <w:p w14:paraId="2FB6E73A" w14:textId="23061F3A" w:rsidR="007F386D" w:rsidRPr="00055089" w:rsidRDefault="001C710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r w:rsidR="00FC281A">
              <w:rPr>
                <w:rFonts w:ascii="Times New Roman" w:eastAsia="Times New Roman" w:hAnsi="Times New Roman" w:cs="Times New Roman"/>
                <w:color w:val="000000" w:themeColor="text1"/>
                <w:sz w:val="18"/>
                <w:szCs w:val="18"/>
              </w:rPr>
              <w:t>/15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EA7FBDC" w14:textId="45F9ACDE" w:rsidR="007F386D" w:rsidRPr="00055089" w:rsidRDefault="007F386D" w:rsidP="004214C6">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sidR="004214C6" w:rsidRPr="00055089">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 xml:space="preserve">ÚKR, </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685374D7" w14:textId="03080578" w:rsidR="007F386D" w:rsidRPr="00055089" w:rsidRDefault="00A20CAC"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64B652F1" w14:textId="77777777" w:rsidR="007F386D" w:rsidRPr="00055089" w:rsidRDefault="007F386D" w:rsidP="00D3711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w:t>
            </w:r>
          </w:p>
        </w:tc>
        <w:tc>
          <w:tcPr>
            <w:tcW w:w="1091" w:type="dxa"/>
            <w:tcBorders>
              <w:top w:val="nil"/>
              <w:left w:val="nil"/>
              <w:bottom w:val="single" w:sz="4" w:space="0" w:color="auto"/>
              <w:right w:val="single" w:sz="4" w:space="0" w:color="auto"/>
            </w:tcBorders>
            <w:shd w:val="clear" w:color="auto" w:fill="auto"/>
            <w:vAlign w:val="center"/>
            <w:hideMark/>
          </w:tcPr>
          <w:p w14:paraId="4198C489"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1CB8A592"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r>
      <w:tr w:rsidR="007F386D" w:rsidRPr="00055089" w14:paraId="6E8F3EBA" w14:textId="77777777" w:rsidTr="00206B68">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5304B13"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46</w:t>
            </w:r>
          </w:p>
        </w:tc>
        <w:tc>
          <w:tcPr>
            <w:tcW w:w="3020" w:type="dxa"/>
            <w:tcBorders>
              <w:top w:val="nil"/>
              <w:left w:val="nil"/>
              <w:bottom w:val="single" w:sz="4" w:space="0" w:color="auto"/>
              <w:right w:val="single" w:sz="4" w:space="0" w:color="auto"/>
            </w:tcBorders>
            <w:shd w:val="clear" w:color="auto" w:fill="auto"/>
            <w:vAlign w:val="center"/>
            <w:hideMark/>
          </w:tcPr>
          <w:p w14:paraId="78BCC2FC"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Zajistit provoz a rozvoj Registru digitalizace, </w:t>
            </w:r>
            <w:proofErr w:type="spellStart"/>
            <w:r w:rsidRPr="00055089">
              <w:rPr>
                <w:rFonts w:ascii="Times New Roman" w:eastAsia="Times New Roman" w:hAnsi="Times New Roman" w:cs="Times New Roman"/>
                <w:color w:val="000000" w:themeColor="text1"/>
                <w:sz w:val="18"/>
                <w:szCs w:val="18"/>
              </w:rPr>
              <w:t>Resolveru</w:t>
            </w:r>
            <w:proofErr w:type="spellEnd"/>
            <w:r w:rsidRPr="00055089">
              <w:rPr>
                <w:rFonts w:ascii="Times New Roman" w:eastAsia="Times New Roman" w:hAnsi="Times New Roman" w:cs="Times New Roman"/>
                <w:color w:val="000000" w:themeColor="text1"/>
                <w:sz w:val="18"/>
                <w:szCs w:val="18"/>
              </w:rPr>
              <w:t xml:space="preserve"> URN:NBN, Komplexního validátoru NDK</w:t>
            </w:r>
            <w:r w:rsidRPr="00055089">
              <w:rPr>
                <w:rFonts w:ascii="Times New Roman" w:eastAsia="Times New Roman" w:hAnsi="Times New Roman" w:cs="Times New Roman"/>
                <w:color w:val="000000"/>
                <w:sz w:val="14"/>
                <w:szCs w:val="14"/>
              </w:rPr>
              <w:t xml:space="preserve"> </w:t>
            </w:r>
            <w:r w:rsidRPr="00055089">
              <w:rPr>
                <w:rFonts w:ascii="Times New Roman" w:eastAsia="Times New Roman" w:hAnsi="Times New Roman" w:cs="Times New Roman"/>
                <w:color w:val="000000"/>
                <w:sz w:val="18"/>
                <w:szCs w:val="18"/>
              </w:rPr>
              <w:t xml:space="preserve">a jejich napojení na další systémy   </w:t>
            </w:r>
          </w:p>
        </w:tc>
        <w:tc>
          <w:tcPr>
            <w:tcW w:w="977" w:type="dxa"/>
            <w:tcBorders>
              <w:top w:val="single" w:sz="4" w:space="0" w:color="auto"/>
              <w:left w:val="nil"/>
              <w:bottom w:val="single" w:sz="4" w:space="0" w:color="auto"/>
              <w:right w:val="single" w:sz="4" w:space="0" w:color="auto"/>
            </w:tcBorders>
          </w:tcPr>
          <w:p w14:paraId="78F667BB" w14:textId="5E4E5FC5" w:rsidR="007F386D" w:rsidRPr="00055089" w:rsidRDefault="001C710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0E95E0DA" w14:textId="1669A761" w:rsidR="007F386D" w:rsidRPr="00055089" w:rsidRDefault="007F386D" w:rsidP="004214C6">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sidR="004214C6">
              <w:rPr>
                <w:rFonts w:ascii="Times New Roman" w:eastAsia="Times New Roman" w:hAnsi="Times New Roman" w:cs="Times New Roman"/>
                <w:color w:val="000000" w:themeColor="text1"/>
                <w:sz w:val="18"/>
                <w:szCs w:val="18"/>
              </w:rPr>
              <w:t>MZK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7C912864" w14:textId="152C90CD" w:rsidR="007F386D" w:rsidRPr="00055089" w:rsidRDefault="004214C6"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KK</w:t>
            </w:r>
          </w:p>
        </w:tc>
        <w:tc>
          <w:tcPr>
            <w:tcW w:w="820" w:type="dxa"/>
            <w:tcBorders>
              <w:top w:val="nil"/>
              <w:left w:val="nil"/>
              <w:bottom w:val="single" w:sz="4" w:space="0" w:color="auto"/>
              <w:right w:val="single" w:sz="4" w:space="0" w:color="auto"/>
            </w:tcBorders>
            <w:shd w:val="clear" w:color="auto" w:fill="auto"/>
            <w:vAlign w:val="center"/>
            <w:hideMark/>
          </w:tcPr>
          <w:p w14:paraId="67C7856D"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6C56A599"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20 000</w:t>
            </w:r>
          </w:p>
        </w:tc>
        <w:tc>
          <w:tcPr>
            <w:tcW w:w="1049" w:type="dxa"/>
            <w:tcBorders>
              <w:top w:val="nil"/>
              <w:left w:val="nil"/>
              <w:bottom w:val="single" w:sz="4" w:space="0" w:color="auto"/>
              <w:right w:val="single" w:sz="4" w:space="0" w:color="auto"/>
            </w:tcBorders>
            <w:shd w:val="clear" w:color="auto" w:fill="auto"/>
            <w:vAlign w:val="center"/>
            <w:hideMark/>
          </w:tcPr>
          <w:p w14:paraId="531BDA36"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20 000</w:t>
            </w:r>
          </w:p>
        </w:tc>
      </w:tr>
      <w:tr w:rsidR="007F386D" w:rsidRPr="00055089" w14:paraId="5A3596D3" w14:textId="77777777" w:rsidTr="00206B68">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66621B" w14:textId="77777777" w:rsidR="007F386D" w:rsidRPr="00055089" w:rsidRDefault="007F386D"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47</w:t>
            </w:r>
          </w:p>
        </w:tc>
        <w:tc>
          <w:tcPr>
            <w:tcW w:w="3020" w:type="dxa"/>
            <w:tcBorders>
              <w:top w:val="nil"/>
              <w:left w:val="nil"/>
              <w:bottom w:val="single" w:sz="4" w:space="0" w:color="auto"/>
              <w:right w:val="single" w:sz="4" w:space="0" w:color="auto"/>
            </w:tcBorders>
            <w:shd w:val="clear" w:color="auto" w:fill="auto"/>
            <w:vAlign w:val="center"/>
            <w:hideMark/>
          </w:tcPr>
          <w:p w14:paraId="5ACE5516"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Využívat metodu PPP pro digitalizaci kulturního obsahu  </w:t>
            </w:r>
          </w:p>
        </w:tc>
        <w:tc>
          <w:tcPr>
            <w:tcW w:w="977" w:type="dxa"/>
            <w:tcBorders>
              <w:top w:val="single" w:sz="4" w:space="0" w:color="auto"/>
              <w:left w:val="nil"/>
              <w:bottom w:val="single" w:sz="4" w:space="0" w:color="auto"/>
              <w:right w:val="single" w:sz="4" w:space="0" w:color="auto"/>
            </w:tcBorders>
          </w:tcPr>
          <w:p w14:paraId="4DA6CEB8" w14:textId="7FBCE9D2" w:rsidR="007F386D" w:rsidRPr="00055089" w:rsidRDefault="001C710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13620BCB"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Provozovatelé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38A31E6F" w14:textId="667E391D" w:rsidR="007F386D" w:rsidRPr="00055089" w:rsidRDefault="007F386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64D36250" w14:textId="77777777" w:rsidR="007F386D" w:rsidRPr="00055089" w:rsidRDefault="007F386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C6F76AC"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7B2875A1" w14:textId="77777777" w:rsidR="007F386D" w:rsidRPr="00055089" w:rsidRDefault="007F386D" w:rsidP="00CB1D97">
            <w:pPr>
              <w:spacing w:after="0" w:line="240" w:lineRule="auto"/>
              <w:jc w:val="right"/>
              <w:rPr>
                <w:rFonts w:ascii="Times New Roman" w:eastAsia="Times New Roman" w:hAnsi="Times New Roman" w:cs="Times New Roman"/>
                <w:color w:val="000000"/>
                <w:sz w:val="18"/>
                <w:szCs w:val="18"/>
              </w:rPr>
            </w:pPr>
          </w:p>
        </w:tc>
      </w:tr>
      <w:tr w:rsidR="00B140A3" w:rsidRPr="00055089" w14:paraId="71049E62" w14:textId="77777777" w:rsidTr="00997FF0">
        <w:trPr>
          <w:trHeight w:val="480"/>
          <w:jc w:val="center"/>
        </w:trPr>
        <w:tc>
          <w:tcPr>
            <w:tcW w:w="66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E807E0" w14:textId="77777777" w:rsidR="00487E50" w:rsidRPr="00055089" w:rsidRDefault="00487E50"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 </w:t>
            </w:r>
          </w:p>
        </w:tc>
        <w:tc>
          <w:tcPr>
            <w:tcW w:w="3020" w:type="dxa"/>
            <w:tcBorders>
              <w:top w:val="nil"/>
              <w:left w:val="nil"/>
              <w:bottom w:val="single" w:sz="4" w:space="0" w:color="auto"/>
              <w:right w:val="single" w:sz="4" w:space="0" w:color="auto"/>
            </w:tcBorders>
            <w:shd w:val="clear" w:color="auto" w:fill="F2F2F2" w:themeFill="background1" w:themeFillShade="F2"/>
            <w:vAlign w:val="center"/>
            <w:hideMark/>
          </w:tcPr>
          <w:p w14:paraId="6482F371"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Shromažďovat národní kulturní dědictví vzniklé v elektronické podobě</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tcPr>
          <w:p w14:paraId="487BEA4A" w14:textId="77777777" w:rsidR="00487E50" w:rsidRPr="00055089" w:rsidRDefault="00487E50" w:rsidP="00CB1D97">
            <w:pPr>
              <w:spacing w:after="0" w:line="240" w:lineRule="auto"/>
              <w:rPr>
                <w:rFonts w:ascii="Times New Roman" w:eastAsia="Times New Roman" w:hAnsi="Times New Roman" w:cs="Times New Roman"/>
                <w:color w:val="000000" w:themeColor="text1"/>
                <w:sz w:val="18"/>
                <w:szCs w:val="18"/>
              </w:rPr>
            </w:pPr>
          </w:p>
        </w:tc>
        <w:tc>
          <w:tcPr>
            <w:tcW w:w="247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C21271" w14:textId="13553FC3"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64A2B1A"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26646B2D" w14:textId="77777777" w:rsidR="00487E50" w:rsidRPr="00055089" w:rsidRDefault="00487E50"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757051F2" w14:textId="77777777" w:rsidR="00487E50" w:rsidRPr="00055089" w:rsidRDefault="00487E50"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D908B2" w:rsidRPr="00055089" w14:paraId="65271B26" w14:textId="77777777" w:rsidTr="00AC373C">
        <w:trPr>
          <w:trHeight w:val="12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3CFDFA" w14:textId="77777777"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48</w:t>
            </w:r>
          </w:p>
        </w:tc>
        <w:tc>
          <w:tcPr>
            <w:tcW w:w="3020" w:type="dxa"/>
            <w:tcBorders>
              <w:top w:val="nil"/>
              <w:left w:val="nil"/>
              <w:bottom w:val="single" w:sz="4" w:space="0" w:color="auto"/>
              <w:right w:val="single" w:sz="4" w:space="0" w:color="auto"/>
            </w:tcBorders>
            <w:shd w:val="clear" w:color="auto" w:fill="auto"/>
            <w:vAlign w:val="center"/>
            <w:hideMark/>
          </w:tcPr>
          <w:p w14:paraId="13E83AB6" w14:textId="6E46E8D6" w:rsidR="00D908B2" w:rsidRPr="00055089" w:rsidRDefault="00D908B2" w:rsidP="002D753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Dokončit proces legislativy povinného výtisku elektronických publikací a vytvořit a zajistit provoz systému pro jejich sběr, zpracování, zpřístupnění a ukládání </w:t>
            </w:r>
          </w:p>
        </w:tc>
        <w:tc>
          <w:tcPr>
            <w:tcW w:w="977" w:type="dxa"/>
            <w:tcBorders>
              <w:top w:val="single" w:sz="4" w:space="0" w:color="auto"/>
              <w:left w:val="nil"/>
              <w:bottom w:val="single" w:sz="4" w:space="0" w:color="auto"/>
              <w:right w:val="single" w:sz="4" w:space="0" w:color="auto"/>
            </w:tcBorders>
          </w:tcPr>
          <w:p w14:paraId="7C8D091B" w14:textId="12FD30E7" w:rsidR="00D908B2" w:rsidRPr="00055089" w:rsidRDefault="00050D4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07731DFB"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příjemci povinného výtisku</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F211841" w14:textId="32B93D58"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3AC6209"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739C6BD"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E8A27D7" w14:textId="77777777" w:rsidR="00D908B2" w:rsidRPr="00055089" w:rsidRDefault="00D908B2" w:rsidP="00D37110">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210 000</w:t>
            </w:r>
          </w:p>
        </w:tc>
      </w:tr>
      <w:tr w:rsidR="00D908B2" w:rsidRPr="00055089" w14:paraId="405936F0" w14:textId="77777777" w:rsidTr="00AC373C">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8497BEA" w14:textId="77777777"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49</w:t>
            </w:r>
          </w:p>
        </w:tc>
        <w:tc>
          <w:tcPr>
            <w:tcW w:w="3020" w:type="dxa"/>
            <w:tcBorders>
              <w:top w:val="nil"/>
              <w:left w:val="nil"/>
              <w:bottom w:val="single" w:sz="4" w:space="0" w:color="auto"/>
              <w:right w:val="single" w:sz="4" w:space="0" w:color="auto"/>
            </w:tcBorders>
            <w:shd w:val="clear" w:color="auto" w:fill="auto"/>
            <w:vAlign w:val="center"/>
            <w:hideMark/>
          </w:tcPr>
          <w:p w14:paraId="26238432" w14:textId="77777777" w:rsidR="00D908B2" w:rsidRPr="00055089" w:rsidRDefault="00D908B2" w:rsidP="006C289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Zajistit rozvoj a provoz systému sklízení, archivace a zpřístupnění českého webu (především </w:t>
            </w:r>
            <w:proofErr w:type="spellStart"/>
            <w:r w:rsidRPr="00055089">
              <w:rPr>
                <w:rFonts w:ascii="Times New Roman" w:eastAsia="Times New Roman" w:hAnsi="Times New Roman" w:cs="Times New Roman"/>
                <w:color w:val="000000" w:themeColor="text1"/>
                <w:sz w:val="18"/>
                <w:szCs w:val="18"/>
              </w:rPr>
              <w:t>WebArchiv</w:t>
            </w:r>
            <w:proofErr w:type="spellEnd"/>
            <w:r w:rsidRPr="00055089">
              <w:rPr>
                <w:rFonts w:ascii="Times New Roman" w:eastAsia="Times New Roman" w:hAnsi="Times New Roman" w:cs="Times New Roman"/>
                <w:color w:val="000000" w:themeColor="text1"/>
                <w:sz w:val="18"/>
                <w:szCs w:val="18"/>
              </w:rPr>
              <w:t xml:space="preserve">) včetně systému trvalého uchování   </w:t>
            </w:r>
          </w:p>
        </w:tc>
        <w:tc>
          <w:tcPr>
            <w:tcW w:w="977" w:type="dxa"/>
            <w:tcBorders>
              <w:top w:val="single" w:sz="4" w:space="0" w:color="auto"/>
              <w:left w:val="nil"/>
              <w:bottom w:val="single" w:sz="4" w:space="0" w:color="auto"/>
              <w:right w:val="single" w:sz="4" w:space="0" w:color="auto"/>
            </w:tcBorders>
          </w:tcPr>
          <w:p w14:paraId="1AA103AB" w14:textId="1649C345" w:rsidR="00D908B2" w:rsidRPr="00055089" w:rsidRDefault="00050D4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0CED372D" w14:textId="77777777" w:rsidR="00D908B2" w:rsidRDefault="00D908B2"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 NK, příjemci povinného výtisku</w:t>
            </w:r>
            <w:r>
              <w:rPr>
                <w:rFonts w:ascii="Times New Roman" w:eastAsia="Times New Roman" w:hAnsi="Times New Roman" w:cs="Times New Roman"/>
                <w:color w:val="000000" w:themeColor="text1"/>
                <w:sz w:val="18"/>
                <w:szCs w:val="18"/>
              </w:rPr>
              <w:t>,</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3B9330E1" w14:textId="0B7C0219" w:rsidR="00D908B2" w:rsidRPr="00055089" w:rsidRDefault="00D908B2"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MV - archivy</w:t>
            </w:r>
          </w:p>
        </w:tc>
        <w:tc>
          <w:tcPr>
            <w:tcW w:w="820" w:type="dxa"/>
            <w:tcBorders>
              <w:top w:val="nil"/>
              <w:left w:val="nil"/>
              <w:bottom w:val="single" w:sz="4" w:space="0" w:color="auto"/>
              <w:right w:val="single" w:sz="4" w:space="0" w:color="auto"/>
            </w:tcBorders>
            <w:shd w:val="clear" w:color="auto" w:fill="auto"/>
            <w:vAlign w:val="center"/>
            <w:hideMark/>
          </w:tcPr>
          <w:p w14:paraId="18C702DB"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25C53A3E"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c>
          <w:tcPr>
            <w:tcW w:w="1049" w:type="dxa"/>
            <w:tcBorders>
              <w:top w:val="nil"/>
              <w:left w:val="nil"/>
              <w:bottom w:val="single" w:sz="4" w:space="0" w:color="auto"/>
              <w:right w:val="single" w:sz="4" w:space="0" w:color="auto"/>
            </w:tcBorders>
            <w:shd w:val="clear" w:color="auto" w:fill="auto"/>
            <w:vAlign w:val="center"/>
            <w:hideMark/>
          </w:tcPr>
          <w:p w14:paraId="1A581639"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r>
      <w:tr w:rsidR="00D908B2" w:rsidRPr="00055089" w14:paraId="430B55A6" w14:textId="77777777" w:rsidTr="00AC373C">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9D71CD" w14:textId="04E6C195"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50</w:t>
            </w:r>
          </w:p>
        </w:tc>
        <w:tc>
          <w:tcPr>
            <w:tcW w:w="3020" w:type="dxa"/>
            <w:tcBorders>
              <w:top w:val="nil"/>
              <w:left w:val="nil"/>
              <w:bottom w:val="single" w:sz="4" w:space="0" w:color="auto"/>
              <w:right w:val="single" w:sz="4" w:space="0" w:color="auto"/>
            </w:tcBorders>
            <w:shd w:val="clear" w:color="auto" w:fill="auto"/>
            <w:vAlign w:val="center"/>
            <w:hideMark/>
          </w:tcPr>
          <w:p w14:paraId="68238C6D"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Vybudovat novou infrastrukturu pro práci s velkými objemy dat (analýzy dat a jejich využití ve výzkumu) a zajistit jejich trvalé uchování </w:t>
            </w:r>
          </w:p>
        </w:tc>
        <w:tc>
          <w:tcPr>
            <w:tcW w:w="977" w:type="dxa"/>
            <w:tcBorders>
              <w:top w:val="single" w:sz="4" w:space="0" w:color="auto"/>
              <w:left w:val="nil"/>
              <w:bottom w:val="single" w:sz="4" w:space="0" w:color="auto"/>
              <w:right w:val="single" w:sz="4" w:space="0" w:color="auto"/>
            </w:tcBorders>
          </w:tcPr>
          <w:p w14:paraId="2E9F4EC3" w14:textId="26D4EE22" w:rsidR="00D908B2" w:rsidRPr="00055089" w:rsidRDefault="00050D4E"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B14/15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751D5091" w14:textId="77777777" w:rsidR="00D908B2" w:rsidRPr="003B18DA" w:rsidRDefault="00D908B2"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 NK, KNAV</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36CF3253" w14:textId="733FE411" w:rsidR="00D908B2" w:rsidRPr="003B18DA" w:rsidRDefault="00D908B2" w:rsidP="00CB1D97">
            <w:pPr>
              <w:spacing w:after="0" w:line="240" w:lineRule="auto"/>
              <w:rPr>
                <w:rFonts w:ascii="Times New Roman" w:eastAsia="Times New Roman" w:hAnsi="Times New Roman" w:cs="Times New Roman"/>
                <w:color w:val="000000" w:themeColor="text1"/>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5CA763D"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326E512"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c>
          <w:tcPr>
            <w:tcW w:w="1049" w:type="dxa"/>
            <w:tcBorders>
              <w:top w:val="nil"/>
              <w:left w:val="nil"/>
              <w:bottom w:val="single" w:sz="4" w:space="0" w:color="auto"/>
              <w:right w:val="single" w:sz="4" w:space="0" w:color="auto"/>
            </w:tcBorders>
            <w:shd w:val="clear" w:color="auto" w:fill="auto"/>
            <w:vAlign w:val="center"/>
            <w:hideMark/>
          </w:tcPr>
          <w:p w14:paraId="062E8E07"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70 000</w:t>
            </w:r>
          </w:p>
        </w:tc>
      </w:tr>
      <w:tr w:rsidR="00D908B2" w:rsidRPr="00055089" w14:paraId="078D906C" w14:textId="77777777" w:rsidTr="00AC373C">
        <w:trPr>
          <w:trHeight w:val="14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E18721" w14:textId="75D945C6"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t>51</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7B09D2A1" w14:textId="77777777" w:rsidR="00D908B2" w:rsidRPr="00055089" w:rsidRDefault="00D908B2" w:rsidP="000C3232">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Zajistit provoz a rozvoj infrastruktury LTP úložišť v NK a největších knihovnách. Podpora přípravy LTP systému NK ČR na příjem a archivaci digitálních dokumentů ze všech knihoven v ČR včetně jejich certifikace a jejího pravidelného obnovování  </w:t>
            </w:r>
          </w:p>
        </w:tc>
        <w:tc>
          <w:tcPr>
            <w:tcW w:w="977" w:type="dxa"/>
            <w:tcBorders>
              <w:top w:val="single" w:sz="4" w:space="0" w:color="auto"/>
              <w:left w:val="nil"/>
              <w:bottom w:val="single" w:sz="4" w:space="0" w:color="auto"/>
              <w:right w:val="single" w:sz="4" w:space="0" w:color="auto"/>
            </w:tcBorders>
          </w:tcPr>
          <w:p w14:paraId="1FA0A596" w14:textId="40A8BF0C"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101C4" w14:textId="315F4737" w:rsidR="00D908B2" w:rsidRDefault="00D908B2" w:rsidP="008A6A7B">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 xml:space="preserve"> MK, NK, KNAV, </w:t>
            </w:r>
            <w:r w:rsidR="008A6A7B">
              <w:rPr>
                <w:rFonts w:ascii="Times New Roman" w:eastAsia="Times New Roman" w:hAnsi="Times New Roman" w:cs="Times New Roman"/>
                <w:color w:val="000000" w:themeColor="text1"/>
                <w:sz w:val="18"/>
                <w:szCs w:val="18"/>
              </w:rPr>
              <w:t>specializované a krajské</w:t>
            </w:r>
            <w:r w:rsidR="008A6A7B" w:rsidRPr="00055089">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knihovny</w:t>
            </w:r>
            <w:r>
              <w:rPr>
                <w:rFonts w:ascii="Times New Roman" w:eastAsia="Times New Roman" w:hAnsi="Times New Roman" w:cs="Times New Roman"/>
                <w:color w:val="000000" w:themeColor="text1"/>
                <w:sz w:val="18"/>
                <w:szCs w:val="18"/>
              </w:rPr>
              <w:t>;</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25BEE" w14:textId="02EE3F93" w:rsidR="00D908B2" w:rsidRPr="00055089" w:rsidRDefault="00D908B2" w:rsidP="009C3D7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MV - archivy</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0ED939B"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35444221"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16A9B4E6"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350 000</w:t>
            </w:r>
          </w:p>
        </w:tc>
      </w:tr>
      <w:tr w:rsidR="001815A6" w:rsidRPr="00055089" w14:paraId="1D01F475" w14:textId="77777777" w:rsidTr="00AC373C">
        <w:trPr>
          <w:trHeight w:val="14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CEA252F" w14:textId="18FF1163"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932BFD">
              <w:rPr>
                <w:rFonts w:ascii="Times New Roman" w:eastAsia="Times New Roman" w:hAnsi="Times New Roman" w:cs="Times New Roman"/>
                <w:color w:val="000000" w:themeColor="text1"/>
                <w:sz w:val="18"/>
                <w:szCs w:val="18"/>
              </w:rPr>
              <w:lastRenderedPageBreak/>
              <w:t>52</w:t>
            </w:r>
          </w:p>
        </w:tc>
        <w:tc>
          <w:tcPr>
            <w:tcW w:w="3020" w:type="dxa"/>
            <w:tcBorders>
              <w:top w:val="single" w:sz="4" w:space="0" w:color="auto"/>
              <w:left w:val="nil"/>
              <w:bottom w:val="single" w:sz="4" w:space="0" w:color="auto"/>
              <w:right w:val="single" w:sz="4" w:space="0" w:color="auto"/>
            </w:tcBorders>
            <w:shd w:val="clear" w:color="000000" w:fill="FFFFFF"/>
            <w:vAlign w:val="center"/>
            <w:hideMark/>
          </w:tcPr>
          <w:p w14:paraId="1DA16922" w14:textId="77777777" w:rsidR="00D908B2" w:rsidRPr="00055089" w:rsidRDefault="00D908B2" w:rsidP="009071E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Legislativně podchytit problematiku povinného ukládání interaktivních a multimediálních obsahů a audiovizuálních děl, jež nejsou předmětem sbírkotvorné činnosti Národního filmového archivu, a vytvořit a zajistit provoz systému pro jejich sběr, zpracování, zpřístupnění a ukládání, včetně retrospektivní působnosti </w:t>
            </w:r>
          </w:p>
        </w:tc>
        <w:tc>
          <w:tcPr>
            <w:tcW w:w="977" w:type="dxa"/>
            <w:tcBorders>
              <w:top w:val="single" w:sz="4" w:space="0" w:color="auto"/>
              <w:left w:val="nil"/>
              <w:bottom w:val="single" w:sz="4" w:space="0" w:color="auto"/>
              <w:right w:val="single" w:sz="4" w:space="0" w:color="auto"/>
            </w:tcBorders>
            <w:shd w:val="clear" w:color="000000" w:fill="FFFFFF"/>
          </w:tcPr>
          <w:p w14:paraId="3C826045" w14:textId="24B5F8A4"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3745" w14:textId="77777777" w:rsidR="00D908B2" w:rsidRDefault="00D908B2"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 NK</w:t>
            </w:r>
            <w:r>
              <w:rPr>
                <w:rFonts w:ascii="Times New Roman" w:eastAsia="Times New Roman" w:hAnsi="Times New Roman" w:cs="Times New Roman"/>
                <w:color w:val="000000" w:themeColor="text1"/>
                <w:sz w:val="18"/>
                <w:szCs w:val="18"/>
              </w:rPr>
              <w:t>;</w:t>
            </w:r>
          </w:p>
        </w:tc>
        <w:tc>
          <w:tcPr>
            <w:tcW w:w="1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4B1278" w14:textId="09099856" w:rsidR="00D908B2" w:rsidRPr="00055089" w:rsidRDefault="00D908B2"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MV - archivy</w:t>
            </w:r>
            <w:r w:rsidRPr="00055089">
              <w:rPr>
                <w:rFonts w:ascii="Times New Roman" w:eastAsia="Times New Roman" w:hAnsi="Times New Roman" w:cs="Times New Roman"/>
                <w:color w:val="000000" w:themeColor="text1"/>
                <w:sz w:val="18"/>
                <w:szCs w:val="18"/>
              </w:rPr>
              <w:t xml:space="preserve">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F106C9E"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2026-27</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423E03D" w14:textId="77777777" w:rsidR="00D908B2" w:rsidRPr="00055089" w:rsidRDefault="00D908B2" w:rsidP="00CB1D97">
            <w:pPr>
              <w:spacing w:after="0" w:line="240" w:lineRule="auto"/>
              <w:jc w:val="right"/>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3F5E3AC9" w14:textId="77777777" w:rsidR="00D908B2" w:rsidRPr="00055089" w:rsidRDefault="00D908B2"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r>
      <w:tr w:rsidR="00B140A3" w:rsidRPr="00055089" w14:paraId="6867AC2E" w14:textId="77777777" w:rsidTr="00997FF0">
        <w:trPr>
          <w:trHeight w:val="285"/>
          <w:jc w:val="center"/>
        </w:trPr>
        <w:tc>
          <w:tcPr>
            <w:tcW w:w="66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0BF242" w14:textId="6A65273B" w:rsidR="00487E50" w:rsidRPr="00055089" w:rsidRDefault="00487E50" w:rsidP="00CB1D97">
            <w:pPr>
              <w:spacing w:after="0" w:line="240" w:lineRule="auto"/>
              <w:jc w:val="center"/>
              <w:rPr>
                <w:rFonts w:ascii="Times New Roman" w:eastAsia="Times New Roman" w:hAnsi="Times New Roman" w:cs="Times New Roman"/>
                <w:b/>
                <w:bCs/>
                <w:color w:val="000000"/>
                <w:sz w:val="18"/>
                <w:szCs w:val="18"/>
              </w:rPr>
            </w:pPr>
            <w:r w:rsidRPr="00932BFD">
              <w:rPr>
                <w:rFonts w:ascii="Times New Roman" w:eastAsia="Times New Roman" w:hAnsi="Times New Roman" w:cs="Times New Roman"/>
                <w:b/>
                <w:bCs/>
                <w:color w:val="000000" w:themeColor="text1"/>
                <w:sz w:val="18"/>
                <w:szCs w:val="18"/>
              </w:rPr>
              <w:t> </w:t>
            </w:r>
          </w:p>
        </w:tc>
        <w:tc>
          <w:tcPr>
            <w:tcW w:w="3020" w:type="dxa"/>
            <w:tcBorders>
              <w:top w:val="nil"/>
              <w:left w:val="nil"/>
              <w:bottom w:val="single" w:sz="4" w:space="0" w:color="auto"/>
              <w:right w:val="single" w:sz="4" w:space="0" w:color="auto"/>
            </w:tcBorders>
            <w:shd w:val="clear" w:color="auto" w:fill="F2F2F2" w:themeFill="background1" w:themeFillShade="F2"/>
            <w:vAlign w:val="center"/>
            <w:hideMark/>
          </w:tcPr>
          <w:p w14:paraId="3859D24D"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Budování knihovních fondů a informačních zdrojů</w:t>
            </w:r>
          </w:p>
        </w:tc>
        <w:tc>
          <w:tcPr>
            <w:tcW w:w="977" w:type="dxa"/>
            <w:tcBorders>
              <w:top w:val="single" w:sz="4" w:space="0" w:color="auto"/>
              <w:left w:val="nil"/>
              <w:bottom w:val="single" w:sz="4" w:space="0" w:color="auto"/>
              <w:right w:val="single" w:sz="4" w:space="0" w:color="auto"/>
            </w:tcBorders>
            <w:shd w:val="clear" w:color="auto" w:fill="F2F2F2" w:themeFill="background1" w:themeFillShade="F2"/>
          </w:tcPr>
          <w:p w14:paraId="47F09AD5" w14:textId="77777777" w:rsidR="00487E50" w:rsidRPr="00055089" w:rsidRDefault="00487E50" w:rsidP="00CB1D97">
            <w:pPr>
              <w:spacing w:after="0" w:line="240" w:lineRule="auto"/>
              <w:rPr>
                <w:rFonts w:ascii="Times New Roman" w:eastAsia="Times New Roman" w:hAnsi="Times New Roman" w:cs="Times New Roman"/>
                <w:b/>
                <w:bCs/>
                <w:color w:val="000000" w:themeColor="text1"/>
                <w:sz w:val="18"/>
                <w:szCs w:val="18"/>
              </w:rPr>
            </w:pPr>
          </w:p>
        </w:tc>
        <w:tc>
          <w:tcPr>
            <w:tcW w:w="247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E5A56B" w14:textId="70B41759"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D07E4B8"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42DE416F" w14:textId="77777777" w:rsidR="00487E50" w:rsidRPr="00055089" w:rsidRDefault="00487E50" w:rsidP="00CB1D97">
            <w:pPr>
              <w:spacing w:after="0" w:line="240" w:lineRule="auto"/>
              <w:jc w:val="right"/>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638109F3" w14:textId="77777777" w:rsidR="00487E50" w:rsidRPr="00055089" w:rsidRDefault="00487E50"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r>
      <w:tr w:rsidR="00D908B2" w:rsidRPr="00055089" w14:paraId="5148620E" w14:textId="77777777" w:rsidTr="00305B07">
        <w:trPr>
          <w:trHeight w:val="7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C255799" w14:textId="5788790B" w:rsidR="00D908B2" w:rsidRPr="007D5098" w:rsidRDefault="00D908B2" w:rsidP="00CB1D97">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53</w:t>
            </w:r>
          </w:p>
        </w:tc>
        <w:tc>
          <w:tcPr>
            <w:tcW w:w="3020" w:type="dxa"/>
            <w:tcBorders>
              <w:top w:val="single" w:sz="4" w:space="0" w:color="auto"/>
              <w:left w:val="nil"/>
              <w:bottom w:val="single" w:sz="4" w:space="0" w:color="auto"/>
              <w:right w:val="single" w:sz="4" w:space="0" w:color="auto"/>
            </w:tcBorders>
            <w:shd w:val="clear" w:color="auto" w:fill="auto"/>
            <w:vAlign w:val="center"/>
          </w:tcPr>
          <w:p w14:paraId="0EF938E5" w14:textId="6B88B87F" w:rsidR="00D908B2" w:rsidRPr="002010A5" w:rsidRDefault="00D908B2" w:rsidP="00257131">
            <w:pPr>
              <w:jc w:val="both"/>
              <w:rPr>
                <w:rFonts w:ascii="Times New Roman" w:hAnsi="Times New Roman" w:cs="Times New Roman"/>
                <w:sz w:val="18"/>
                <w:szCs w:val="18"/>
              </w:rPr>
            </w:pPr>
            <w:r w:rsidRPr="002010A5">
              <w:rPr>
                <w:rFonts w:ascii="Times New Roman" w:hAnsi="Times New Roman" w:cs="Times New Roman"/>
                <w:sz w:val="18"/>
                <w:szCs w:val="18"/>
              </w:rPr>
              <w:t>Zajistit odpovídající financování nákupu knihovních fondů a informačních zdrojů v souladu s potřebami uživatelů, rozvojem vědních oborů a doporučujících</w:t>
            </w:r>
            <w:r>
              <w:rPr>
                <w:rFonts w:ascii="Times New Roman" w:hAnsi="Times New Roman" w:cs="Times New Roman"/>
                <w:sz w:val="18"/>
                <w:szCs w:val="18"/>
              </w:rPr>
              <w:t xml:space="preserve"> standardů včetně vlivu inflace</w:t>
            </w:r>
          </w:p>
          <w:p w14:paraId="1F9E7CCC" w14:textId="77777777" w:rsidR="00D908B2" w:rsidRPr="00055089" w:rsidRDefault="00D908B2" w:rsidP="00CB1D97">
            <w:pPr>
              <w:spacing w:after="0" w:line="240" w:lineRule="auto"/>
              <w:rPr>
                <w:rFonts w:ascii="Times New Roman" w:eastAsia="Times New Roman" w:hAnsi="Times New Roman" w:cs="Times New Roman"/>
                <w:color w:val="000000" w:themeColor="text1"/>
                <w:sz w:val="18"/>
                <w:szCs w:val="18"/>
              </w:rPr>
            </w:pPr>
          </w:p>
        </w:tc>
        <w:tc>
          <w:tcPr>
            <w:tcW w:w="977" w:type="dxa"/>
            <w:tcBorders>
              <w:top w:val="single" w:sz="4" w:space="0" w:color="auto"/>
              <w:left w:val="nil"/>
              <w:bottom w:val="single" w:sz="4" w:space="0" w:color="auto"/>
              <w:right w:val="single" w:sz="4" w:space="0" w:color="auto"/>
            </w:tcBorders>
          </w:tcPr>
          <w:p w14:paraId="21C1C192" w14:textId="741077C7" w:rsidR="00D908B2"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F9B899C" w14:textId="77777777" w:rsidR="00D908B2" w:rsidRPr="00055089" w:rsidRDefault="00D908B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provozovatelé knihoven</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66D63" w14:textId="2A0C295C" w:rsidR="00D908B2" w:rsidRPr="00055089" w:rsidRDefault="00D908B2" w:rsidP="00CB1D97">
            <w:pPr>
              <w:spacing w:after="0" w:line="240" w:lineRule="auto"/>
              <w:rPr>
                <w:rFonts w:ascii="Times New Roman" w:eastAsia="Times New Roman" w:hAnsi="Times New Roman" w:cs="Times New Roman"/>
                <w:color w:val="000000" w:themeColor="text1"/>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tcPr>
          <w:p w14:paraId="433F292F" w14:textId="4FE0C62C" w:rsidR="00D908B2" w:rsidRPr="00055089" w:rsidRDefault="00D908B2"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tcPr>
          <w:p w14:paraId="691BCF15" w14:textId="77777777" w:rsidR="00D908B2" w:rsidRPr="00055089" w:rsidRDefault="00D908B2" w:rsidP="00CB1D97">
            <w:pPr>
              <w:spacing w:after="0" w:line="240" w:lineRule="auto"/>
              <w:jc w:val="right"/>
              <w:rPr>
                <w:rFonts w:ascii="Times New Roman" w:eastAsia="Times New Roman" w:hAnsi="Times New Roman" w:cs="Times New Roman"/>
                <w:color w:val="000000" w:themeColor="text1"/>
                <w:sz w:val="18"/>
                <w:szCs w:val="18"/>
              </w:rPr>
            </w:pPr>
          </w:p>
        </w:tc>
        <w:tc>
          <w:tcPr>
            <w:tcW w:w="1049" w:type="dxa"/>
            <w:tcBorders>
              <w:top w:val="single" w:sz="4" w:space="0" w:color="auto"/>
              <w:left w:val="nil"/>
              <w:bottom w:val="single" w:sz="4" w:space="0" w:color="auto"/>
              <w:right w:val="single" w:sz="4" w:space="0" w:color="auto"/>
            </w:tcBorders>
            <w:shd w:val="clear" w:color="auto" w:fill="auto"/>
            <w:vAlign w:val="center"/>
          </w:tcPr>
          <w:p w14:paraId="6AE43EC1" w14:textId="77777777" w:rsidR="00D908B2" w:rsidRPr="00055089" w:rsidRDefault="00D908B2" w:rsidP="00CB1D97">
            <w:pPr>
              <w:spacing w:after="0" w:line="240" w:lineRule="auto"/>
              <w:jc w:val="right"/>
              <w:rPr>
                <w:rFonts w:ascii="Times New Roman" w:eastAsia="Times New Roman" w:hAnsi="Times New Roman" w:cs="Times New Roman"/>
                <w:color w:val="000000" w:themeColor="text1"/>
                <w:sz w:val="18"/>
                <w:szCs w:val="18"/>
              </w:rPr>
            </w:pPr>
          </w:p>
        </w:tc>
      </w:tr>
      <w:tr w:rsidR="00D908B2" w:rsidRPr="00055089" w14:paraId="7A07A63F" w14:textId="77777777" w:rsidTr="00305B07">
        <w:trPr>
          <w:trHeight w:val="7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5590B" w14:textId="213E8EA8" w:rsidR="00D908B2" w:rsidRPr="00055089" w:rsidRDefault="00F75E4A"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4</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3B75F042"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Zavést dotační program na podporu retrospektivní akvizice fondů významných z hlediska národního kulturního dědictví  </w:t>
            </w:r>
          </w:p>
        </w:tc>
        <w:tc>
          <w:tcPr>
            <w:tcW w:w="977" w:type="dxa"/>
            <w:tcBorders>
              <w:top w:val="single" w:sz="4" w:space="0" w:color="auto"/>
              <w:left w:val="nil"/>
              <w:bottom w:val="single" w:sz="4" w:space="0" w:color="auto"/>
              <w:right w:val="single" w:sz="4" w:space="0" w:color="auto"/>
            </w:tcBorders>
          </w:tcPr>
          <w:p w14:paraId="288A357C" w14:textId="36D00315"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9BB8A"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EF828" w14:textId="0A505997"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5D2EAC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784A7E3"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140 000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72964AA"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140 000</w:t>
            </w:r>
          </w:p>
        </w:tc>
      </w:tr>
      <w:tr w:rsidR="00D908B2" w:rsidRPr="00055089" w14:paraId="3FAEFB57" w14:textId="77777777" w:rsidTr="00305B07">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281AC96" w14:textId="23E74D17"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5</w:t>
            </w:r>
          </w:p>
        </w:tc>
        <w:tc>
          <w:tcPr>
            <w:tcW w:w="3020" w:type="dxa"/>
            <w:tcBorders>
              <w:top w:val="nil"/>
              <w:left w:val="nil"/>
              <w:bottom w:val="single" w:sz="4" w:space="0" w:color="auto"/>
              <w:right w:val="single" w:sz="4" w:space="0" w:color="auto"/>
            </w:tcBorders>
            <w:shd w:val="clear" w:color="auto" w:fill="auto"/>
            <w:vAlign w:val="center"/>
            <w:hideMark/>
          </w:tcPr>
          <w:p w14:paraId="13C6A6F9" w14:textId="77777777" w:rsidR="00D908B2" w:rsidRPr="00055089" w:rsidRDefault="00D908B2" w:rsidP="0069540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Pokračovat v podpoře doplňování zahraniční literatury pro jazykové vzdělávání uživatelů do fondů knihoven </w:t>
            </w:r>
          </w:p>
        </w:tc>
        <w:tc>
          <w:tcPr>
            <w:tcW w:w="977" w:type="dxa"/>
            <w:tcBorders>
              <w:top w:val="single" w:sz="4" w:space="0" w:color="auto"/>
              <w:left w:val="nil"/>
              <w:bottom w:val="single" w:sz="4" w:space="0" w:color="auto"/>
              <w:right w:val="single" w:sz="4" w:space="0" w:color="auto"/>
            </w:tcBorders>
          </w:tcPr>
          <w:p w14:paraId="03C9E03C" w14:textId="651304C8"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0BBAC6D4"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MK, MZK, vybraný okruh knihoven</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70065F0" w14:textId="15FFA71D"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75538CF7"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2153C556"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c>
          <w:tcPr>
            <w:tcW w:w="1049" w:type="dxa"/>
            <w:tcBorders>
              <w:top w:val="nil"/>
              <w:left w:val="nil"/>
              <w:bottom w:val="single" w:sz="4" w:space="0" w:color="auto"/>
              <w:right w:val="single" w:sz="4" w:space="0" w:color="auto"/>
            </w:tcBorders>
            <w:shd w:val="clear" w:color="auto" w:fill="auto"/>
            <w:vAlign w:val="center"/>
            <w:hideMark/>
          </w:tcPr>
          <w:p w14:paraId="25C63369"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r>
      <w:tr w:rsidR="00D908B2" w:rsidRPr="00055089" w14:paraId="50C1079B" w14:textId="77777777" w:rsidTr="00305B07">
        <w:trPr>
          <w:trHeight w:val="120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6ED1B49" w14:textId="7B852486"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6</w:t>
            </w:r>
          </w:p>
        </w:tc>
        <w:tc>
          <w:tcPr>
            <w:tcW w:w="3020" w:type="dxa"/>
            <w:tcBorders>
              <w:top w:val="nil"/>
              <w:left w:val="nil"/>
              <w:bottom w:val="single" w:sz="4" w:space="0" w:color="auto"/>
              <w:right w:val="single" w:sz="4" w:space="0" w:color="auto"/>
            </w:tcBorders>
            <w:shd w:val="clear" w:color="auto" w:fill="auto"/>
            <w:vAlign w:val="center"/>
            <w:hideMark/>
          </w:tcPr>
          <w:p w14:paraId="413CA1D3" w14:textId="5AD976E2" w:rsidR="00D908B2" w:rsidRPr="00055089" w:rsidRDefault="00D908B2" w:rsidP="00E77315">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Aktualizovat podmínky dotačního programu na podporu akvizice literatury v jazycích národnostních a etnických menšin, migrantů, knih pro občany</w:t>
            </w:r>
            <w:r>
              <w:rPr>
                <w:rFonts w:ascii="Times New Roman" w:eastAsia="Times New Roman" w:hAnsi="Times New Roman" w:cs="Times New Roman"/>
                <w:color w:val="000000" w:themeColor="text1"/>
                <w:sz w:val="18"/>
                <w:szCs w:val="18"/>
              </w:rPr>
              <w:t xml:space="preserve"> s postižením</w:t>
            </w:r>
            <w:r w:rsidRPr="00055089">
              <w:rPr>
                <w:rFonts w:ascii="Times New Roman" w:eastAsia="Times New Roman" w:hAnsi="Times New Roman" w:cs="Times New Roman"/>
                <w:color w:val="000000" w:themeColor="text1"/>
                <w:sz w:val="18"/>
                <w:szCs w:val="18"/>
              </w:rPr>
              <w:t xml:space="preserve"> (Knihovna 21. století aj.) </w:t>
            </w:r>
          </w:p>
        </w:tc>
        <w:tc>
          <w:tcPr>
            <w:tcW w:w="977" w:type="dxa"/>
            <w:tcBorders>
              <w:top w:val="single" w:sz="4" w:space="0" w:color="auto"/>
              <w:left w:val="nil"/>
              <w:bottom w:val="single" w:sz="4" w:space="0" w:color="auto"/>
              <w:right w:val="single" w:sz="4" w:space="0" w:color="auto"/>
            </w:tcBorders>
          </w:tcPr>
          <w:p w14:paraId="4CAF8CA8" w14:textId="25AB69CA"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30CF468"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E19017B" w14:textId="1DD30253"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305A9FC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FAF8150"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5 000 </w:t>
            </w:r>
          </w:p>
        </w:tc>
        <w:tc>
          <w:tcPr>
            <w:tcW w:w="1049" w:type="dxa"/>
            <w:tcBorders>
              <w:top w:val="nil"/>
              <w:left w:val="nil"/>
              <w:bottom w:val="single" w:sz="4" w:space="0" w:color="auto"/>
              <w:right w:val="single" w:sz="4" w:space="0" w:color="auto"/>
            </w:tcBorders>
            <w:shd w:val="clear" w:color="auto" w:fill="auto"/>
            <w:vAlign w:val="center"/>
            <w:hideMark/>
          </w:tcPr>
          <w:p w14:paraId="2B009781"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5 000</w:t>
            </w:r>
          </w:p>
        </w:tc>
      </w:tr>
      <w:tr w:rsidR="00D908B2" w:rsidRPr="00055089" w14:paraId="04135B12" w14:textId="77777777" w:rsidTr="00305B07">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4D93B0" w14:textId="3DD71939"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7</w:t>
            </w:r>
          </w:p>
        </w:tc>
        <w:tc>
          <w:tcPr>
            <w:tcW w:w="3020" w:type="dxa"/>
            <w:tcBorders>
              <w:top w:val="nil"/>
              <w:left w:val="nil"/>
              <w:bottom w:val="single" w:sz="4" w:space="0" w:color="auto"/>
              <w:right w:val="single" w:sz="4" w:space="0" w:color="auto"/>
            </w:tcBorders>
            <w:shd w:val="clear" w:color="auto" w:fill="auto"/>
            <w:vAlign w:val="center"/>
            <w:hideMark/>
          </w:tcPr>
          <w:p w14:paraId="73277A43" w14:textId="77777777" w:rsidR="00D908B2" w:rsidRPr="00055089" w:rsidRDefault="00D908B2" w:rsidP="003013C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Pokračovat v realizaci projektu Česká knihovna na podporu akvizic nekomerčních titulů původní české literatury pro knihovny </w:t>
            </w:r>
          </w:p>
        </w:tc>
        <w:tc>
          <w:tcPr>
            <w:tcW w:w="977" w:type="dxa"/>
            <w:tcBorders>
              <w:top w:val="single" w:sz="4" w:space="0" w:color="auto"/>
              <w:left w:val="nil"/>
              <w:bottom w:val="single" w:sz="4" w:space="0" w:color="auto"/>
              <w:right w:val="single" w:sz="4" w:space="0" w:color="auto"/>
            </w:tcBorders>
          </w:tcPr>
          <w:p w14:paraId="5F97E7C1" w14:textId="3C062AE6" w:rsidR="00D908B2" w:rsidRPr="00055089" w:rsidRDefault="002E534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570ABEC"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MZK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C8A4670" w14:textId="60E4D29D"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6FBD185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45ACF44"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40 000</w:t>
            </w:r>
          </w:p>
        </w:tc>
        <w:tc>
          <w:tcPr>
            <w:tcW w:w="1049" w:type="dxa"/>
            <w:tcBorders>
              <w:top w:val="nil"/>
              <w:left w:val="nil"/>
              <w:bottom w:val="single" w:sz="4" w:space="0" w:color="auto"/>
              <w:right w:val="single" w:sz="4" w:space="0" w:color="auto"/>
            </w:tcBorders>
            <w:shd w:val="clear" w:color="auto" w:fill="auto"/>
            <w:vAlign w:val="center"/>
            <w:hideMark/>
          </w:tcPr>
          <w:p w14:paraId="6ACE36A5"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40 000</w:t>
            </w:r>
          </w:p>
        </w:tc>
      </w:tr>
      <w:tr w:rsidR="00D908B2" w:rsidRPr="00055089" w14:paraId="1A085A7E" w14:textId="77777777" w:rsidTr="00305B07">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5997037" w14:textId="7FEF72F3"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8</w:t>
            </w:r>
          </w:p>
        </w:tc>
        <w:tc>
          <w:tcPr>
            <w:tcW w:w="3020" w:type="dxa"/>
            <w:tcBorders>
              <w:top w:val="nil"/>
              <w:left w:val="nil"/>
              <w:bottom w:val="single" w:sz="4" w:space="0" w:color="auto"/>
              <w:right w:val="single" w:sz="4" w:space="0" w:color="auto"/>
            </w:tcBorders>
            <w:shd w:val="clear" w:color="auto" w:fill="auto"/>
            <w:vAlign w:val="center"/>
            <w:hideMark/>
          </w:tcPr>
          <w:p w14:paraId="1A72F468" w14:textId="77777777" w:rsidR="00D908B2" w:rsidRPr="00055089" w:rsidRDefault="00D908B2" w:rsidP="0069540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Rozšířit a zefektivnit vytváření a cirkulaci výměnných souborů knih a dalších dokumentů v rámci regionu </w:t>
            </w:r>
          </w:p>
        </w:tc>
        <w:tc>
          <w:tcPr>
            <w:tcW w:w="977" w:type="dxa"/>
            <w:tcBorders>
              <w:top w:val="single" w:sz="4" w:space="0" w:color="auto"/>
              <w:left w:val="nil"/>
              <w:bottom w:val="single" w:sz="4" w:space="0" w:color="auto"/>
              <w:right w:val="single" w:sz="4" w:space="0" w:color="auto"/>
            </w:tcBorders>
          </w:tcPr>
          <w:p w14:paraId="3A628731" w14:textId="49FCBA66" w:rsidR="00D908B2" w:rsidRPr="00055089" w:rsidRDefault="00D16227" w:rsidP="00DD634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5CB90E10" w14:textId="2019CCEA" w:rsidR="00D908B2" w:rsidRPr="00055089" w:rsidRDefault="00D908B2" w:rsidP="00DD6344">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Kraje, </w:t>
            </w:r>
            <w:r>
              <w:rPr>
                <w:rFonts w:ascii="Times New Roman" w:eastAsia="Times New Roman" w:hAnsi="Times New Roman" w:cs="Times New Roman"/>
                <w:color w:val="000000" w:themeColor="text1"/>
                <w:sz w:val="18"/>
                <w:szCs w:val="18"/>
              </w:rPr>
              <w:t>KK</w:t>
            </w:r>
            <w:r w:rsidRPr="00055089">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pověřené knihovny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4716E829" w14:textId="5E040ECF" w:rsidR="00D908B2" w:rsidRPr="00055089" w:rsidRDefault="00D908B2" w:rsidP="00DD6344">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4D5577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7886F22"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hideMark/>
          </w:tcPr>
          <w:p w14:paraId="681C2019"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p>
        </w:tc>
      </w:tr>
      <w:tr w:rsidR="00D908B2" w:rsidRPr="00055089" w14:paraId="23A20A0F" w14:textId="77777777" w:rsidTr="00305B07">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D844D78" w14:textId="18D6F192"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5</w:t>
            </w:r>
            <w:r w:rsidR="004E541F">
              <w:rPr>
                <w:rFonts w:ascii="Times New Roman" w:eastAsia="Times New Roman" w:hAnsi="Times New Roman" w:cs="Times New Roman"/>
                <w:color w:val="000000" w:themeColor="text1"/>
                <w:sz w:val="18"/>
                <w:szCs w:val="18"/>
              </w:rPr>
              <w:t>9</w:t>
            </w:r>
          </w:p>
        </w:tc>
        <w:tc>
          <w:tcPr>
            <w:tcW w:w="3020" w:type="dxa"/>
            <w:tcBorders>
              <w:top w:val="nil"/>
              <w:left w:val="nil"/>
              <w:bottom w:val="single" w:sz="4" w:space="0" w:color="auto"/>
              <w:right w:val="single" w:sz="4" w:space="0" w:color="auto"/>
            </w:tcBorders>
            <w:shd w:val="clear" w:color="auto" w:fill="auto"/>
            <w:vAlign w:val="center"/>
            <w:hideMark/>
          </w:tcPr>
          <w:p w14:paraId="679CC930" w14:textId="77777777" w:rsidR="00D908B2" w:rsidRPr="00055089" w:rsidRDefault="00D908B2" w:rsidP="0069540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zajištění elektronických informačních zdrojů (včetně e-knih) pro výzkum, vývoj i veřejnost  </w:t>
            </w:r>
          </w:p>
        </w:tc>
        <w:tc>
          <w:tcPr>
            <w:tcW w:w="977" w:type="dxa"/>
            <w:tcBorders>
              <w:top w:val="single" w:sz="4" w:space="0" w:color="auto"/>
              <w:left w:val="nil"/>
              <w:bottom w:val="single" w:sz="4" w:space="0" w:color="auto"/>
              <w:right w:val="single" w:sz="4" w:space="0" w:color="auto"/>
            </w:tcBorders>
          </w:tcPr>
          <w:p w14:paraId="3D5841CE" w14:textId="7F87C5E6" w:rsidR="00D908B2" w:rsidRPr="00055089" w:rsidRDefault="00D1622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5C3FC9CF"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MŠMT</w:t>
            </w:r>
            <w:r>
              <w:rPr>
                <w:rFonts w:ascii="Times New Roman" w:eastAsia="Times New Roman" w:hAnsi="Times New Roman" w:cs="Times New Roman"/>
                <w:color w:val="000000" w:themeColor="text1"/>
                <w:sz w:val="18"/>
                <w:szCs w:val="18"/>
              </w:rPr>
              <w:t>, NTK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04DF130E" w14:textId="14C17204"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7CEAA0AD"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0230D93"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4 000 000</w:t>
            </w:r>
          </w:p>
        </w:tc>
        <w:tc>
          <w:tcPr>
            <w:tcW w:w="1049" w:type="dxa"/>
            <w:tcBorders>
              <w:top w:val="nil"/>
              <w:left w:val="nil"/>
              <w:bottom w:val="single" w:sz="4" w:space="0" w:color="auto"/>
              <w:right w:val="single" w:sz="4" w:space="0" w:color="auto"/>
            </w:tcBorders>
            <w:shd w:val="clear" w:color="auto" w:fill="auto"/>
            <w:vAlign w:val="center"/>
            <w:hideMark/>
          </w:tcPr>
          <w:p w14:paraId="6BCC9CA3"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28 000</w:t>
            </w:r>
          </w:p>
        </w:tc>
      </w:tr>
      <w:tr w:rsidR="00D908B2" w:rsidRPr="00055089" w14:paraId="7F304F41" w14:textId="77777777" w:rsidTr="00305B07">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A68AA35" w14:textId="08FE293C" w:rsidR="00D908B2" w:rsidRPr="00055089" w:rsidRDefault="004E541F"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60</w:t>
            </w:r>
          </w:p>
        </w:tc>
        <w:tc>
          <w:tcPr>
            <w:tcW w:w="3020" w:type="dxa"/>
            <w:tcBorders>
              <w:top w:val="nil"/>
              <w:left w:val="nil"/>
              <w:bottom w:val="single" w:sz="4" w:space="0" w:color="auto"/>
              <w:right w:val="single" w:sz="4" w:space="0" w:color="auto"/>
            </w:tcBorders>
            <w:shd w:val="clear" w:color="auto" w:fill="auto"/>
            <w:vAlign w:val="center"/>
            <w:hideMark/>
          </w:tcPr>
          <w:p w14:paraId="3C56750B"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Propagovat a využívat otevřená úložiště a open </w:t>
            </w:r>
            <w:proofErr w:type="spellStart"/>
            <w:r w:rsidRPr="00055089">
              <w:rPr>
                <w:rFonts w:ascii="Times New Roman" w:eastAsia="Times New Roman" w:hAnsi="Times New Roman" w:cs="Times New Roman"/>
                <w:color w:val="000000" w:themeColor="text1"/>
                <w:sz w:val="18"/>
                <w:szCs w:val="18"/>
              </w:rPr>
              <w:t>access</w:t>
            </w:r>
            <w:proofErr w:type="spellEnd"/>
            <w:r w:rsidRPr="00055089">
              <w:rPr>
                <w:rFonts w:ascii="Times New Roman" w:eastAsia="Times New Roman" w:hAnsi="Times New Roman" w:cs="Times New Roman"/>
                <w:color w:val="000000" w:themeColor="text1"/>
                <w:sz w:val="18"/>
                <w:szCs w:val="18"/>
              </w:rPr>
              <w:t xml:space="preserve"> pro přístup k publikovaným recenzovaným výsledkům výzkumu a vývoje    </w:t>
            </w:r>
          </w:p>
        </w:tc>
        <w:tc>
          <w:tcPr>
            <w:tcW w:w="977" w:type="dxa"/>
            <w:tcBorders>
              <w:top w:val="single" w:sz="4" w:space="0" w:color="auto"/>
              <w:left w:val="nil"/>
              <w:bottom w:val="single" w:sz="4" w:space="0" w:color="auto"/>
              <w:right w:val="single" w:sz="4" w:space="0" w:color="auto"/>
            </w:tcBorders>
          </w:tcPr>
          <w:p w14:paraId="47253097" w14:textId="16C00982" w:rsidR="00D908B2" w:rsidRPr="00055089" w:rsidRDefault="00D1622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B16</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4CC06C69"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NTK, NK, MZK, AKVŠ ad.</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5BD4ECE7" w14:textId="171CF3C4"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129145D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6A302BFB"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51419D8"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D908B2" w:rsidRPr="00055089" w14:paraId="257A4D42" w14:textId="77777777" w:rsidTr="00305B07">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B5D5E01" w14:textId="1980A94F"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4E541F">
              <w:rPr>
                <w:rFonts w:ascii="Times New Roman" w:eastAsia="Times New Roman" w:hAnsi="Times New Roman" w:cs="Times New Roman"/>
                <w:color w:val="000000" w:themeColor="text1"/>
                <w:sz w:val="18"/>
                <w:szCs w:val="18"/>
              </w:rPr>
              <w:t>1</w:t>
            </w:r>
          </w:p>
        </w:tc>
        <w:tc>
          <w:tcPr>
            <w:tcW w:w="3020" w:type="dxa"/>
            <w:tcBorders>
              <w:top w:val="nil"/>
              <w:left w:val="nil"/>
              <w:bottom w:val="single" w:sz="4" w:space="0" w:color="auto"/>
              <w:right w:val="single" w:sz="4" w:space="0" w:color="auto"/>
            </w:tcBorders>
            <w:shd w:val="clear" w:color="auto" w:fill="auto"/>
            <w:vAlign w:val="center"/>
            <w:hideMark/>
          </w:tcPr>
          <w:p w14:paraId="47EC540F" w14:textId="77777777" w:rsidR="00D908B2" w:rsidRPr="00055089" w:rsidRDefault="00D908B2" w:rsidP="0069540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kooperativní tvorbu národních, regionálních a oborových bibliografií s návazností na faktografické, plnotextové a multimediální zdroje </w:t>
            </w:r>
          </w:p>
        </w:tc>
        <w:tc>
          <w:tcPr>
            <w:tcW w:w="977" w:type="dxa"/>
            <w:tcBorders>
              <w:top w:val="single" w:sz="4" w:space="0" w:color="auto"/>
              <w:left w:val="nil"/>
              <w:bottom w:val="single" w:sz="4" w:space="0" w:color="auto"/>
              <w:right w:val="single" w:sz="4" w:space="0" w:color="auto"/>
            </w:tcBorders>
          </w:tcPr>
          <w:p w14:paraId="5CC674F4" w14:textId="60398AEE" w:rsidR="00D908B2" w:rsidRPr="00055089" w:rsidRDefault="00D1622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6522D0DA" w14:textId="6DED89C6"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kraj</w:t>
            </w:r>
            <w:r w:rsidR="00F23067">
              <w:rPr>
                <w:rFonts w:ascii="Times New Roman" w:eastAsia="Times New Roman" w:hAnsi="Times New Roman" w:cs="Times New Roman"/>
                <w:color w:val="000000" w:themeColor="text1"/>
                <w:sz w:val="18"/>
                <w:szCs w:val="18"/>
              </w:rPr>
              <w:t>ské a</w:t>
            </w:r>
            <w:r w:rsidR="00305B07">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specializované knihovny</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50619B7D" w14:textId="036C19B4"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B96F4A8"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7934C099"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c>
          <w:tcPr>
            <w:tcW w:w="1049" w:type="dxa"/>
            <w:tcBorders>
              <w:top w:val="nil"/>
              <w:left w:val="nil"/>
              <w:bottom w:val="single" w:sz="4" w:space="0" w:color="auto"/>
              <w:right w:val="single" w:sz="4" w:space="0" w:color="auto"/>
            </w:tcBorders>
            <w:shd w:val="clear" w:color="auto" w:fill="auto"/>
            <w:vAlign w:val="center"/>
            <w:hideMark/>
          </w:tcPr>
          <w:p w14:paraId="77CD992D"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r>
      <w:tr w:rsidR="00D908B2" w:rsidRPr="00055089" w14:paraId="53C447AE" w14:textId="77777777" w:rsidTr="00305B07">
        <w:trPr>
          <w:trHeight w:val="72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FF2A4D5" w14:textId="30D34811"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4E541F">
              <w:rPr>
                <w:rFonts w:ascii="Times New Roman" w:eastAsia="Times New Roman" w:hAnsi="Times New Roman" w:cs="Times New Roman"/>
                <w:color w:val="000000" w:themeColor="text1"/>
                <w:sz w:val="18"/>
                <w:szCs w:val="18"/>
              </w:rPr>
              <w:t>2</w:t>
            </w:r>
          </w:p>
        </w:tc>
        <w:tc>
          <w:tcPr>
            <w:tcW w:w="3020" w:type="dxa"/>
            <w:tcBorders>
              <w:top w:val="nil"/>
              <w:left w:val="nil"/>
              <w:bottom w:val="single" w:sz="4" w:space="0" w:color="auto"/>
              <w:right w:val="single" w:sz="4" w:space="0" w:color="auto"/>
            </w:tcBorders>
            <w:shd w:val="clear" w:color="auto" w:fill="auto"/>
            <w:vAlign w:val="center"/>
            <w:hideMark/>
          </w:tcPr>
          <w:p w14:paraId="7AAA60A2" w14:textId="77777777" w:rsidR="00D908B2" w:rsidRPr="00055089" w:rsidRDefault="00D908B2" w:rsidP="0001393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Konstituovat a zajistit financování systému analytické národní bibliografie s centrálním pracovištěm v Národní knihovně ČR   </w:t>
            </w:r>
          </w:p>
        </w:tc>
        <w:tc>
          <w:tcPr>
            <w:tcW w:w="977" w:type="dxa"/>
            <w:tcBorders>
              <w:top w:val="single" w:sz="4" w:space="0" w:color="auto"/>
              <w:left w:val="nil"/>
              <w:bottom w:val="single" w:sz="4" w:space="0" w:color="auto"/>
              <w:right w:val="single" w:sz="4" w:space="0" w:color="auto"/>
            </w:tcBorders>
          </w:tcPr>
          <w:p w14:paraId="3C5D32A9" w14:textId="571644B4" w:rsidR="00D908B2" w:rsidRPr="00055089" w:rsidRDefault="00D16227"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w:t>
            </w:r>
            <w:r w:rsidR="000D27B0">
              <w:rPr>
                <w:rFonts w:ascii="Times New Roman" w:eastAsia="Times New Roman" w:hAnsi="Times New Roman" w:cs="Times New Roman"/>
                <w:color w:val="000000" w:themeColor="text1"/>
                <w:sz w:val="18"/>
                <w:szCs w:val="18"/>
              </w:rPr>
              <w:t>/15</w:t>
            </w:r>
          </w:p>
        </w:tc>
        <w:tc>
          <w:tcPr>
            <w:tcW w:w="1376" w:type="dxa"/>
            <w:tcBorders>
              <w:top w:val="nil"/>
              <w:left w:val="single" w:sz="4" w:space="0" w:color="auto"/>
              <w:bottom w:val="single" w:sz="4" w:space="0" w:color="auto"/>
              <w:right w:val="single" w:sz="4" w:space="0" w:color="auto"/>
            </w:tcBorders>
            <w:shd w:val="clear" w:color="auto" w:fill="auto"/>
            <w:vAlign w:val="center"/>
            <w:hideMark/>
          </w:tcPr>
          <w:p w14:paraId="196758B6"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w:t>
            </w:r>
          </w:p>
        </w:tc>
        <w:tc>
          <w:tcPr>
            <w:tcW w:w="1095" w:type="dxa"/>
            <w:gridSpan w:val="2"/>
            <w:tcBorders>
              <w:top w:val="nil"/>
              <w:left w:val="single" w:sz="4" w:space="0" w:color="auto"/>
              <w:bottom w:val="single" w:sz="4" w:space="0" w:color="auto"/>
              <w:right w:val="single" w:sz="4" w:space="0" w:color="auto"/>
            </w:tcBorders>
            <w:shd w:val="clear" w:color="auto" w:fill="auto"/>
            <w:vAlign w:val="center"/>
          </w:tcPr>
          <w:p w14:paraId="754A1E36" w14:textId="58824A40" w:rsidR="00D908B2" w:rsidRPr="00055089" w:rsidRDefault="00D908B2"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3775E518"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0E29DB7"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c>
          <w:tcPr>
            <w:tcW w:w="1049" w:type="dxa"/>
            <w:tcBorders>
              <w:top w:val="nil"/>
              <w:left w:val="nil"/>
              <w:bottom w:val="single" w:sz="4" w:space="0" w:color="auto"/>
              <w:right w:val="single" w:sz="4" w:space="0" w:color="auto"/>
            </w:tcBorders>
            <w:shd w:val="clear" w:color="auto" w:fill="auto"/>
            <w:vAlign w:val="center"/>
            <w:hideMark/>
          </w:tcPr>
          <w:p w14:paraId="50C940B5"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30 000</w:t>
            </w:r>
          </w:p>
        </w:tc>
      </w:tr>
      <w:tr w:rsidR="00D908B2" w:rsidRPr="00055089" w14:paraId="0A51CC7F" w14:textId="77777777" w:rsidTr="00305B07">
        <w:trPr>
          <w:trHeight w:val="1215"/>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FEB594" w14:textId="34806E8C" w:rsidR="00D908B2" w:rsidRPr="00055089" w:rsidRDefault="00D908B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sz w:val="18"/>
                <w:szCs w:val="18"/>
              </w:rPr>
              <w:t>6</w:t>
            </w:r>
            <w:r w:rsidR="00AC379A">
              <w:rPr>
                <w:rFonts w:ascii="Times New Roman" w:eastAsia="Times New Roman" w:hAnsi="Times New Roman" w:cs="Times New Roman"/>
                <w:color w:val="000000"/>
                <w:sz w:val="18"/>
                <w:szCs w:val="18"/>
              </w:rPr>
              <w:t>3</w:t>
            </w:r>
          </w:p>
        </w:tc>
        <w:tc>
          <w:tcPr>
            <w:tcW w:w="3020" w:type="dxa"/>
            <w:tcBorders>
              <w:top w:val="nil"/>
              <w:left w:val="nil"/>
              <w:bottom w:val="single" w:sz="8" w:space="0" w:color="auto"/>
              <w:right w:val="single" w:sz="4" w:space="0" w:color="auto"/>
            </w:tcBorders>
            <w:shd w:val="clear" w:color="auto" w:fill="auto"/>
            <w:vAlign w:val="center"/>
            <w:hideMark/>
          </w:tcPr>
          <w:p w14:paraId="6588C0A9"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Spolupracovat v oblasti prezentace historických dokumentů, zpřístupnění plnotextových edic historických textů, přípravě standardů pro popis rukopisů a starých tisků</w:t>
            </w:r>
          </w:p>
        </w:tc>
        <w:tc>
          <w:tcPr>
            <w:tcW w:w="977" w:type="dxa"/>
            <w:tcBorders>
              <w:top w:val="single" w:sz="4" w:space="0" w:color="auto"/>
              <w:left w:val="single" w:sz="4" w:space="0" w:color="auto"/>
              <w:bottom w:val="single" w:sz="4" w:space="0" w:color="auto"/>
              <w:right w:val="single" w:sz="4" w:space="0" w:color="auto"/>
            </w:tcBorders>
          </w:tcPr>
          <w:p w14:paraId="25AC93F8" w14:textId="3399A0B8" w:rsidR="00D908B2" w:rsidRPr="00055089" w:rsidRDefault="00C43414"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B13/15</w:t>
            </w:r>
          </w:p>
        </w:tc>
        <w:tc>
          <w:tcPr>
            <w:tcW w:w="1376" w:type="dxa"/>
            <w:tcBorders>
              <w:top w:val="nil"/>
              <w:left w:val="single" w:sz="4" w:space="0" w:color="auto"/>
              <w:bottom w:val="single" w:sz="8" w:space="0" w:color="auto"/>
              <w:right w:val="single" w:sz="8" w:space="0" w:color="auto"/>
            </w:tcBorders>
            <w:shd w:val="clear" w:color="auto" w:fill="auto"/>
            <w:vAlign w:val="center"/>
            <w:hideMark/>
          </w:tcPr>
          <w:p w14:paraId="28742127" w14:textId="151347F0" w:rsidR="00D908B2" w:rsidRPr="00055089" w:rsidRDefault="00D908B2" w:rsidP="006250D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MZK, KNAV a knihovny s historickými fondy </w:t>
            </w:r>
          </w:p>
        </w:tc>
        <w:tc>
          <w:tcPr>
            <w:tcW w:w="1095" w:type="dxa"/>
            <w:gridSpan w:val="2"/>
            <w:tcBorders>
              <w:top w:val="nil"/>
              <w:left w:val="single" w:sz="4" w:space="0" w:color="auto"/>
              <w:bottom w:val="single" w:sz="8" w:space="0" w:color="auto"/>
              <w:right w:val="single" w:sz="8" w:space="0" w:color="auto"/>
            </w:tcBorders>
            <w:shd w:val="clear" w:color="auto" w:fill="auto"/>
            <w:vAlign w:val="center"/>
          </w:tcPr>
          <w:p w14:paraId="4A5401B0" w14:textId="0C8802C3" w:rsidR="00D908B2" w:rsidRPr="00055089" w:rsidRDefault="006250D8"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VŠ, ústavy AV</w:t>
            </w:r>
            <w:r>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ČR</w:t>
            </w:r>
          </w:p>
        </w:tc>
        <w:tc>
          <w:tcPr>
            <w:tcW w:w="820" w:type="dxa"/>
            <w:tcBorders>
              <w:top w:val="nil"/>
              <w:left w:val="nil"/>
              <w:bottom w:val="single" w:sz="8" w:space="0" w:color="auto"/>
              <w:right w:val="single" w:sz="8" w:space="0" w:color="auto"/>
            </w:tcBorders>
            <w:shd w:val="clear" w:color="auto" w:fill="auto"/>
            <w:vAlign w:val="center"/>
            <w:hideMark/>
          </w:tcPr>
          <w:p w14:paraId="13D1A52A"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single" w:sz="4" w:space="0" w:color="auto"/>
              <w:bottom w:val="single" w:sz="4" w:space="0" w:color="auto"/>
              <w:right w:val="single" w:sz="4" w:space="0" w:color="auto"/>
            </w:tcBorders>
            <w:shd w:val="clear" w:color="auto" w:fill="auto"/>
            <w:vAlign w:val="center"/>
            <w:hideMark/>
          </w:tcPr>
          <w:p w14:paraId="6CBA0922" w14:textId="77777777" w:rsidR="00D908B2" w:rsidRPr="00055089" w:rsidRDefault="00D908B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7FD4521" w14:textId="77777777" w:rsidR="00D908B2" w:rsidRPr="00055089" w:rsidRDefault="00D908B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w:t>
            </w:r>
          </w:p>
        </w:tc>
      </w:tr>
    </w:tbl>
    <w:p w14:paraId="7F1EDEE1" w14:textId="77777777" w:rsidR="00DC4CF2" w:rsidRDefault="00DC4CF2" w:rsidP="00DC4CF2">
      <w:pPr>
        <w:spacing w:after="0" w:line="240" w:lineRule="auto"/>
        <w:rPr>
          <w:rFonts w:ascii="Times New Roman" w:hAnsi="Times New Roman" w:cs="Times New Roman"/>
          <w:color w:val="000000" w:themeColor="text1"/>
        </w:rPr>
      </w:pPr>
    </w:p>
    <w:p w14:paraId="5B4D3FE2" w14:textId="77777777" w:rsidR="0077493E" w:rsidRPr="00055089" w:rsidRDefault="0077493E" w:rsidP="0077493E">
      <w:pPr>
        <w:pBdr>
          <w:top w:val="nil"/>
          <w:left w:val="nil"/>
          <w:bottom w:val="nil"/>
          <w:right w:val="nil"/>
          <w:between w:val="nil"/>
        </w:pBdr>
        <w:spacing w:after="0" w:line="240" w:lineRule="auto"/>
        <w:ind w:left="360"/>
        <w:jc w:val="both"/>
        <w:rPr>
          <w:rFonts w:ascii="Times New Roman" w:hAnsi="Times New Roman" w:cs="Times New Roman"/>
          <w:b/>
          <w:color w:val="000000" w:themeColor="text1"/>
          <w:sz w:val="18"/>
          <w:szCs w:val="18"/>
        </w:rPr>
      </w:pPr>
    </w:p>
    <w:tbl>
      <w:tblPr>
        <w:tblW w:w="10089" w:type="dxa"/>
        <w:jc w:val="right"/>
        <w:tblCellMar>
          <w:left w:w="70" w:type="dxa"/>
          <w:right w:w="70" w:type="dxa"/>
        </w:tblCellMar>
        <w:tblLook w:val="04A0" w:firstRow="1" w:lastRow="0" w:firstColumn="1" w:lastColumn="0" w:noHBand="0" w:noVBand="1"/>
      </w:tblPr>
      <w:tblGrid>
        <w:gridCol w:w="507"/>
        <w:gridCol w:w="1406"/>
        <w:gridCol w:w="8176"/>
      </w:tblGrid>
      <w:tr w:rsidR="007009DC" w:rsidRPr="00055089" w14:paraId="223AC433" w14:textId="77777777" w:rsidTr="002010A5">
        <w:trPr>
          <w:trHeight w:val="300"/>
          <w:jc w:val="right"/>
        </w:trPr>
        <w:tc>
          <w:tcPr>
            <w:tcW w:w="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04FB8" w14:textId="60DC4131" w:rsidR="007009DC" w:rsidRPr="00055089" w:rsidRDefault="007009DC"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Cíl</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D374E" w14:textId="7CBDDFF2" w:rsidR="007009DC" w:rsidRPr="00055089" w:rsidRDefault="007009DC"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Opatření</w:t>
            </w:r>
          </w:p>
        </w:tc>
        <w:tc>
          <w:tcPr>
            <w:tcW w:w="8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989938" w14:textId="0210EF69" w:rsidR="007009DC" w:rsidRPr="00055089" w:rsidRDefault="007009DC" w:rsidP="00C13789">
            <w:pPr>
              <w:spacing w:after="0" w:line="240" w:lineRule="auto"/>
              <w:rPr>
                <w:rFonts w:ascii="Times New Roman" w:eastAsia="Times New Roman" w:hAnsi="Times New Roman" w:cs="Times New Roman"/>
                <w:b/>
                <w:bCs/>
                <w:color w:val="000000"/>
                <w:sz w:val="28"/>
              </w:rPr>
            </w:pPr>
            <w:r w:rsidRPr="00055089">
              <w:rPr>
                <w:rFonts w:ascii="Times New Roman" w:eastAsia="Times New Roman" w:hAnsi="Times New Roman" w:cs="Times New Roman"/>
                <w:b/>
                <w:bCs/>
                <w:color w:val="000000" w:themeColor="text1"/>
                <w:sz w:val="28"/>
              </w:rPr>
              <w:t>Indikátory úspěšné realizace</w:t>
            </w:r>
          </w:p>
        </w:tc>
      </w:tr>
      <w:tr w:rsidR="007009DC" w:rsidRPr="00055089" w14:paraId="77FC55A4"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04326A2F" w14:textId="31B03505"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33" w:type="dxa"/>
            <w:tcBorders>
              <w:top w:val="nil"/>
              <w:left w:val="single" w:sz="4" w:space="0" w:color="auto"/>
              <w:bottom w:val="single" w:sz="4" w:space="0" w:color="auto"/>
              <w:right w:val="single" w:sz="4" w:space="0" w:color="auto"/>
            </w:tcBorders>
          </w:tcPr>
          <w:p w14:paraId="36B5E03A" w14:textId="6B86FF5B"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43859D9D" w14:textId="1BFF92F7"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Objem digitalizované </w:t>
            </w:r>
            <w:proofErr w:type="spellStart"/>
            <w:r w:rsidRPr="00932BFD">
              <w:rPr>
                <w:rFonts w:ascii="Times New Roman" w:eastAsia="Times New Roman" w:hAnsi="Times New Roman" w:cs="Times New Roman"/>
                <w:color w:val="000000"/>
              </w:rPr>
              <w:t>bohemikální</w:t>
            </w:r>
            <w:proofErr w:type="spellEnd"/>
            <w:r w:rsidRPr="00932BFD">
              <w:rPr>
                <w:rFonts w:ascii="Times New Roman" w:eastAsia="Times New Roman" w:hAnsi="Times New Roman" w:cs="Times New Roman"/>
                <w:color w:val="000000"/>
              </w:rPr>
              <w:t xml:space="preserve"> vydavatelské produkce dosáhne alespoň 25 %</w:t>
            </w:r>
            <w:r w:rsidRPr="00055089">
              <w:rPr>
                <w:rFonts w:ascii="Times New Roman" w:eastAsia="Times New Roman" w:hAnsi="Times New Roman" w:cs="Times New Roman"/>
                <w:color w:val="000000"/>
              </w:rPr>
              <w:t xml:space="preserve"> objemu tištěné</w:t>
            </w:r>
          </w:p>
        </w:tc>
      </w:tr>
      <w:tr w:rsidR="007009DC" w:rsidRPr="00055089" w14:paraId="750A5F44"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7A72E638" w14:textId="4FEEC97F"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33" w:type="dxa"/>
            <w:tcBorders>
              <w:top w:val="nil"/>
              <w:left w:val="single" w:sz="4" w:space="0" w:color="auto"/>
              <w:bottom w:val="single" w:sz="4" w:space="0" w:color="auto"/>
              <w:right w:val="single" w:sz="4" w:space="0" w:color="auto"/>
            </w:tcBorders>
          </w:tcPr>
          <w:p w14:paraId="7F979F38" w14:textId="34FF25AB"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43,45</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266E6AF7" w14:textId="7A67EA62"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knihoven, které digitalizují svůj fond</w:t>
            </w:r>
            <w:r w:rsidRPr="00055089">
              <w:rPr>
                <w:rFonts w:ascii="Times New Roman" w:eastAsia="Times New Roman" w:hAnsi="Times New Roman" w:cs="Times New Roman"/>
                <w:color w:val="000000"/>
              </w:rPr>
              <w:t>, vývoj v časové řadě</w:t>
            </w:r>
          </w:p>
        </w:tc>
      </w:tr>
      <w:tr w:rsidR="007009DC" w:rsidRPr="00055089" w14:paraId="525CB918"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2DAA5A4D" w14:textId="16B4EE52" w:rsidR="007009DC" w:rsidRPr="00932BFD" w:rsidRDefault="007009DC" w:rsidP="00C137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B15</w:t>
            </w:r>
          </w:p>
        </w:tc>
        <w:tc>
          <w:tcPr>
            <w:tcW w:w="1433" w:type="dxa"/>
            <w:tcBorders>
              <w:top w:val="nil"/>
              <w:left w:val="single" w:sz="4" w:space="0" w:color="auto"/>
              <w:bottom w:val="single" w:sz="4" w:space="0" w:color="auto"/>
              <w:right w:val="single" w:sz="4" w:space="0" w:color="auto"/>
            </w:tcBorders>
          </w:tcPr>
          <w:p w14:paraId="5CB288AD" w14:textId="3B54E245" w:rsidR="007009DC" w:rsidRPr="00932BFD" w:rsidRDefault="007009DC" w:rsidP="00C137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29F5B63B" w14:textId="76C41DA7"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rPr>
              <w:t xml:space="preserve">Zpracované a aktualizované standardy </w:t>
            </w:r>
            <w:r w:rsidRPr="00055089">
              <w:rPr>
                <w:rFonts w:ascii="Times New Roman" w:hAnsi="Times New Roman" w:cs="Times New Roman"/>
              </w:rPr>
              <w:t>pro oblast digitalizace, uchování a zpřístupnění knihovních fondů</w:t>
            </w:r>
          </w:p>
        </w:tc>
      </w:tr>
      <w:tr w:rsidR="007009DC" w:rsidRPr="00055089" w14:paraId="07898934"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55E14A43" w14:textId="362789D2" w:rsidR="007009DC" w:rsidRPr="00932BFD" w:rsidRDefault="007009DC" w:rsidP="00C137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B15</w:t>
            </w:r>
          </w:p>
        </w:tc>
        <w:tc>
          <w:tcPr>
            <w:tcW w:w="1433" w:type="dxa"/>
            <w:tcBorders>
              <w:top w:val="nil"/>
              <w:left w:val="single" w:sz="4" w:space="0" w:color="auto"/>
              <w:bottom w:val="single" w:sz="4" w:space="0" w:color="auto"/>
              <w:right w:val="single" w:sz="4" w:space="0" w:color="auto"/>
            </w:tcBorders>
          </w:tcPr>
          <w:p w14:paraId="4A3B5055" w14:textId="4279400A" w:rsidR="007009DC" w:rsidRPr="00932BFD" w:rsidRDefault="007009DC" w:rsidP="00C137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4A35A862" w14:textId="48323C2C"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rPr>
              <w:t xml:space="preserve">Zajištění provozu úložiště digitálního obsahu </w:t>
            </w:r>
            <w:r w:rsidRPr="00055089">
              <w:rPr>
                <w:rFonts w:ascii="Times New Roman" w:eastAsia="Times New Roman" w:hAnsi="Times New Roman" w:cs="Times New Roman"/>
              </w:rPr>
              <w:t>(LTP) včetně archivace digitálních dokumentů pro knihovny systému</w:t>
            </w:r>
          </w:p>
        </w:tc>
      </w:tr>
      <w:tr w:rsidR="007009DC" w:rsidRPr="00055089" w14:paraId="2745ABA0"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4FA4E5AD" w14:textId="25DF0273"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33" w:type="dxa"/>
            <w:tcBorders>
              <w:top w:val="nil"/>
              <w:left w:val="single" w:sz="4" w:space="0" w:color="auto"/>
              <w:bottom w:val="single" w:sz="4" w:space="0" w:color="auto"/>
              <w:right w:val="single" w:sz="4" w:space="0" w:color="auto"/>
            </w:tcBorders>
          </w:tcPr>
          <w:p w14:paraId="005A098A" w14:textId="409AAAB5"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42613BF3" w14:textId="60859961"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Legislativní zajištění elektronického povinného výtisku </w:t>
            </w:r>
          </w:p>
        </w:tc>
      </w:tr>
      <w:tr w:rsidR="007009DC" w:rsidRPr="00055089" w14:paraId="46ABF85D"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5A85E878" w14:textId="776DC25A"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33" w:type="dxa"/>
            <w:tcBorders>
              <w:top w:val="nil"/>
              <w:left w:val="single" w:sz="4" w:space="0" w:color="auto"/>
              <w:bottom w:val="single" w:sz="4" w:space="0" w:color="auto"/>
              <w:right w:val="single" w:sz="4" w:space="0" w:color="auto"/>
            </w:tcBorders>
          </w:tcPr>
          <w:p w14:paraId="61A1791A" w14:textId="0893AAE3" w:rsidR="007009DC" w:rsidRPr="00932BFD" w:rsidRDefault="007009DC"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36D5E481" w14:textId="192CAACF"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Vybudování a provoz systému e-depozit pro shromažďování a zpracování </w:t>
            </w:r>
            <w:proofErr w:type="spellStart"/>
            <w:r w:rsidRPr="00932BFD">
              <w:rPr>
                <w:rFonts w:ascii="Times New Roman" w:eastAsia="Times New Roman" w:hAnsi="Times New Roman" w:cs="Times New Roman"/>
                <w:color w:val="000000"/>
              </w:rPr>
              <w:t>born-digital</w:t>
            </w:r>
            <w:proofErr w:type="spellEnd"/>
            <w:r w:rsidRPr="00932BFD">
              <w:rPr>
                <w:rFonts w:ascii="Times New Roman" w:eastAsia="Times New Roman" w:hAnsi="Times New Roman" w:cs="Times New Roman"/>
                <w:color w:val="000000"/>
              </w:rPr>
              <w:t xml:space="preserve"> </w:t>
            </w:r>
            <w:r w:rsidRPr="00055089">
              <w:rPr>
                <w:rFonts w:ascii="Times New Roman" w:eastAsia="Times New Roman" w:hAnsi="Times New Roman" w:cs="Times New Roman"/>
                <w:color w:val="000000"/>
              </w:rPr>
              <w:t>publikací</w:t>
            </w:r>
          </w:p>
        </w:tc>
      </w:tr>
      <w:tr w:rsidR="00A41DA2" w:rsidRPr="00055089" w14:paraId="3786AB1E" w14:textId="77777777" w:rsidTr="007009DC">
        <w:trPr>
          <w:trHeight w:val="300"/>
          <w:jc w:val="right"/>
        </w:trPr>
        <w:tc>
          <w:tcPr>
            <w:tcW w:w="480" w:type="dxa"/>
            <w:tcBorders>
              <w:top w:val="nil"/>
              <w:left w:val="single" w:sz="4" w:space="0" w:color="auto"/>
              <w:bottom w:val="single" w:sz="4" w:space="0" w:color="auto"/>
              <w:right w:val="single" w:sz="4" w:space="0" w:color="auto"/>
            </w:tcBorders>
          </w:tcPr>
          <w:p w14:paraId="7DF21591" w14:textId="56793261" w:rsidR="00A41DA2" w:rsidRDefault="0044572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B13</w:t>
            </w:r>
          </w:p>
        </w:tc>
        <w:tc>
          <w:tcPr>
            <w:tcW w:w="1433" w:type="dxa"/>
            <w:tcBorders>
              <w:top w:val="nil"/>
              <w:left w:val="single" w:sz="4" w:space="0" w:color="auto"/>
              <w:bottom w:val="single" w:sz="4" w:space="0" w:color="auto"/>
              <w:right w:val="single" w:sz="4" w:space="0" w:color="auto"/>
            </w:tcBorders>
          </w:tcPr>
          <w:p w14:paraId="4B324FBD" w14:textId="46BBA69A" w:rsidR="00A41DA2" w:rsidRDefault="008D0415"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8176" w:type="dxa"/>
            <w:tcBorders>
              <w:top w:val="nil"/>
              <w:left w:val="single" w:sz="4" w:space="0" w:color="auto"/>
              <w:bottom w:val="single" w:sz="4" w:space="0" w:color="auto"/>
              <w:right w:val="single" w:sz="4" w:space="0" w:color="auto"/>
            </w:tcBorders>
            <w:shd w:val="clear" w:color="auto" w:fill="auto"/>
            <w:noWrap/>
            <w:vAlign w:val="bottom"/>
          </w:tcPr>
          <w:p w14:paraId="6429ED6F" w14:textId="445F780A" w:rsidR="00A41DA2" w:rsidRPr="00932BFD" w:rsidRDefault="00A41DA2"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Zřízení</w:t>
            </w:r>
            <w:r w:rsidRPr="00055089">
              <w:rPr>
                <w:rFonts w:ascii="Times New Roman" w:eastAsia="Times New Roman" w:hAnsi="Times New Roman" w:cs="Times New Roman"/>
                <w:color w:val="000000"/>
              </w:rPr>
              <w:t xml:space="preserve"> dotačního programu na podporu retrospektivní akvizice fondů významných z hlediska národního kulturního dědictví</w:t>
            </w:r>
          </w:p>
        </w:tc>
      </w:tr>
      <w:tr w:rsidR="007009DC" w:rsidRPr="00055089" w14:paraId="67387B4A"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13849887" w14:textId="48C5E8F6" w:rsidR="007009DC" w:rsidRPr="00932BFD" w:rsidRDefault="007009DC" w:rsidP="00C13789">
            <w:pPr>
              <w:spacing w:after="0" w:line="240" w:lineRule="auto"/>
              <w:jc w:val="both"/>
              <w:rPr>
                <w:rFonts w:ascii="Times New Roman" w:hAnsi="Times New Roman" w:cs="Times New Roman"/>
              </w:rPr>
            </w:pPr>
            <w:r>
              <w:rPr>
                <w:rFonts w:ascii="Times New Roman" w:hAnsi="Times New Roman" w:cs="Times New Roman"/>
              </w:rPr>
              <w:t>B17</w:t>
            </w:r>
          </w:p>
        </w:tc>
        <w:tc>
          <w:tcPr>
            <w:tcW w:w="1433" w:type="dxa"/>
            <w:tcBorders>
              <w:top w:val="nil"/>
              <w:left w:val="single" w:sz="4" w:space="0" w:color="auto"/>
              <w:bottom w:val="single" w:sz="4" w:space="0" w:color="auto"/>
              <w:right w:val="single" w:sz="4" w:space="0" w:color="auto"/>
            </w:tcBorders>
          </w:tcPr>
          <w:p w14:paraId="13A3173A" w14:textId="240F84BB" w:rsidR="007009DC" w:rsidRPr="00932BFD" w:rsidRDefault="007009DC" w:rsidP="00C13789">
            <w:pPr>
              <w:spacing w:after="0" w:line="240" w:lineRule="auto"/>
              <w:jc w:val="both"/>
              <w:rPr>
                <w:rFonts w:ascii="Times New Roman" w:hAnsi="Times New Roman" w:cs="Times New Roman"/>
              </w:rPr>
            </w:pPr>
            <w:r>
              <w:rPr>
                <w:rFonts w:ascii="Times New Roman" w:hAnsi="Times New Roman" w:cs="Times New Roman"/>
              </w:rPr>
              <w:t>36</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4E63D6E9" w14:textId="0AAFC19B" w:rsidR="007009DC" w:rsidRPr="00055089" w:rsidRDefault="007009DC" w:rsidP="00C13789">
            <w:pPr>
              <w:spacing w:after="0" w:line="240" w:lineRule="auto"/>
              <w:jc w:val="both"/>
              <w:rPr>
                <w:rFonts w:ascii="Times New Roman" w:eastAsia="Times New Roman" w:hAnsi="Times New Roman" w:cs="Times New Roman"/>
                <w:color w:val="000000"/>
              </w:rPr>
            </w:pPr>
            <w:r w:rsidRPr="00932BFD">
              <w:rPr>
                <w:rFonts w:ascii="Times New Roman" w:hAnsi="Times New Roman" w:cs="Times New Roman"/>
              </w:rPr>
              <w:t>Zajištění dostupnosti vysokorychlostního při</w:t>
            </w:r>
            <w:r w:rsidRPr="00055089">
              <w:rPr>
                <w:rFonts w:ascii="Times New Roman" w:hAnsi="Times New Roman" w:cs="Times New Roman"/>
              </w:rPr>
              <w:t>pojení k internetu prostřednictvím knihoven, počet připojených knihoven v časové řadě</w:t>
            </w:r>
          </w:p>
        </w:tc>
      </w:tr>
    </w:tbl>
    <w:p w14:paraId="7CDEAD21" w14:textId="77777777" w:rsidR="0077493E" w:rsidRPr="00932BFD" w:rsidRDefault="0077493E" w:rsidP="0077493E">
      <w:pPr>
        <w:pBdr>
          <w:top w:val="nil"/>
          <w:left w:val="nil"/>
          <w:bottom w:val="nil"/>
          <w:right w:val="nil"/>
          <w:between w:val="nil"/>
        </w:pBdr>
        <w:spacing w:after="0" w:line="240" w:lineRule="auto"/>
        <w:jc w:val="both"/>
        <w:rPr>
          <w:rFonts w:ascii="Times New Roman" w:hAnsi="Times New Roman" w:cs="Times New Roman"/>
          <w:b/>
          <w:color w:val="000000" w:themeColor="text1"/>
          <w:sz w:val="18"/>
          <w:szCs w:val="18"/>
        </w:rPr>
      </w:pPr>
    </w:p>
    <w:p w14:paraId="267B17D0" w14:textId="77777777" w:rsidR="0077493E" w:rsidRPr="007D5098" w:rsidRDefault="0077493E" w:rsidP="00DC4CF2">
      <w:pPr>
        <w:spacing w:after="0" w:line="240" w:lineRule="auto"/>
        <w:rPr>
          <w:rFonts w:ascii="Times New Roman" w:hAnsi="Times New Roman" w:cs="Times New Roman"/>
          <w:color w:val="000000" w:themeColor="text1"/>
        </w:rPr>
      </w:pPr>
    </w:p>
    <w:p w14:paraId="5E594729" w14:textId="77777777" w:rsidR="00DC4CF2" w:rsidRPr="00055089" w:rsidRDefault="00DC4CF2" w:rsidP="00DC4CF2">
      <w:pPr>
        <w:spacing w:after="0" w:line="240" w:lineRule="auto"/>
        <w:rPr>
          <w:rFonts w:ascii="Times New Roman" w:hAnsi="Times New Roman" w:cs="Times New Roman"/>
          <w:color w:val="000000" w:themeColor="text1"/>
        </w:rPr>
      </w:pPr>
    </w:p>
    <w:p w14:paraId="220BDF9D" w14:textId="77777777" w:rsidR="00DC4CF2" w:rsidRPr="00055089" w:rsidRDefault="00DC4CF2" w:rsidP="00DC4CF2">
      <w:pPr>
        <w:rPr>
          <w:rFonts w:ascii="Times New Roman" w:hAnsi="Times New Roman" w:cs="Times New Roman"/>
          <w:color w:val="000000" w:themeColor="text1"/>
        </w:rPr>
      </w:pPr>
      <w:r w:rsidRPr="00055089">
        <w:rPr>
          <w:rFonts w:ascii="Times New Roman" w:hAnsi="Times New Roman" w:cs="Times New Roman"/>
          <w:color w:val="000000" w:themeColor="text1"/>
        </w:rPr>
        <w:br w:type="page"/>
      </w:r>
    </w:p>
    <w:p w14:paraId="3C8E5D35" w14:textId="77777777" w:rsidR="00DC4CF2" w:rsidRPr="00055089" w:rsidRDefault="00DC4CF2" w:rsidP="00DC4CF2">
      <w:pPr>
        <w:rPr>
          <w:rFonts w:ascii="Times New Roman" w:hAnsi="Times New Roman" w:cs="Times New Roman"/>
          <w:color w:val="000000" w:themeColor="text1"/>
        </w:rPr>
      </w:pPr>
    </w:p>
    <w:p w14:paraId="3C9A858F" w14:textId="77777777" w:rsidR="00DC4CF2" w:rsidRPr="00055089" w:rsidRDefault="00DC4CF2" w:rsidP="00DC4CF2">
      <w:pPr>
        <w:numPr>
          <w:ilvl w:val="0"/>
          <w:numId w:val="17"/>
        </w:numPr>
        <w:pBdr>
          <w:top w:val="nil"/>
          <w:left w:val="nil"/>
          <w:bottom w:val="nil"/>
          <w:right w:val="nil"/>
          <w:between w:val="nil"/>
        </w:pBdr>
        <w:spacing w:after="0" w:line="240" w:lineRule="auto"/>
        <w:rPr>
          <w:rFonts w:ascii="Times New Roman" w:hAnsi="Times New Roman" w:cs="Times New Roman"/>
          <w:color w:val="000000" w:themeColor="text1"/>
          <w:sz w:val="36"/>
          <w:szCs w:val="32"/>
        </w:rPr>
      </w:pPr>
      <w:r w:rsidRPr="00055089">
        <w:rPr>
          <w:rFonts w:ascii="Times New Roman" w:hAnsi="Times New Roman" w:cs="Times New Roman"/>
          <w:b/>
          <w:color w:val="000000" w:themeColor="text1"/>
          <w:sz w:val="28"/>
          <w:szCs w:val="24"/>
        </w:rPr>
        <w:t>Trvalé uchování tradičních knihovních dokumentů</w:t>
      </w:r>
    </w:p>
    <w:p w14:paraId="0F02877C"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b/>
          <w:color w:val="000000" w:themeColor="text1"/>
          <w:sz w:val="28"/>
          <w:szCs w:val="24"/>
        </w:rPr>
      </w:pPr>
    </w:p>
    <w:p w14:paraId="78D818BB"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b/>
          <w:color w:val="000000" w:themeColor="text1"/>
          <w:sz w:val="24"/>
          <w:szCs w:val="24"/>
        </w:rPr>
      </w:pPr>
    </w:p>
    <w:p w14:paraId="1539A8DC" w14:textId="77777777" w:rsidR="00DC4CF2" w:rsidRPr="00055089" w:rsidRDefault="00DC4CF2" w:rsidP="00DC4CF2">
      <w:pPr>
        <w:numPr>
          <w:ilvl w:val="0"/>
          <w:numId w:val="10"/>
        </w:numPr>
        <w:pBdr>
          <w:top w:val="nil"/>
          <w:left w:val="nil"/>
          <w:bottom w:val="nil"/>
          <w:right w:val="nil"/>
          <w:between w:val="nil"/>
        </w:pBdr>
        <w:spacing w:after="0" w:line="240" w:lineRule="auto"/>
        <w:rPr>
          <w:rFonts w:ascii="Times New Roman" w:hAnsi="Times New Roman" w:cs="Times New Roman"/>
          <w:color w:val="000000" w:themeColor="text1"/>
        </w:rPr>
      </w:pPr>
      <w:r w:rsidRPr="00055089">
        <w:rPr>
          <w:rFonts w:ascii="Times New Roman" w:hAnsi="Times New Roman" w:cs="Times New Roman"/>
          <w:color w:val="000000" w:themeColor="text1"/>
        </w:rPr>
        <w:t>Dokumenty ohrožené fyzickou degradací jsou stabilizovány a/nebo digitalizovány</w:t>
      </w:r>
    </w:p>
    <w:p w14:paraId="600FBB30" w14:textId="77777777" w:rsidR="00DC4CF2" w:rsidRPr="00055089" w:rsidRDefault="00DC4CF2" w:rsidP="00DC4CF2">
      <w:pPr>
        <w:numPr>
          <w:ilvl w:val="0"/>
          <w:numId w:val="10"/>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Existuje kooperativní systém spolupracujících institucí pro depozitní ukládání</w:t>
      </w:r>
    </w:p>
    <w:p w14:paraId="568D1447" w14:textId="77777777" w:rsidR="00DC4CF2" w:rsidRPr="00055089" w:rsidRDefault="00DC4CF2" w:rsidP="00DC4CF2">
      <w:pPr>
        <w:numPr>
          <w:ilvl w:val="0"/>
          <w:numId w:val="10"/>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připraveny na krizové situace ohrožující životy, zdraví, majetek, životní prostředí nebo vnitřní bezpečnost a veřejný pořádek.</w:t>
      </w:r>
    </w:p>
    <w:p w14:paraId="7D4FBA96" w14:textId="77777777" w:rsidR="00DC4CF2" w:rsidRPr="00055089" w:rsidRDefault="00DC4CF2" w:rsidP="00DC4CF2">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p>
    <w:p w14:paraId="76B601AD" w14:textId="68172107" w:rsidR="001578E1" w:rsidRPr="00055089" w:rsidRDefault="001578E1" w:rsidP="00DC4CF2">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r w:rsidRPr="00055089">
        <w:rPr>
          <w:rFonts w:ascii="Times New Roman" w:hAnsi="Times New Roman" w:cs="Times New Roman"/>
          <w:b/>
          <w:color w:val="000000" w:themeColor="text1"/>
          <w:sz w:val="24"/>
          <w:szCs w:val="24"/>
        </w:rPr>
        <w:t xml:space="preserve">Přehled opatření k naplnění strategických </w:t>
      </w:r>
      <w:r w:rsidR="00F26113">
        <w:rPr>
          <w:rFonts w:ascii="Times New Roman" w:hAnsi="Times New Roman" w:cs="Times New Roman"/>
          <w:b/>
          <w:color w:val="000000" w:themeColor="text1"/>
          <w:sz w:val="24"/>
          <w:szCs w:val="24"/>
        </w:rPr>
        <w:t xml:space="preserve">a </w:t>
      </w:r>
      <w:r w:rsidR="004B666A" w:rsidRPr="00055089">
        <w:rPr>
          <w:rFonts w:ascii="Times New Roman" w:hAnsi="Times New Roman" w:cs="Times New Roman"/>
          <w:b/>
          <w:color w:val="000000" w:themeColor="text1"/>
          <w:sz w:val="24"/>
          <w:szCs w:val="24"/>
        </w:rPr>
        <w:t>s</w:t>
      </w:r>
      <w:r w:rsidR="004B666A">
        <w:rPr>
          <w:rFonts w:ascii="Times New Roman" w:hAnsi="Times New Roman" w:cs="Times New Roman"/>
          <w:b/>
          <w:color w:val="000000" w:themeColor="text1"/>
          <w:sz w:val="24"/>
          <w:szCs w:val="24"/>
        </w:rPr>
        <w:t>pecif</w:t>
      </w:r>
      <w:r w:rsidR="004B666A" w:rsidRPr="00055089">
        <w:rPr>
          <w:rFonts w:ascii="Times New Roman" w:hAnsi="Times New Roman" w:cs="Times New Roman"/>
          <w:b/>
          <w:color w:val="000000" w:themeColor="text1"/>
          <w:sz w:val="24"/>
          <w:szCs w:val="24"/>
        </w:rPr>
        <w:t xml:space="preserve">ických </w:t>
      </w:r>
      <w:r w:rsidRPr="00055089">
        <w:rPr>
          <w:rFonts w:ascii="Times New Roman" w:hAnsi="Times New Roman" w:cs="Times New Roman"/>
          <w:b/>
          <w:color w:val="000000" w:themeColor="text1"/>
          <w:sz w:val="24"/>
          <w:szCs w:val="24"/>
        </w:rPr>
        <w:t>cílů</w:t>
      </w:r>
    </w:p>
    <w:tbl>
      <w:tblPr>
        <w:tblW w:w="10089" w:type="dxa"/>
        <w:jc w:val="center"/>
        <w:tblCellMar>
          <w:left w:w="70" w:type="dxa"/>
          <w:right w:w="70" w:type="dxa"/>
        </w:tblCellMar>
        <w:tblLook w:val="04A0" w:firstRow="1" w:lastRow="0" w:firstColumn="1" w:lastColumn="0" w:noHBand="0" w:noVBand="1"/>
      </w:tblPr>
      <w:tblGrid>
        <w:gridCol w:w="661"/>
        <w:gridCol w:w="3157"/>
        <w:gridCol w:w="1207"/>
        <w:gridCol w:w="1074"/>
        <w:gridCol w:w="86"/>
        <w:gridCol w:w="941"/>
        <w:gridCol w:w="820"/>
        <w:gridCol w:w="1091"/>
        <w:gridCol w:w="1052"/>
      </w:tblGrid>
      <w:tr w:rsidR="00D42536" w:rsidRPr="00055089" w14:paraId="60EEBA51" w14:textId="77777777" w:rsidTr="00860C13">
        <w:trPr>
          <w:trHeight w:val="1395"/>
          <w:jc w:val="center"/>
        </w:trPr>
        <w:tc>
          <w:tcPr>
            <w:tcW w:w="66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F6B4D59"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Pořadí</w:t>
            </w:r>
          </w:p>
        </w:tc>
        <w:tc>
          <w:tcPr>
            <w:tcW w:w="315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28320C8"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IMPLEMENTACE KONCEPCE</w:t>
            </w:r>
          </w:p>
        </w:tc>
        <w:tc>
          <w:tcPr>
            <w:tcW w:w="1207" w:type="dxa"/>
            <w:tcBorders>
              <w:top w:val="single" w:sz="4" w:space="0" w:color="auto"/>
              <w:left w:val="nil"/>
              <w:bottom w:val="single" w:sz="4" w:space="0" w:color="auto"/>
              <w:right w:val="single" w:sz="4" w:space="0" w:color="auto"/>
            </w:tcBorders>
            <w:shd w:val="clear" w:color="auto" w:fill="808080" w:themeFill="background1" w:themeFillShade="80"/>
          </w:tcPr>
          <w:p w14:paraId="37669024" w14:textId="77777777" w:rsidR="0056775E" w:rsidRDefault="0056775E" w:rsidP="00CB1D97">
            <w:pPr>
              <w:spacing w:after="0" w:line="240" w:lineRule="auto"/>
              <w:jc w:val="center"/>
              <w:rPr>
                <w:rFonts w:ascii="Times New Roman" w:eastAsia="Times New Roman" w:hAnsi="Times New Roman" w:cs="Times New Roman"/>
                <w:bCs/>
                <w:color w:val="000000" w:themeColor="text1"/>
                <w:sz w:val="18"/>
                <w:szCs w:val="18"/>
              </w:rPr>
            </w:pPr>
          </w:p>
          <w:p w14:paraId="74B48F24" w14:textId="77777777" w:rsidR="0056775E" w:rsidRDefault="0056775E" w:rsidP="00CB1D97">
            <w:pPr>
              <w:spacing w:after="0" w:line="240" w:lineRule="auto"/>
              <w:jc w:val="center"/>
              <w:rPr>
                <w:rFonts w:ascii="Times New Roman" w:eastAsia="Times New Roman" w:hAnsi="Times New Roman" w:cs="Times New Roman"/>
                <w:bCs/>
                <w:color w:val="000000" w:themeColor="text1"/>
                <w:sz w:val="18"/>
                <w:szCs w:val="18"/>
              </w:rPr>
            </w:pPr>
          </w:p>
          <w:p w14:paraId="4DE43EA8" w14:textId="77777777" w:rsidR="0056775E" w:rsidRDefault="0056775E" w:rsidP="00CB1D97">
            <w:pPr>
              <w:spacing w:after="0" w:line="240" w:lineRule="auto"/>
              <w:jc w:val="center"/>
              <w:rPr>
                <w:rFonts w:ascii="Times New Roman" w:eastAsia="Times New Roman" w:hAnsi="Times New Roman" w:cs="Times New Roman"/>
                <w:bCs/>
                <w:color w:val="000000" w:themeColor="text1"/>
                <w:sz w:val="18"/>
                <w:szCs w:val="18"/>
              </w:rPr>
            </w:pPr>
          </w:p>
          <w:p w14:paraId="1B9EE83B" w14:textId="6141C372" w:rsidR="00D42536" w:rsidRPr="00055089" w:rsidRDefault="00F26113"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Cs/>
                <w:color w:val="000000" w:themeColor="text1"/>
                <w:sz w:val="18"/>
                <w:szCs w:val="18"/>
              </w:rPr>
              <w:t>C</w:t>
            </w:r>
            <w:r w:rsidR="0056775E" w:rsidRPr="00C13789">
              <w:rPr>
                <w:rFonts w:ascii="Times New Roman" w:eastAsia="Times New Roman" w:hAnsi="Times New Roman" w:cs="Times New Roman"/>
                <w:bCs/>
                <w:color w:val="000000" w:themeColor="text1"/>
                <w:sz w:val="18"/>
                <w:szCs w:val="18"/>
              </w:rPr>
              <w:t>íl</w:t>
            </w:r>
          </w:p>
        </w:tc>
        <w:tc>
          <w:tcPr>
            <w:tcW w:w="10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ABAE4BE"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Realizace</w:t>
            </w:r>
          </w:p>
        </w:tc>
        <w:tc>
          <w:tcPr>
            <w:tcW w:w="10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8D5D24" w14:textId="1EE63CD2"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
                <w:bCs/>
                <w:color w:val="FFFFFF" w:themeColor="background1"/>
                <w:sz w:val="18"/>
                <w:szCs w:val="18"/>
              </w:rPr>
              <w:t>Spolupráce</w:t>
            </w:r>
          </w:p>
        </w:tc>
        <w:tc>
          <w:tcPr>
            <w:tcW w:w="8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93B08AC"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Termín realizace (od-do)</w:t>
            </w:r>
          </w:p>
        </w:tc>
        <w:tc>
          <w:tcPr>
            <w:tcW w:w="109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8C852C0"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Financování – veřejné rozpočty</w:t>
            </w:r>
          </w:p>
          <w:p w14:paraId="781B664A"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p>
          <w:p w14:paraId="4E301D38"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 xml:space="preserve"> v tis. Kč</w:t>
            </w:r>
          </w:p>
        </w:tc>
        <w:tc>
          <w:tcPr>
            <w:tcW w:w="1052"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26DDBC65"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 xml:space="preserve">z toho financování MK </w:t>
            </w:r>
          </w:p>
          <w:p w14:paraId="23913A5F"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 xml:space="preserve"> </w:t>
            </w:r>
          </w:p>
          <w:p w14:paraId="15791386" w14:textId="77777777" w:rsidR="00D42536" w:rsidRPr="00055089" w:rsidRDefault="00D42536"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v tis. Kč</w:t>
            </w:r>
          </w:p>
        </w:tc>
      </w:tr>
      <w:tr w:rsidR="008350EE" w:rsidRPr="00055089" w14:paraId="21B1893B" w14:textId="77777777" w:rsidTr="002010A5">
        <w:trPr>
          <w:trHeight w:val="285"/>
          <w:jc w:val="center"/>
        </w:trPr>
        <w:tc>
          <w:tcPr>
            <w:tcW w:w="66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6EAFEF" w14:textId="77777777" w:rsidR="008350EE" w:rsidRPr="00055089" w:rsidRDefault="008350EE"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 </w:t>
            </w:r>
          </w:p>
        </w:tc>
        <w:tc>
          <w:tcPr>
            <w:tcW w:w="3157" w:type="dxa"/>
            <w:tcBorders>
              <w:top w:val="nil"/>
              <w:left w:val="nil"/>
              <w:bottom w:val="single" w:sz="4" w:space="0" w:color="auto"/>
              <w:right w:val="single" w:sz="4" w:space="0" w:color="auto"/>
            </w:tcBorders>
            <w:shd w:val="clear" w:color="auto" w:fill="F2F2F2" w:themeFill="background1" w:themeFillShade="F2"/>
            <w:vAlign w:val="center"/>
            <w:hideMark/>
          </w:tcPr>
          <w:p w14:paraId="4E603CFD" w14:textId="77777777" w:rsidR="008350EE" w:rsidRPr="00055089" w:rsidRDefault="008350EE"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Trvalé uchování tradičních knihovních dokumentů</w:t>
            </w:r>
          </w:p>
        </w:tc>
        <w:tc>
          <w:tcPr>
            <w:tcW w:w="1207" w:type="dxa"/>
            <w:tcBorders>
              <w:top w:val="single" w:sz="4" w:space="0" w:color="auto"/>
              <w:left w:val="nil"/>
              <w:bottom w:val="single" w:sz="4" w:space="0" w:color="auto"/>
              <w:right w:val="single" w:sz="4" w:space="0" w:color="auto"/>
            </w:tcBorders>
            <w:shd w:val="clear" w:color="auto" w:fill="F2F2F2" w:themeFill="background1" w:themeFillShade="F2"/>
          </w:tcPr>
          <w:p w14:paraId="3E8DBAAD" w14:textId="77777777" w:rsidR="008350EE" w:rsidRPr="00055089" w:rsidRDefault="008350EE" w:rsidP="00CB1D97">
            <w:pPr>
              <w:spacing w:after="0" w:line="240" w:lineRule="auto"/>
              <w:rPr>
                <w:rFonts w:ascii="Times New Roman" w:eastAsia="Times New Roman" w:hAnsi="Times New Roman" w:cs="Times New Roman"/>
                <w:b/>
                <w:bCs/>
                <w:color w:val="000000" w:themeColor="text1"/>
                <w:sz w:val="18"/>
                <w:szCs w:val="18"/>
              </w:rPr>
            </w:pPr>
          </w:p>
        </w:tc>
        <w:tc>
          <w:tcPr>
            <w:tcW w:w="210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109598" w14:textId="3A3FD9A7" w:rsidR="008350EE" w:rsidRPr="00055089" w:rsidRDefault="008350EE"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6047C055" w14:textId="77777777" w:rsidR="008350EE" w:rsidRPr="00055089" w:rsidRDefault="008350EE"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3BAA6E19" w14:textId="77777777" w:rsidR="008350EE" w:rsidRPr="00055089" w:rsidRDefault="008350EE"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52" w:type="dxa"/>
            <w:tcBorders>
              <w:top w:val="nil"/>
              <w:left w:val="nil"/>
              <w:bottom w:val="single" w:sz="4" w:space="0" w:color="auto"/>
              <w:right w:val="single" w:sz="4" w:space="0" w:color="auto"/>
            </w:tcBorders>
            <w:shd w:val="clear" w:color="auto" w:fill="F2F2F2" w:themeFill="background1" w:themeFillShade="F2"/>
            <w:vAlign w:val="center"/>
            <w:hideMark/>
          </w:tcPr>
          <w:p w14:paraId="144E7A2B" w14:textId="77777777" w:rsidR="008350EE" w:rsidRPr="00055089" w:rsidRDefault="008350EE"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860C13" w:rsidRPr="00055089" w14:paraId="639120D9" w14:textId="77777777" w:rsidTr="00860C13">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2EA6C75" w14:textId="790A84FB"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4</w:t>
            </w:r>
          </w:p>
        </w:tc>
        <w:tc>
          <w:tcPr>
            <w:tcW w:w="3157" w:type="dxa"/>
            <w:tcBorders>
              <w:top w:val="nil"/>
              <w:left w:val="nil"/>
              <w:bottom w:val="single" w:sz="4" w:space="0" w:color="auto"/>
              <w:right w:val="single" w:sz="4" w:space="0" w:color="auto"/>
            </w:tcBorders>
            <w:shd w:val="clear" w:color="auto" w:fill="auto"/>
            <w:vAlign w:val="center"/>
            <w:hideMark/>
          </w:tcPr>
          <w:p w14:paraId="664F9E0B" w14:textId="77777777" w:rsidR="00860C13" w:rsidRPr="00055089" w:rsidRDefault="00860C13" w:rsidP="001B2DB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Vytvořit nový dotační program na podporu ochrany fondů pro knihovny  </w:t>
            </w:r>
          </w:p>
        </w:tc>
        <w:tc>
          <w:tcPr>
            <w:tcW w:w="1207" w:type="dxa"/>
            <w:tcBorders>
              <w:top w:val="single" w:sz="4" w:space="0" w:color="auto"/>
              <w:left w:val="nil"/>
              <w:bottom w:val="single" w:sz="4" w:space="0" w:color="auto"/>
              <w:right w:val="single" w:sz="4" w:space="0" w:color="auto"/>
            </w:tcBorders>
          </w:tcPr>
          <w:p w14:paraId="41119466" w14:textId="773C96E3" w:rsidR="00860C13" w:rsidRPr="00055089" w:rsidRDefault="00BA32B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C18</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3B435F97" w14:textId="49CCE5EA" w:rsidR="00860C13" w:rsidRPr="00055089" w:rsidRDefault="00860C13" w:rsidP="00DC614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p>
        </w:tc>
        <w:tc>
          <w:tcPr>
            <w:tcW w:w="941" w:type="dxa"/>
            <w:tcBorders>
              <w:top w:val="nil"/>
              <w:left w:val="single" w:sz="4" w:space="0" w:color="auto"/>
              <w:bottom w:val="single" w:sz="4" w:space="0" w:color="auto"/>
              <w:right w:val="single" w:sz="4" w:space="0" w:color="auto"/>
            </w:tcBorders>
            <w:shd w:val="clear" w:color="auto" w:fill="auto"/>
            <w:vAlign w:val="center"/>
          </w:tcPr>
          <w:p w14:paraId="176EE829" w14:textId="72BF4325" w:rsidR="00860C13" w:rsidRPr="00055089" w:rsidRDefault="00DC614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NK, ÚKR</w:t>
            </w:r>
          </w:p>
        </w:tc>
        <w:tc>
          <w:tcPr>
            <w:tcW w:w="820" w:type="dxa"/>
            <w:tcBorders>
              <w:top w:val="nil"/>
              <w:left w:val="nil"/>
              <w:bottom w:val="single" w:sz="4" w:space="0" w:color="auto"/>
              <w:right w:val="single" w:sz="4" w:space="0" w:color="auto"/>
            </w:tcBorders>
            <w:shd w:val="clear" w:color="auto" w:fill="auto"/>
            <w:vAlign w:val="center"/>
            <w:hideMark/>
          </w:tcPr>
          <w:p w14:paraId="14CD3068"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EC6D283"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35 000</w:t>
            </w:r>
          </w:p>
        </w:tc>
        <w:tc>
          <w:tcPr>
            <w:tcW w:w="1052" w:type="dxa"/>
            <w:tcBorders>
              <w:top w:val="nil"/>
              <w:left w:val="nil"/>
              <w:bottom w:val="single" w:sz="4" w:space="0" w:color="auto"/>
              <w:right w:val="single" w:sz="4" w:space="0" w:color="auto"/>
            </w:tcBorders>
            <w:shd w:val="clear" w:color="auto" w:fill="auto"/>
            <w:vAlign w:val="center"/>
            <w:hideMark/>
          </w:tcPr>
          <w:p w14:paraId="4C869F11"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35 000</w:t>
            </w:r>
          </w:p>
        </w:tc>
      </w:tr>
      <w:tr w:rsidR="00860C13" w:rsidRPr="00055089" w14:paraId="00D43195" w14:textId="77777777" w:rsidTr="00860C13">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1A5FE39" w14:textId="549D1BC5"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5</w:t>
            </w:r>
          </w:p>
        </w:tc>
        <w:tc>
          <w:tcPr>
            <w:tcW w:w="3157" w:type="dxa"/>
            <w:tcBorders>
              <w:top w:val="nil"/>
              <w:left w:val="nil"/>
              <w:bottom w:val="single" w:sz="4" w:space="0" w:color="auto"/>
              <w:right w:val="single" w:sz="4" w:space="0" w:color="auto"/>
            </w:tcBorders>
            <w:shd w:val="clear" w:color="auto" w:fill="auto"/>
            <w:vAlign w:val="center"/>
            <w:hideMark/>
          </w:tcPr>
          <w:p w14:paraId="68169EEE"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Obnovit Národní program centrální ochrany a prevence živelných katastrof  </w:t>
            </w:r>
          </w:p>
        </w:tc>
        <w:tc>
          <w:tcPr>
            <w:tcW w:w="1207" w:type="dxa"/>
            <w:tcBorders>
              <w:top w:val="single" w:sz="4" w:space="0" w:color="auto"/>
              <w:left w:val="nil"/>
              <w:bottom w:val="single" w:sz="4" w:space="0" w:color="auto"/>
              <w:right w:val="single" w:sz="4" w:space="0" w:color="auto"/>
            </w:tcBorders>
          </w:tcPr>
          <w:p w14:paraId="20A6D84B" w14:textId="6A75807E" w:rsidR="00860C13" w:rsidRPr="00055089" w:rsidRDefault="00BA32B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C20</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02DF87F3" w14:textId="15B6EB15"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NK, MK, Modrý štít atd.</w:t>
            </w:r>
          </w:p>
        </w:tc>
        <w:tc>
          <w:tcPr>
            <w:tcW w:w="941" w:type="dxa"/>
            <w:tcBorders>
              <w:top w:val="nil"/>
              <w:left w:val="single" w:sz="4" w:space="0" w:color="auto"/>
              <w:bottom w:val="single" w:sz="4" w:space="0" w:color="auto"/>
              <w:right w:val="single" w:sz="4" w:space="0" w:color="auto"/>
            </w:tcBorders>
            <w:shd w:val="clear" w:color="auto" w:fill="auto"/>
            <w:vAlign w:val="center"/>
          </w:tcPr>
          <w:p w14:paraId="46DC0294" w14:textId="3E98B188" w:rsidR="00860C13" w:rsidRPr="00055089" w:rsidRDefault="00860C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15BB3BF"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360B60E8"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5 000</w:t>
            </w:r>
          </w:p>
        </w:tc>
        <w:tc>
          <w:tcPr>
            <w:tcW w:w="1052" w:type="dxa"/>
            <w:tcBorders>
              <w:top w:val="nil"/>
              <w:left w:val="nil"/>
              <w:bottom w:val="single" w:sz="4" w:space="0" w:color="auto"/>
              <w:right w:val="single" w:sz="4" w:space="0" w:color="auto"/>
            </w:tcBorders>
            <w:shd w:val="clear" w:color="auto" w:fill="auto"/>
            <w:vAlign w:val="center"/>
            <w:hideMark/>
          </w:tcPr>
          <w:p w14:paraId="6D9178CD"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5 000</w:t>
            </w:r>
          </w:p>
        </w:tc>
      </w:tr>
      <w:tr w:rsidR="00860C13" w:rsidRPr="00055089" w14:paraId="31BDFCDC" w14:textId="77777777" w:rsidTr="00860C13">
        <w:trPr>
          <w:trHeight w:val="144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77EE430" w14:textId="2A3F45A3"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6</w:t>
            </w:r>
          </w:p>
        </w:tc>
        <w:tc>
          <w:tcPr>
            <w:tcW w:w="3157" w:type="dxa"/>
            <w:tcBorders>
              <w:top w:val="nil"/>
              <w:left w:val="nil"/>
              <w:bottom w:val="single" w:sz="4" w:space="0" w:color="auto"/>
              <w:right w:val="single" w:sz="4" w:space="0" w:color="auto"/>
            </w:tcBorders>
            <w:shd w:val="clear" w:color="auto" w:fill="auto"/>
            <w:vAlign w:val="center"/>
            <w:hideMark/>
          </w:tcPr>
          <w:p w14:paraId="0A04F516"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Zajistit kontinuální podporu základních postupů správy a ochrany knihovních fondů s důrazem na systémově řešené odkyselování knihovních fondů, vybudovat Mezioborové metodické centrum konzervace novodobých dokumentů</w:t>
            </w:r>
          </w:p>
        </w:tc>
        <w:tc>
          <w:tcPr>
            <w:tcW w:w="1207" w:type="dxa"/>
            <w:tcBorders>
              <w:top w:val="single" w:sz="4" w:space="0" w:color="auto"/>
              <w:left w:val="nil"/>
              <w:bottom w:val="single" w:sz="4" w:space="0" w:color="auto"/>
              <w:right w:val="single" w:sz="4" w:space="0" w:color="auto"/>
            </w:tcBorders>
          </w:tcPr>
          <w:p w14:paraId="7C452C98" w14:textId="38CF4FB2" w:rsidR="00860C13" w:rsidRPr="00055089" w:rsidRDefault="00BA32B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C18</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1746B408"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MK, NK</w:t>
            </w:r>
            <w:r>
              <w:rPr>
                <w:rFonts w:ascii="Times New Roman" w:eastAsia="Times New Roman" w:hAnsi="Times New Roman" w:cs="Times New Roman"/>
                <w:color w:val="000000" w:themeColor="text1"/>
                <w:sz w:val="18"/>
                <w:szCs w:val="18"/>
              </w:rPr>
              <w:t>, MZK</w:t>
            </w:r>
          </w:p>
        </w:tc>
        <w:tc>
          <w:tcPr>
            <w:tcW w:w="941" w:type="dxa"/>
            <w:tcBorders>
              <w:top w:val="nil"/>
              <w:left w:val="single" w:sz="4" w:space="0" w:color="auto"/>
              <w:bottom w:val="single" w:sz="4" w:space="0" w:color="auto"/>
              <w:right w:val="single" w:sz="4" w:space="0" w:color="auto"/>
            </w:tcBorders>
            <w:shd w:val="clear" w:color="auto" w:fill="auto"/>
            <w:vAlign w:val="center"/>
          </w:tcPr>
          <w:p w14:paraId="7B3AFE4B" w14:textId="65054C22" w:rsidR="00860C13" w:rsidRPr="00055089" w:rsidRDefault="00860C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13A7105"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A0E8456"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750 000</w:t>
            </w:r>
          </w:p>
        </w:tc>
        <w:tc>
          <w:tcPr>
            <w:tcW w:w="1052" w:type="dxa"/>
            <w:tcBorders>
              <w:top w:val="nil"/>
              <w:left w:val="nil"/>
              <w:bottom w:val="single" w:sz="4" w:space="0" w:color="auto"/>
              <w:right w:val="single" w:sz="4" w:space="0" w:color="auto"/>
            </w:tcBorders>
            <w:shd w:val="clear" w:color="auto" w:fill="auto"/>
            <w:vAlign w:val="center"/>
            <w:hideMark/>
          </w:tcPr>
          <w:p w14:paraId="79F7C7EE"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750 000</w:t>
            </w:r>
          </w:p>
        </w:tc>
      </w:tr>
      <w:tr w:rsidR="00860C13" w:rsidRPr="00055089" w14:paraId="3D4A6320" w14:textId="77777777" w:rsidTr="00860C13">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09A4016" w14:textId="585F355C"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7</w:t>
            </w:r>
          </w:p>
        </w:tc>
        <w:tc>
          <w:tcPr>
            <w:tcW w:w="3157" w:type="dxa"/>
            <w:tcBorders>
              <w:top w:val="nil"/>
              <w:left w:val="nil"/>
              <w:bottom w:val="single" w:sz="4" w:space="0" w:color="auto"/>
              <w:right w:val="single" w:sz="4" w:space="0" w:color="auto"/>
            </w:tcBorders>
            <w:shd w:val="clear" w:color="auto" w:fill="auto"/>
            <w:vAlign w:val="center"/>
            <w:hideMark/>
          </w:tcPr>
          <w:p w14:paraId="189986BA"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spolupráci knihoven se složkami integrovaného záchranného systému v oblasti ochrany kulturního a znalostního bohatství, měkkých cílů apod.  </w:t>
            </w:r>
          </w:p>
        </w:tc>
        <w:tc>
          <w:tcPr>
            <w:tcW w:w="1207" w:type="dxa"/>
            <w:tcBorders>
              <w:top w:val="single" w:sz="4" w:space="0" w:color="auto"/>
              <w:left w:val="nil"/>
              <w:bottom w:val="single" w:sz="4" w:space="0" w:color="auto"/>
              <w:right w:val="single" w:sz="4" w:space="0" w:color="auto"/>
            </w:tcBorders>
          </w:tcPr>
          <w:p w14:paraId="3F8B8B4F" w14:textId="51C17C47" w:rsidR="00860C13" w:rsidRPr="00055089" w:rsidRDefault="00164D0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C20</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7CA2C907"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SKIP, SDRUK, KK, knihovny a jejich provozovatelé</w:t>
            </w:r>
          </w:p>
        </w:tc>
        <w:tc>
          <w:tcPr>
            <w:tcW w:w="941" w:type="dxa"/>
            <w:tcBorders>
              <w:top w:val="nil"/>
              <w:left w:val="single" w:sz="4" w:space="0" w:color="auto"/>
              <w:bottom w:val="single" w:sz="4" w:space="0" w:color="auto"/>
              <w:right w:val="single" w:sz="4" w:space="0" w:color="auto"/>
            </w:tcBorders>
            <w:shd w:val="clear" w:color="auto" w:fill="auto"/>
            <w:vAlign w:val="center"/>
          </w:tcPr>
          <w:p w14:paraId="54D25547" w14:textId="2221901F" w:rsidR="00860C13" w:rsidRPr="00055089" w:rsidRDefault="00860C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41E581E"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3B2729C6"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p>
        </w:tc>
        <w:tc>
          <w:tcPr>
            <w:tcW w:w="1052" w:type="dxa"/>
            <w:tcBorders>
              <w:top w:val="nil"/>
              <w:left w:val="nil"/>
              <w:bottom w:val="single" w:sz="4" w:space="0" w:color="auto"/>
              <w:right w:val="single" w:sz="4" w:space="0" w:color="auto"/>
            </w:tcBorders>
            <w:shd w:val="clear" w:color="auto" w:fill="auto"/>
            <w:vAlign w:val="center"/>
            <w:hideMark/>
          </w:tcPr>
          <w:p w14:paraId="687A7794"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p>
        </w:tc>
      </w:tr>
      <w:tr w:rsidR="00860C13" w:rsidRPr="00055089" w14:paraId="334701E6" w14:textId="77777777" w:rsidTr="00CE49E2">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9C98DDA" w14:textId="578EFEA2"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8</w:t>
            </w:r>
          </w:p>
        </w:tc>
        <w:tc>
          <w:tcPr>
            <w:tcW w:w="3157" w:type="dxa"/>
            <w:tcBorders>
              <w:top w:val="nil"/>
              <w:left w:val="nil"/>
              <w:bottom w:val="single" w:sz="4" w:space="0" w:color="auto"/>
              <w:right w:val="single" w:sz="4" w:space="0" w:color="auto"/>
            </w:tcBorders>
            <w:shd w:val="clear" w:color="auto" w:fill="auto"/>
            <w:vAlign w:val="center"/>
            <w:hideMark/>
          </w:tcPr>
          <w:p w14:paraId="7453CC1E"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Vybudovat ústřední depozitní knihovnu pro málo využívané dokumenty  </w:t>
            </w:r>
          </w:p>
        </w:tc>
        <w:tc>
          <w:tcPr>
            <w:tcW w:w="1207" w:type="dxa"/>
            <w:tcBorders>
              <w:top w:val="single" w:sz="4" w:space="0" w:color="auto"/>
              <w:left w:val="nil"/>
              <w:bottom w:val="single" w:sz="4" w:space="0" w:color="auto"/>
              <w:right w:val="single" w:sz="4" w:space="0" w:color="auto"/>
            </w:tcBorders>
          </w:tcPr>
          <w:p w14:paraId="3A5A8A79" w14:textId="06C993FA" w:rsidR="00860C13" w:rsidRPr="00055089" w:rsidRDefault="00164D0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C19</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05906CA6" w14:textId="23CB827E" w:rsidR="00860C13" w:rsidRPr="00CE49E2" w:rsidRDefault="00860C13" w:rsidP="0095365D">
            <w:pPr>
              <w:spacing w:after="0" w:line="240" w:lineRule="auto"/>
              <w:rPr>
                <w:rFonts w:ascii="Times New Roman" w:eastAsia="Times New Roman" w:hAnsi="Times New Roman" w:cs="Times New Roman"/>
                <w:color w:val="000000"/>
                <w:sz w:val="18"/>
                <w:szCs w:val="18"/>
              </w:rPr>
            </w:pPr>
            <w:r w:rsidRPr="00CE49E2">
              <w:rPr>
                <w:rFonts w:ascii="Times New Roman" w:eastAsia="Times New Roman" w:hAnsi="Times New Roman" w:cs="Times New Roman"/>
                <w:color w:val="000000" w:themeColor="text1"/>
                <w:sz w:val="18"/>
                <w:szCs w:val="18"/>
              </w:rPr>
              <w:t xml:space="preserve">MK, NK, </w:t>
            </w:r>
            <w:r w:rsidR="0095365D" w:rsidRPr="00CE49E2">
              <w:rPr>
                <w:rFonts w:ascii="Times New Roman" w:eastAsia="Times New Roman" w:hAnsi="Times New Roman" w:cs="Times New Roman"/>
                <w:color w:val="000000" w:themeColor="text1"/>
                <w:sz w:val="18"/>
                <w:szCs w:val="18"/>
              </w:rPr>
              <w:t>MZK</w:t>
            </w:r>
            <w:r w:rsidRPr="00CE49E2">
              <w:rPr>
                <w:rFonts w:ascii="Times New Roman" w:eastAsia="Times New Roman" w:hAnsi="Times New Roman" w:cs="Times New Roman"/>
                <w:color w:val="000000" w:themeColor="text1"/>
                <w:sz w:val="18"/>
                <w:szCs w:val="18"/>
              </w:rPr>
              <w:t xml:space="preserve"> </w:t>
            </w:r>
          </w:p>
        </w:tc>
        <w:tc>
          <w:tcPr>
            <w:tcW w:w="941" w:type="dxa"/>
            <w:tcBorders>
              <w:top w:val="nil"/>
              <w:left w:val="single" w:sz="4" w:space="0" w:color="auto"/>
              <w:bottom w:val="single" w:sz="4" w:space="0" w:color="auto"/>
              <w:right w:val="single" w:sz="4" w:space="0" w:color="auto"/>
            </w:tcBorders>
            <w:shd w:val="clear" w:color="auto" w:fill="auto"/>
            <w:vAlign w:val="center"/>
          </w:tcPr>
          <w:p w14:paraId="4DCA98A1" w14:textId="7B471A65" w:rsidR="00860C13" w:rsidRPr="00055089" w:rsidRDefault="009536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ÚKR</w:t>
            </w:r>
          </w:p>
        </w:tc>
        <w:tc>
          <w:tcPr>
            <w:tcW w:w="820" w:type="dxa"/>
            <w:tcBorders>
              <w:top w:val="nil"/>
              <w:left w:val="nil"/>
              <w:bottom w:val="single" w:sz="4" w:space="0" w:color="auto"/>
              <w:right w:val="single" w:sz="4" w:space="0" w:color="auto"/>
            </w:tcBorders>
            <w:shd w:val="clear" w:color="auto" w:fill="auto"/>
            <w:vAlign w:val="center"/>
            <w:hideMark/>
          </w:tcPr>
          <w:p w14:paraId="704E2A88"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1C29FA4"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320 000</w:t>
            </w:r>
          </w:p>
        </w:tc>
        <w:tc>
          <w:tcPr>
            <w:tcW w:w="1052" w:type="dxa"/>
            <w:tcBorders>
              <w:top w:val="nil"/>
              <w:left w:val="nil"/>
              <w:bottom w:val="single" w:sz="4" w:space="0" w:color="auto"/>
              <w:right w:val="single" w:sz="4" w:space="0" w:color="auto"/>
            </w:tcBorders>
            <w:shd w:val="clear" w:color="auto" w:fill="auto"/>
            <w:vAlign w:val="center"/>
            <w:hideMark/>
          </w:tcPr>
          <w:p w14:paraId="2273105A"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320 000</w:t>
            </w:r>
          </w:p>
        </w:tc>
      </w:tr>
      <w:tr w:rsidR="00860C13" w:rsidRPr="00055089" w14:paraId="78B45E11" w14:textId="77777777" w:rsidTr="00CE49E2">
        <w:trPr>
          <w:trHeight w:val="48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209DAF" w14:textId="5159D5FE"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6</w:t>
            </w:r>
            <w:r w:rsidR="00F456FD">
              <w:rPr>
                <w:rFonts w:ascii="Times New Roman" w:eastAsia="Times New Roman" w:hAnsi="Times New Roman" w:cs="Times New Roman"/>
                <w:color w:val="000000" w:themeColor="text1"/>
                <w:sz w:val="18"/>
                <w:szCs w:val="18"/>
              </w:rPr>
              <w:t>9</w:t>
            </w:r>
          </w:p>
        </w:tc>
        <w:tc>
          <w:tcPr>
            <w:tcW w:w="3157" w:type="dxa"/>
            <w:tcBorders>
              <w:top w:val="nil"/>
              <w:left w:val="nil"/>
              <w:bottom w:val="single" w:sz="4" w:space="0" w:color="auto"/>
              <w:right w:val="single" w:sz="4" w:space="0" w:color="auto"/>
            </w:tcBorders>
            <w:shd w:val="clear" w:color="auto" w:fill="auto"/>
            <w:vAlign w:val="center"/>
            <w:hideMark/>
          </w:tcPr>
          <w:p w14:paraId="6C4E2733" w14:textId="77777777" w:rsidR="00860C13" w:rsidRPr="00055089" w:rsidRDefault="00860C13" w:rsidP="00CA6F7C">
            <w:pPr>
              <w:spacing w:after="0" w:line="240" w:lineRule="auto"/>
              <w:rPr>
                <w:rFonts w:ascii="Times New Roman" w:eastAsia="Times New Roman" w:hAnsi="Times New Roman" w:cs="Times New Roman"/>
                <w:sz w:val="18"/>
                <w:szCs w:val="18"/>
              </w:rPr>
            </w:pPr>
            <w:r w:rsidRPr="00055089">
              <w:rPr>
                <w:rFonts w:ascii="Times New Roman" w:eastAsia="Times New Roman" w:hAnsi="Times New Roman" w:cs="Times New Roman"/>
                <w:sz w:val="18"/>
                <w:szCs w:val="18"/>
              </w:rPr>
              <w:t xml:space="preserve">Vybudovat mobilní pracoviště záchrany kulturního dědictví pro </w:t>
            </w:r>
            <w:r w:rsidRPr="00055089">
              <w:rPr>
                <w:rFonts w:ascii="Times New Roman" w:hAnsi="Times New Roman" w:cs="Times New Roman"/>
                <w:iCs/>
                <w:sz w:val="18"/>
                <w:szCs w:val="18"/>
              </w:rPr>
              <w:t>operativní konzervátorské zásahy na historických i novodobých fondech</w:t>
            </w:r>
            <w:r w:rsidRPr="00055089">
              <w:rPr>
                <w:rFonts w:ascii="Times New Roman" w:eastAsia="Times New Roman" w:hAnsi="Times New Roman" w:cs="Times New Roman"/>
                <w:sz w:val="18"/>
                <w:szCs w:val="18"/>
              </w:rPr>
              <w:t xml:space="preserve"> </w:t>
            </w:r>
          </w:p>
        </w:tc>
        <w:tc>
          <w:tcPr>
            <w:tcW w:w="1207" w:type="dxa"/>
            <w:tcBorders>
              <w:top w:val="single" w:sz="4" w:space="0" w:color="auto"/>
              <w:left w:val="nil"/>
              <w:bottom w:val="single" w:sz="4" w:space="0" w:color="auto"/>
              <w:right w:val="single" w:sz="4" w:space="0" w:color="auto"/>
            </w:tcBorders>
          </w:tcPr>
          <w:p w14:paraId="2B9EA431" w14:textId="4A85D2F6" w:rsidR="00860C13" w:rsidRPr="00055089" w:rsidRDefault="004C0934"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C18</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329A8C05" w14:textId="6D4C4380"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TA</w:t>
            </w:r>
            <w:r w:rsidR="0095365D">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ČR</w:t>
            </w:r>
          </w:p>
        </w:tc>
        <w:tc>
          <w:tcPr>
            <w:tcW w:w="941" w:type="dxa"/>
            <w:tcBorders>
              <w:top w:val="nil"/>
              <w:left w:val="single" w:sz="4" w:space="0" w:color="auto"/>
              <w:bottom w:val="single" w:sz="4" w:space="0" w:color="auto"/>
              <w:right w:val="single" w:sz="4" w:space="0" w:color="auto"/>
            </w:tcBorders>
            <w:shd w:val="clear" w:color="auto" w:fill="auto"/>
            <w:vAlign w:val="center"/>
          </w:tcPr>
          <w:p w14:paraId="0D42CD8F" w14:textId="0944E1E4" w:rsidR="00860C13" w:rsidRPr="00055089" w:rsidRDefault="00860C1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6D4AE81"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2025</w:t>
            </w:r>
          </w:p>
        </w:tc>
        <w:tc>
          <w:tcPr>
            <w:tcW w:w="1091" w:type="dxa"/>
            <w:tcBorders>
              <w:top w:val="nil"/>
              <w:left w:val="nil"/>
              <w:bottom w:val="single" w:sz="4" w:space="0" w:color="auto"/>
              <w:right w:val="single" w:sz="4" w:space="0" w:color="auto"/>
            </w:tcBorders>
            <w:shd w:val="clear" w:color="auto" w:fill="auto"/>
            <w:vAlign w:val="center"/>
            <w:hideMark/>
          </w:tcPr>
          <w:p w14:paraId="3837769C"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25 000</w:t>
            </w:r>
          </w:p>
        </w:tc>
        <w:tc>
          <w:tcPr>
            <w:tcW w:w="1052" w:type="dxa"/>
            <w:tcBorders>
              <w:top w:val="nil"/>
              <w:left w:val="nil"/>
              <w:bottom w:val="single" w:sz="4" w:space="0" w:color="auto"/>
              <w:right w:val="single" w:sz="4" w:space="0" w:color="auto"/>
            </w:tcBorders>
            <w:shd w:val="clear" w:color="auto" w:fill="auto"/>
            <w:vAlign w:val="center"/>
            <w:hideMark/>
          </w:tcPr>
          <w:p w14:paraId="42CE2027"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25 000</w:t>
            </w:r>
          </w:p>
        </w:tc>
      </w:tr>
      <w:tr w:rsidR="00860C13" w:rsidRPr="00055089" w14:paraId="364B8919" w14:textId="77777777" w:rsidTr="00CE49E2">
        <w:trPr>
          <w:trHeight w:val="960"/>
          <w:jc w:val="center"/>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89B394" w14:textId="7E735047" w:rsidR="00860C13" w:rsidRPr="00055089" w:rsidRDefault="00F456FD"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70</w:t>
            </w:r>
          </w:p>
        </w:tc>
        <w:tc>
          <w:tcPr>
            <w:tcW w:w="3157" w:type="dxa"/>
            <w:tcBorders>
              <w:top w:val="nil"/>
              <w:left w:val="nil"/>
              <w:bottom w:val="single" w:sz="4" w:space="0" w:color="auto"/>
              <w:right w:val="single" w:sz="4" w:space="0" w:color="auto"/>
            </w:tcBorders>
            <w:shd w:val="clear" w:color="auto" w:fill="auto"/>
            <w:vAlign w:val="center"/>
            <w:hideMark/>
          </w:tcPr>
          <w:p w14:paraId="4FBB02EA" w14:textId="77777777" w:rsidR="00860C13" w:rsidRPr="00055089" w:rsidRDefault="00860C13" w:rsidP="00BD671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Vybudovat Národní zvukové centrum s cílem zajistit finanční a organizační podporu oblasti zpracování, digitalizace a ochrany zvukových dokumentů  </w:t>
            </w:r>
          </w:p>
        </w:tc>
        <w:tc>
          <w:tcPr>
            <w:tcW w:w="1207" w:type="dxa"/>
            <w:tcBorders>
              <w:top w:val="single" w:sz="4" w:space="0" w:color="auto"/>
              <w:left w:val="nil"/>
              <w:bottom w:val="single" w:sz="4" w:space="0" w:color="auto"/>
              <w:right w:val="single" w:sz="4" w:space="0" w:color="auto"/>
            </w:tcBorders>
          </w:tcPr>
          <w:p w14:paraId="281F7BE3" w14:textId="0AFAFE96" w:rsidR="00860C13" w:rsidRPr="00055089" w:rsidRDefault="004C0934"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C18</w:t>
            </w:r>
          </w:p>
        </w:tc>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14:paraId="0164C38F" w14:textId="09738FF0" w:rsidR="00860C13" w:rsidRDefault="00860C13" w:rsidP="00CB1D97">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 NM</w:t>
            </w:r>
          </w:p>
        </w:tc>
        <w:tc>
          <w:tcPr>
            <w:tcW w:w="941" w:type="dxa"/>
            <w:tcBorders>
              <w:top w:val="nil"/>
              <w:left w:val="single" w:sz="4" w:space="0" w:color="auto"/>
              <w:bottom w:val="single" w:sz="4" w:space="0" w:color="auto"/>
              <w:right w:val="single" w:sz="4" w:space="0" w:color="auto"/>
            </w:tcBorders>
            <w:shd w:val="clear" w:color="auto" w:fill="auto"/>
            <w:vAlign w:val="center"/>
          </w:tcPr>
          <w:p w14:paraId="546BB628" w14:textId="566CD2CE" w:rsidR="00860C13" w:rsidRPr="00055089" w:rsidRDefault="00860C13" w:rsidP="00CB1D97">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MV – Národní archiv</w:t>
            </w:r>
          </w:p>
        </w:tc>
        <w:tc>
          <w:tcPr>
            <w:tcW w:w="820" w:type="dxa"/>
            <w:tcBorders>
              <w:top w:val="nil"/>
              <w:left w:val="nil"/>
              <w:bottom w:val="single" w:sz="4" w:space="0" w:color="auto"/>
              <w:right w:val="single" w:sz="4" w:space="0" w:color="auto"/>
            </w:tcBorders>
            <w:shd w:val="clear" w:color="auto" w:fill="auto"/>
            <w:vAlign w:val="center"/>
            <w:hideMark/>
          </w:tcPr>
          <w:p w14:paraId="4337ECA1" w14:textId="77777777"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537DBCFF"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35 000</w:t>
            </w:r>
          </w:p>
        </w:tc>
        <w:tc>
          <w:tcPr>
            <w:tcW w:w="1052" w:type="dxa"/>
            <w:tcBorders>
              <w:top w:val="nil"/>
              <w:left w:val="nil"/>
              <w:bottom w:val="single" w:sz="4" w:space="0" w:color="auto"/>
              <w:right w:val="single" w:sz="4" w:space="0" w:color="auto"/>
            </w:tcBorders>
            <w:shd w:val="clear" w:color="auto" w:fill="auto"/>
            <w:vAlign w:val="center"/>
            <w:hideMark/>
          </w:tcPr>
          <w:p w14:paraId="19C85AAE"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35 000</w:t>
            </w:r>
          </w:p>
        </w:tc>
      </w:tr>
      <w:tr w:rsidR="00860C13" w:rsidRPr="00055089" w14:paraId="3EE35B04" w14:textId="77777777" w:rsidTr="00CE49E2">
        <w:trPr>
          <w:trHeight w:val="7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4D4A" w14:textId="28DBC049" w:rsidR="00860C13" w:rsidRPr="00055089" w:rsidRDefault="00860C1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F456FD">
              <w:rPr>
                <w:rFonts w:ascii="Times New Roman" w:eastAsia="Times New Roman" w:hAnsi="Times New Roman" w:cs="Times New Roman"/>
                <w:color w:val="000000" w:themeColor="text1"/>
                <w:sz w:val="18"/>
                <w:szCs w:val="18"/>
              </w:rPr>
              <w:t>1</w:t>
            </w:r>
          </w:p>
        </w:tc>
        <w:tc>
          <w:tcPr>
            <w:tcW w:w="3157" w:type="dxa"/>
            <w:tcBorders>
              <w:top w:val="single" w:sz="4" w:space="0" w:color="auto"/>
              <w:left w:val="nil"/>
              <w:bottom w:val="single" w:sz="4" w:space="0" w:color="auto"/>
              <w:right w:val="single" w:sz="4" w:space="0" w:color="auto"/>
            </w:tcBorders>
            <w:shd w:val="clear" w:color="auto" w:fill="auto"/>
            <w:vAlign w:val="center"/>
            <w:hideMark/>
          </w:tcPr>
          <w:p w14:paraId="00BCD51F"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Vytvořit a zajistit fungování systému konverze a trvalého uchování obsahu elektronických dokumentů na pevném nosiči ("e</w:t>
            </w:r>
            <w:r w:rsidRPr="00055089">
              <w:rPr>
                <w:rFonts w:ascii="Times New Roman" w:eastAsia="Times New Roman" w:hAnsi="Times New Roman" w:cs="Times New Roman"/>
                <w:color w:val="000000" w:themeColor="text1"/>
                <w:sz w:val="18"/>
                <w:szCs w:val="18"/>
              </w:rPr>
              <w:noBreakHyphen/>
            </w:r>
            <w:proofErr w:type="spellStart"/>
            <w:r w:rsidRPr="00055089">
              <w:rPr>
                <w:rFonts w:ascii="Times New Roman" w:eastAsia="Times New Roman" w:hAnsi="Times New Roman" w:cs="Times New Roman"/>
                <w:color w:val="000000" w:themeColor="text1"/>
                <w:sz w:val="18"/>
                <w:szCs w:val="18"/>
              </w:rPr>
              <w:t>born</w:t>
            </w:r>
            <w:proofErr w:type="spellEnd"/>
            <w:r w:rsidRPr="00055089">
              <w:rPr>
                <w:rFonts w:ascii="Times New Roman" w:eastAsia="Times New Roman" w:hAnsi="Times New Roman" w:cs="Times New Roman"/>
                <w:color w:val="000000" w:themeColor="text1"/>
                <w:sz w:val="18"/>
                <w:szCs w:val="18"/>
              </w:rPr>
              <w:t>")</w:t>
            </w:r>
          </w:p>
        </w:tc>
        <w:tc>
          <w:tcPr>
            <w:tcW w:w="1207" w:type="dxa"/>
            <w:tcBorders>
              <w:top w:val="single" w:sz="4" w:space="0" w:color="auto"/>
              <w:left w:val="nil"/>
              <w:bottom w:val="single" w:sz="4" w:space="0" w:color="auto"/>
              <w:right w:val="single" w:sz="4" w:space="0" w:color="auto"/>
            </w:tcBorders>
          </w:tcPr>
          <w:p w14:paraId="6F471A6F" w14:textId="5A058473" w:rsidR="00860C13" w:rsidRPr="00055089" w:rsidRDefault="004C0934"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C18</w:t>
            </w:r>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DC6407" w14:textId="77777777" w:rsidR="00860C13" w:rsidRPr="00055089" w:rsidRDefault="00860C1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MZK</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748B371" w14:textId="66E6DDEB" w:rsidR="00860C13" w:rsidRPr="00055089" w:rsidRDefault="00860C13"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B18E432" w14:textId="77777777" w:rsidR="00860C13" w:rsidRPr="00055089" w:rsidRDefault="00860C13" w:rsidP="007B102B">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34F737EB"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7 000 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0B28FFA0" w14:textId="77777777" w:rsidR="00860C13" w:rsidRPr="00055089" w:rsidRDefault="00860C1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7 000</w:t>
            </w:r>
          </w:p>
        </w:tc>
      </w:tr>
    </w:tbl>
    <w:p w14:paraId="332783A4" w14:textId="77777777" w:rsidR="00DC4CF2" w:rsidRPr="007D5098" w:rsidRDefault="00DC4CF2" w:rsidP="00DC4CF2">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p>
    <w:p w14:paraId="5DC09AFD" w14:textId="77777777" w:rsidR="002860B4" w:rsidRDefault="002860B4" w:rsidP="002860B4">
      <w:pPr>
        <w:pBdr>
          <w:top w:val="nil"/>
          <w:left w:val="nil"/>
          <w:bottom w:val="nil"/>
          <w:right w:val="nil"/>
          <w:between w:val="nil"/>
        </w:pBdr>
        <w:spacing w:after="0" w:line="240" w:lineRule="auto"/>
        <w:ind w:left="1080"/>
        <w:jc w:val="both"/>
        <w:rPr>
          <w:rFonts w:ascii="Times New Roman" w:hAnsi="Times New Roman" w:cs="Times New Roman"/>
          <w:color w:val="000000" w:themeColor="text1"/>
        </w:rPr>
      </w:pPr>
    </w:p>
    <w:p w14:paraId="693F81EA" w14:textId="77777777" w:rsidR="002E608E" w:rsidRDefault="002E608E" w:rsidP="002860B4">
      <w:pPr>
        <w:pBdr>
          <w:top w:val="nil"/>
          <w:left w:val="nil"/>
          <w:bottom w:val="nil"/>
          <w:right w:val="nil"/>
          <w:between w:val="nil"/>
        </w:pBdr>
        <w:spacing w:after="0" w:line="240" w:lineRule="auto"/>
        <w:ind w:left="1080"/>
        <w:jc w:val="both"/>
        <w:rPr>
          <w:rFonts w:ascii="Times New Roman" w:hAnsi="Times New Roman" w:cs="Times New Roman"/>
          <w:color w:val="000000" w:themeColor="text1"/>
        </w:rPr>
      </w:pPr>
    </w:p>
    <w:p w14:paraId="4467DFD3" w14:textId="77777777" w:rsidR="002E608E" w:rsidRPr="00055089" w:rsidRDefault="002E608E" w:rsidP="002860B4">
      <w:pPr>
        <w:pBdr>
          <w:top w:val="nil"/>
          <w:left w:val="nil"/>
          <w:bottom w:val="nil"/>
          <w:right w:val="nil"/>
          <w:between w:val="nil"/>
        </w:pBdr>
        <w:spacing w:after="0" w:line="240" w:lineRule="auto"/>
        <w:ind w:left="1080"/>
        <w:jc w:val="both"/>
        <w:rPr>
          <w:rFonts w:ascii="Times New Roman" w:hAnsi="Times New Roman" w:cs="Times New Roman"/>
          <w:color w:val="000000" w:themeColor="text1"/>
        </w:rPr>
      </w:pPr>
    </w:p>
    <w:tbl>
      <w:tblPr>
        <w:tblW w:w="10089" w:type="dxa"/>
        <w:jc w:val="right"/>
        <w:tblCellMar>
          <w:left w:w="70" w:type="dxa"/>
          <w:right w:w="70" w:type="dxa"/>
        </w:tblCellMar>
        <w:tblLook w:val="04A0" w:firstRow="1" w:lastRow="0" w:firstColumn="1" w:lastColumn="0" w:noHBand="0" w:noVBand="1"/>
      </w:tblPr>
      <w:tblGrid>
        <w:gridCol w:w="507"/>
        <w:gridCol w:w="1264"/>
        <w:gridCol w:w="8318"/>
      </w:tblGrid>
      <w:tr w:rsidR="00B75EBB" w:rsidRPr="00055089" w14:paraId="3968F912" w14:textId="77777777" w:rsidTr="002010A5">
        <w:trPr>
          <w:trHeight w:val="300"/>
          <w:jc w:val="right"/>
        </w:trPr>
        <w:tc>
          <w:tcPr>
            <w:tcW w:w="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04713" w14:textId="436B05D5" w:rsidR="00B75EBB" w:rsidRPr="00055089" w:rsidRDefault="00B75EBB"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Cíl</w:t>
            </w:r>
          </w:p>
        </w:tc>
        <w:tc>
          <w:tcPr>
            <w:tcW w:w="1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A3DD5" w14:textId="7BCBA80C" w:rsidR="00B75EBB" w:rsidRPr="00055089" w:rsidRDefault="00B75EBB"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Opatření</w:t>
            </w:r>
          </w:p>
        </w:tc>
        <w:tc>
          <w:tcPr>
            <w:tcW w:w="83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06B560" w14:textId="04F692CC" w:rsidR="00B75EBB" w:rsidRPr="00055089" w:rsidRDefault="00B75EBB" w:rsidP="00C13789">
            <w:pPr>
              <w:spacing w:after="0" w:line="240" w:lineRule="auto"/>
              <w:rPr>
                <w:rFonts w:ascii="Times New Roman" w:eastAsia="Times New Roman" w:hAnsi="Times New Roman" w:cs="Times New Roman"/>
                <w:b/>
                <w:bCs/>
                <w:color w:val="000000"/>
              </w:rPr>
            </w:pPr>
            <w:r w:rsidRPr="00055089">
              <w:rPr>
                <w:rFonts w:ascii="Times New Roman" w:eastAsia="Times New Roman" w:hAnsi="Times New Roman" w:cs="Times New Roman"/>
                <w:b/>
                <w:bCs/>
                <w:color w:val="000000" w:themeColor="text1"/>
                <w:sz w:val="28"/>
              </w:rPr>
              <w:t>Indikátory úspěšné realizace</w:t>
            </w:r>
          </w:p>
        </w:tc>
      </w:tr>
      <w:tr w:rsidR="00B75EBB" w:rsidRPr="00055089" w14:paraId="160F3757"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15EF5AAA" w14:textId="4EFAD53C" w:rsidR="00B75EBB" w:rsidRPr="00932BFD" w:rsidRDefault="00B75EBB"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C19</w:t>
            </w:r>
          </w:p>
        </w:tc>
        <w:tc>
          <w:tcPr>
            <w:tcW w:w="1291" w:type="dxa"/>
            <w:tcBorders>
              <w:top w:val="nil"/>
              <w:left w:val="single" w:sz="4" w:space="0" w:color="auto"/>
              <w:bottom w:val="single" w:sz="4" w:space="0" w:color="auto"/>
              <w:right w:val="single" w:sz="4" w:space="0" w:color="auto"/>
            </w:tcBorders>
          </w:tcPr>
          <w:p w14:paraId="6FC8BF8F" w14:textId="020641CF" w:rsidR="00B75EBB" w:rsidRPr="00932BFD" w:rsidRDefault="005679F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0B27EF2D" w14:textId="40D2BDD1" w:rsidR="00B75EBB" w:rsidRPr="00055089" w:rsidRDefault="00B75EBB"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Vybudování</w:t>
            </w:r>
            <w:r w:rsidRPr="00055089">
              <w:rPr>
                <w:rFonts w:ascii="Times New Roman" w:eastAsia="Times New Roman" w:hAnsi="Times New Roman" w:cs="Times New Roman"/>
                <w:color w:val="000000"/>
              </w:rPr>
              <w:t xml:space="preserve"> centrálního depozitního skladu</w:t>
            </w:r>
          </w:p>
        </w:tc>
      </w:tr>
      <w:tr w:rsidR="00B75EBB" w:rsidRPr="00055089" w14:paraId="5C8BE939"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3A8B49BB" w14:textId="07D348D3" w:rsidR="00B75EBB" w:rsidRPr="00932BFD" w:rsidRDefault="00B75EBB" w:rsidP="00C13789">
            <w:pPr>
              <w:spacing w:after="0" w:line="240" w:lineRule="auto"/>
              <w:jc w:val="both"/>
              <w:rPr>
                <w:rFonts w:ascii="Times New Roman" w:hAnsi="Times New Roman" w:cs="Times New Roman"/>
              </w:rPr>
            </w:pPr>
            <w:r>
              <w:rPr>
                <w:rFonts w:ascii="Times New Roman" w:hAnsi="Times New Roman" w:cs="Times New Roman"/>
              </w:rPr>
              <w:t>C18</w:t>
            </w:r>
          </w:p>
        </w:tc>
        <w:tc>
          <w:tcPr>
            <w:tcW w:w="1291" w:type="dxa"/>
            <w:tcBorders>
              <w:top w:val="nil"/>
              <w:left w:val="single" w:sz="4" w:space="0" w:color="auto"/>
              <w:bottom w:val="single" w:sz="4" w:space="0" w:color="auto"/>
              <w:right w:val="single" w:sz="4" w:space="0" w:color="auto"/>
            </w:tcBorders>
          </w:tcPr>
          <w:p w14:paraId="0D6FB802" w14:textId="07126095" w:rsidR="00B75EBB" w:rsidRPr="00932BFD" w:rsidRDefault="005679F1" w:rsidP="00C13789">
            <w:pPr>
              <w:spacing w:after="0" w:line="240" w:lineRule="auto"/>
              <w:jc w:val="both"/>
              <w:rPr>
                <w:rFonts w:ascii="Times New Roman" w:hAnsi="Times New Roman" w:cs="Times New Roman"/>
              </w:rPr>
            </w:pPr>
            <w:r>
              <w:rPr>
                <w:rFonts w:ascii="Times New Roman" w:hAnsi="Times New Roman" w:cs="Times New Roman"/>
              </w:rPr>
              <w:t>66</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60CABB9A" w14:textId="0369D07B" w:rsidR="00B75EBB" w:rsidRPr="00055089" w:rsidRDefault="00B75EBB" w:rsidP="00C13789">
            <w:pPr>
              <w:spacing w:after="0" w:line="240" w:lineRule="auto"/>
              <w:jc w:val="both"/>
              <w:rPr>
                <w:rFonts w:ascii="Times New Roman" w:eastAsia="Times New Roman" w:hAnsi="Times New Roman" w:cs="Times New Roman"/>
                <w:color w:val="000000"/>
              </w:rPr>
            </w:pPr>
            <w:r w:rsidRPr="00932BFD">
              <w:rPr>
                <w:rFonts w:ascii="Times New Roman" w:hAnsi="Times New Roman" w:cs="Times New Roman"/>
              </w:rPr>
              <w:t xml:space="preserve">Zajištění potřebných kapacit (odkyselovací linky) pro odkyselování fondů </w:t>
            </w:r>
            <w:r w:rsidRPr="00055089">
              <w:rPr>
                <w:rFonts w:ascii="Times New Roman" w:eastAsia="Times New Roman" w:hAnsi="Times New Roman" w:cs="Times New Roman"/>
                <w:color w:val="000000"/>
              </w:rPr>
              <w:t>paměťových institucí</w:t>
            </w:r>
          </w:p>
        </w:tc>
      </w:tr>
      <w:tr w:rsidR="00B75EBB" w:rsidRPr="00055089" w14:paraId="1646F4EC" w14:textId="77777777" w:rsidTr="002010A5">
        <w:trPr>
          <w:trHeight w:val="300"/>
          <w:jc w:val="right"/>
        </w:trPr>
        <w:tc>
          <w:tcPr>
            <w:tcW w:w="480" w:type="dxa"/>
            <w:tcBorders>
              <w:top w:val="single" w:sz="4" w:space="0" w:color="auto"/>
              <w:left w:val="single" w:sz="4" w:space="0" w:color="auto"/>
              <w:bottom w:val="single" w:sz="4" w:space="0" w:color="auto"/>
              <w:right w:val="single" w:sz="4" w:space="0" w:color="auto"/>
            </w:tcBorders>
          </w:tcPr>
          <w:p w14:paraId="4E3C27A5" w14:textId="4F9D7AF4" w:rsidR="00B75EBB" w:rsidRPr="00932BFD" w:rsidRDefault="00B75EBB"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C20</w:t>
            </w:r>
          </w:p>
        </w:tc>
        <w:tc>
          <w:tcPr>
            <w:tcW w:w="1291" w:type="dxa"/>
            <w:tcBorders>
              <w:top w:val="single" w:sz="4" w:space="0" w:color="auto"/>
              <w:left w:val="single" w:sz="4" w:space="0" w:color="auto"/>
              <w:bottom w:val="single" w:sz="4" w:space="0" w:color="auto"/>
              <w:right w:val="single" w:sz="4" w:space="0" w:color="auto"/>
            </w:tcBorders>
          </w:tcPr>
          <w:p w14:paraId="2C1AF78A" w14:textId="76AEF923" w:rsidR="00B75EBB" w:rsidRPr="00932BFD" w:rsidRDefault="005679F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65,67</w:t>
            </w:r>
          </w:p>
        </w:tc>
        <w:tc>
          <w:tcPr>
            <w:tcW w:w="8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9542" w14:textId="11F2D67B" w:rsidR="00B75EBB" w:rsidRPr="00055089" w:rsidRDefault="00B75EBB"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počet knihoven, které </w:t>
            </w:r>
            <w:r w:rsidRPr="00055089">
              <w:rPr>
                <w:rFonts w:ascii="Times New Roman" w:eastAsia="Times New Roman" w:hAnsi="Times New Roman" w:cs="Times New Roman"/>
                <w:color w:val="000000"/>
              </w:rPr>
              <w:t>mají zpracovanou bezpečnostní analýzu, vývoj v časové řadě</w:t>
            </w:r>
          </w:p>
        </w:tc>
      </w:tr>
      <w:tr w:rsidR="00B75EBB" w:rsidRPr="00055089" w14:paraId="0C129176"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79080314" w14:textId="6782B43C" w:rsidR="00B75EBB" w:rsidRPr="00932BFD" w:rsidRDefault="00B75EBB"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C20</w:t>
            </w:r>
          </w:p>
        </w:tc>
        <w:tc>
          <w:tcPr>
            <w:tcW w:w="1291" w:type="dxa"/>
            <w:tcBorders>
              <w:top w:val="nil"/>
              <w:left w:val="single" w:sz="4" w:space="0" w:color="auto"/>
              <w:bottom w:val="single" w:sz="4" w:space="0" w:color="auto"/>
              <w:right w:val="single" w:sz="4" w:space="0" w:color="auto"/>
            </w:tcBorders>
          </w:tcPr>
          <w:p w14:paraId="3FD4DFF4" w14:textId="11C26E92" w:rsidR="00B75EBB" w:rsidRPr="00932BFD" w:rsidRDefault="005679F1" w:rsidP="00C1378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65,67</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3B2EC399" w14:textId="21972E38" w:rsidR="00B75EBB" w:rsidRPr="00055089" w:rsidRDefault="00B75EBB" w:rsidP="00C13789">
            <w:pPr>
              <w:spacing w:after="0" w:line="240" w:lineRule="auto"/>
              <w:jc w:val="both"/>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 počet knihoven, které mají zpracovaný krizový a evakuační plán</w:t>
            </w:r>
            <w:r w:rsidRPr="00055089">
              <w:rPr>
                <w:rFonts w:ascii="Times New Roman" w:eastAsia="Times New Roman" w:hAnsi="Times New Roman" w:cs="Times New Roman"/>
                <w:color w:val="000000"/>
              </w:rPr>
              <w:t>, vývoj v časové řadě</w:t>
            </w:r>
          </w:p>
        </w:tc>
      </w:tr>
    </w:tbl>
    <w:p w14:paraId="3F631D48" w14:textId="77777777" w:rsidR="002860B4" w:rsidRPr="00932BFD" w:rsidRDefault="002860B4" w:rsidP="002860B4">
      <w:pPr>
        <w:pBdr>
          <w:top w:val="nil"/>
          <w:left w:val="nil"/>
          <w:bottom w:val="nil"/>
          <w:right w:val="nil"/>
          <w:between w:val="nil"/>
        </w:pBdr>
        <w:spacing w:after="0" w:line="240" w:lineRule="auto"/>
        <w:ind w:left="360"/>
        <w:jc w:val="both"/>
        <w:rPr>
          <w:rFonts w:ascii="Times New Roman" w:hAnsi="Times New Roman" w:cs="Times New Roman"/>
          <w:color w:val="000000" w:themeColor="text1"/>
          <w:sz w:val="24"/>
          <w:szCs w:val="24"/>
        </w:rPr>
      </w:pPr>
    </w:p>
    <w:p w14:paraId="0DF20698" w14:textId="77777777" w:rsidR="00CF258D" w:rsidRPr="00055089" w:rsidRDefault="00CF258D" w:rsidP="00DC4CF2">
      <w:pPr>
        <w:rPr>
          <w:rFonts w:ascii="Times New Roman" w:hAnsi="Times New Roman" w:cs="Times New Roman"/>
          <w:color w:val="000000" w:themeColor="text1"/>
        </w:rPr>
      </w:pPr>
    </w:p>
    <w:p w14:paraId="18F3AACC" w14:textId="77777777" w:rsidR="00DC4CF2" w:rsidRPr="00055089" w:rsidRDefault="00DC4CF2" w:rsidP="00DC4CF2">
      <w:pPr>
        <w:rPr>
          <w:rFonts w:ascii="Times New Roman" w:hAnsi="Times New Roman" w:cs="Times New Roman"/>
          <w:color w:val="000000" w:themeColor="text1"/>
        </w:rPr>
      </w:pPr>
      <w:r w:rsidRPr="00055089">
        <w:rPr>
          <w:rFonts w:ascii="Times New Roman" w:hAnsi="Times New Roman" w:cs="Times New Roman"/>
          <w:color w:val="000000" w:themeColor="text1"/>
        </w:rPr>
        <w:br w:type="page"/>
      </w:r>
    </w:p>
    <w:p w14:paraId="56EC02B7" w14:textId="77777777" w:rsidR="00DC4CF2" w:rsidRPr="00055089" w:rsidRDefault="00DC4CF2" w:rsidP="00DC4CF2">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p>
    <w:p w14:paraId="3730FF92" w14:textId="77777777" w:rsidR="00DC4CF2" w:rsidRPr="00055089" w:rsidRDefault="00DC4CF2" w:rsidP="00DC4CF2">
      <w:pPr>
        <w:numPr>
          <w:ilvl w:val="0"/>
          <w:numId w:val="17"/>
        </w:numPr>
        <w:pBdr>
          <w:top w:val="nil"/>
          <w:left w:val="nil"/>
          <w:bottom w:val="nil"/>
          <w:right w:val="nil"/>
          <w:between w:val="nil"/>
        </w:pBdr>
        <w:spacing w:after="0" w:line="240" w:lineRule="auto"/>
        <w:rPr>
          <w:rFonts w:ascii="Times New Roman" w:hAnsi="Times New Roman" w:cs="Times New Roman"/>
          <w:color w:val="000000" w:themeColor="text1"/>
          <w:sz w:val="36"/>
          <w:szCs w:val="32"/>
        </w:rPr>
      </w:pPr>
      <w:r w:rsidRPr="00055089">
        <w:rPr>
          <w:rFonts w:ascii="Times New Roman" w:hAnsi="Times New Roman" w:cs="Times New Roman"/>
          <w:b/>
          <w:color w:val="000000" w:themeColor="text1"/>
          <w:sz w:val="28"/>
          <w:szCs w:val="24"/>
        </w:rPr>
        <w:t>Výstavba knihoven, podpora infrastruktury ICT v knihovnách</w:t>
      </w:r>
    </w:p>
    <w:p w14:paraId="6DC95CC0"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color w:val="000000" w:themeColor="text1"/>
          <w:sz w:val="24"/>
        </w:rPr>
      </w:pPr>
    </w:p>
    <w:p w14:paraId="2CFD2B40"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color w:val="000000" w:themeColor="text1"/>
        </w:rPr>
      </w:pPr>
    </w:p>
    <w:p w14:paraId="077105D4" w14:textId="77777777" w:rsidR="00DC4CF2" w:rsidRPr="00055089" w:rsidRDefault="00DC4CF2" w:rsidP="00D67D5D">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disponují adekvátním prostorovým zajištěním pro rozvoj komunitních, vzdělávacích, kulturních aktivit a trávení volného času</w:t>
      </w:r>
    </w:p>
    <w:p w14:paraId="15F945BF" w14:textId="77777777" w:rsidR="00DC4CF2" w:rsidRPr="00055089" w:rsidRDefault="00DC4CF2" w:rsidP="00D67D5D">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jsou vybaveny nejnovějšími technologiemi, které uživatelům umožňují rychlý, bezpečný a příjemný přístup k informacím a současným kulturním formám v širokém rozsahu</w:t>
      </w:r>
    </w:p>
    <w:p w14:paraId="16F57EEA" w14:textId="0997D908" w:rsidR="00DC4CF2" w:rsidRPr="00055089" w:rsidRDefault="00DC4CF2" w:rsidP="00D67D5D">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Je postavena nová budova Národní knihovny, nová budova depozitáře Moravské zemské knihovny, nové budovy </w:t>
      </w:r>
      <w:r w:rsidR="0013633B" w:rsidRPr="002010A5">
        <w:rPr>
          <w:rFonts w:ascii="Times New Roman" w:hAnsi="Times New Roman" w:cs="Times New Roman"/>
          <w:bCs/>
          <w:color w:val="000000" w:themeColor="text1"/>
        </w:rPr>
        <w:t>Moravskoslezské vědecké knihovny a Vědecké knihovny v Olomouci</w:t>
      </w:r>
    </w:p>
    <w:p w14:paraId="63129845" w14:textId="77777777" w:rsidR="00DC4CF2" w:rsidRPr="00055089" w:rsidRDefault="00DC4CF2" w:rsidP="00DC4CF2">
      <w:pPr>
        <w:spacing w:after="0" w:line="240" w:lineRule="auto"/>
        <w:ind w:left="1440"/>
        <w:rPr>
          <w:rFonts w:ascii="Times New Roman" w:hAnsi="Times New Roman" w:cs="Times New Roman"/>
          <w:color w:val="000000" w:themeColor="text1"/>
        </w:rPr>
      </w:pPr>
    </w:p>
    <w:p w14:paraId="5B6870EC" w14:textId="6002781E" w:rsidR="001173FF" w:rsidRPr="00055089" w:rsidRDefault="001173FF" w:rsidP="00D37110">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r w:rsidRPr="00055089">
        <w:rPr>
          <w:rFonts w:ascii="Times New Roman" w:hAnsi="Times New Roman" w:cs="Times New Roman"/>
          <w:b/>
          <w:color w:val="000000" w:themeColor="text1"/>
          <w:sz w:val="24"/>
          <w:szCs w:val="24"/>
        </w:rPr>
        <w:t>Přehled opatření k naplnění strategických</w:t>
      </w:r>
      <w:r w:rsidR="002E608E">
        <w:rPr>
          <w:rFonts w:ascii="Times New Roman" w:hAnsi="Times New Roman" w:cs="Times New Roman"/>
          <w:b/>
          <w:color w:val="000000" w:themeColor="text1"/>
          <w:sz w:val="24"/>
          <w:szCs w:val="24"/>
        </w:rPr>
        <w:t xml:space="preserve"> </w:t>
      </w:r>
      <w:r w:rsidR="00FF360D">
        <w:rPr>
          <w:rFonts w:ascii="Times New Roman" w:hAnsi="Times New Roman" w:cs="Times New Roman"/>
          <w:b/>
          <w:color w:val="000000" w:themeColor="text1"/>
          <w:sz w:val="24"/>
          <w:szCs w:val="24"/>
        </w:rPr>
        <w:t xml:space="preserve">a </w:t>
      </w:r>
      <w:r w:rsidR="00FF631D" w:rsidRPr="00055089">
        <w:rPr>
          <w:rFonts w:ascii="Times New Roman" w:hAnsi="Times New Roman" w:cs="Times New Roman"/>
          <w:b/>
          <w:color w:val="000000" w:themeColor="text1"/>
          <w:sz w:val="24"/>
          <w:szCs w:val="24"/>
        </w:rPr>
        <w:t>s</w:t>
      </w:r>
      <w:r w:rsidR="00FF631D">
        <w:rPr>
          <w:rFonts w:ascii="Times New Roman" w:hAnsi="Times New Roman" w:cs="Times New Roman"/>
          <w:b/>
          <w:color w:val="000000" w:themeColor="text1"/>
          <w:sz w:val="24"/>
          <w:szCs w:val="24"/>
        </w:rPr>
        <w:t>pecif</w:t>
      </w:r>
      <w:r w:rsidR="00FF631D" w:rsidRPr="00055089">
        <w:rPr>
          <w:rFonts w:ascii="Times New Roman" w:hAnsi="Times New Roman" w:cs="Times New Roman"/>
          <w:b/>
          <w:color w:val="000000" w:themeColor="text1"/>
          <w:sz w:val="24"/>
          <w:szCs w:val="24"/>
        </w:rPr>
        <w:t xml:space="preserve">ických </w:t>
      </w:r>
      <w:r w:rsidRPr="00055089">
        <w:rPr>
          <w:rFonts w:ascii="Times New Roman" w:hAnsi="Times New Roman" w:cs="Times New Roman"/>
          <w:b/>
          <w:color w:val="000000" w:themeColor="text1"/>
          <w:sz w:val="24"/>
          <w:szCs w:val="24"/>
        </w:rPr>
        <w:t>cílů</w:t>
      </w:r>
    </w:p>
    <w:tbl>
      <w:tblPr>
        <w:tblW w:w="10089" w:type="dxa"/>
        <w:jc w:val="center"/>
        <w:tblCellMar>
          <w:left w:w="70" w:type="dxa"/>
          <w:right w:w="70" w:type="dxa"/>
        </w:tblCellMar>
        <w:tblLook w:val="04A0" w:firstRow="1" w:lastRow="0" w:firstColumn="1" w:lastColumn="0" w:noHBand="0" w:noVBand="1"/>
      </w:tblPr>
      <w:tblGrid>
        <w:gridCol w:w="660"/>
        <w:gridCol w:w="2940"/>
        <w:gridCol w:w="1117"/>
        <w:gridCol w:w="1231"/>
        <w:gridCol w:w="86"/>
        <w:gridCol w:w="939"/>
        <w:gridCol w:w="820"/>
        <w:gridCol w:w="1091"/>
        <w:gridCol w:w="1205"/>
      </w:tblGrid>
      <w:tr w:rsidR="00836393" w:rsidRPr="00055089" w14:paraId="2339C4D4" w14:textId="77777777" w:rsidTr="00235684">
        <w:trPr>
          <w:trHeight w:val="720"/>
          <w:jc w:val="center"/>
        </w:trPr>
        <w:tc>
          <w:tcPr>
            <w:tcW w:w="6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0C0F01D"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Pořadí</w:t>
            </w: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4C87556" w14:textId="77777777" w:rsidR="00836393" w:rsidRPr="00055089" w:rsidRDefault="00836393"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IMPLEMENTACE KONCEPCE</w:t>
            </w:r>
          </w:p>
        </w:tc>
        <w:tc>
          <w:tcPr>
            <w:tcW w:w="1117" w:type="dxa"/>
            <w:tcBorders>
              <w:top w:val="single" w:sz="4" w:space="0" w:color="auto"/>
              <w:left w:val="nil"/>
              <w:bottom w:val="single" w:sz="4" w:space="0" w:color="auto"/>
              <w:right w:val="single" w:sz="4" w:space="0" w:color="auto"/>
            </w:tcBorders>
            <w:shd w:val="clear" w:color="auto" w:fill="808080" w:themeFill="background1" w:themeFillShade="80"/>
          </w:tcPr>
          <w:p w14:paraId="7C547550" w14:textId="77777777" w:rsidR="00442FCE" w:rsidRDefault="00442FCE" w:rsidP="00442FCE">
            <w:pPr>
              <w:spacing w:after="0" w:line="240" w:lineRule="auto"/>
              <w:jc w:val="center"/>
              <w:rPr>
                <w:rFonts w:ascii="Times New Roman" w:eastAsia="Times New Roman" w:hAnsi="Times New Roman" w:cs="Times New Roman"/>
                <w:bCs/>
                <w:color w:val="000000" w:themeColor="text1"/>
                <w:sz w:val="18"/>
                <w:szCs w:val="18"/>
              </w:rPr>
            </w:pPr>
          </w:p>
          <w:p w14:paraId="4F2572BA" w14:textId="77777777" w:rsidR="00442FCE" w:rsidRDefault="00442FCE" w:rsidP="00442FCE">
            <w:pPr>
              <w:spacing w:after="0" w:line="240" w:lineRule="auto"/>
              <w:jc w:val="center"/>
              <w:rPr>
                <w:rFonts w:ascii="Times New Roman" w:eastAsia="Times New Roman" w:hAnsi="Times New Roman" w:cs="Times New Roman"/>
                <w:bCs/>
                <w:color w:val="000000" w:themeColor="text1"/>
                <w:sz w:val="18"/>
                <w:szCs w:val="18"/>
              </w:rPr>
            </w:pPr>
          </w:p>
          <w:p w14:paraId="4810A02B" w14:textId="709AC3BF" w:rsidR="00836393" w:rsidRPr="00055089" w:rsidRDefault="00442FCE" w:rsidP="00442FCE">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Cs/>
                <w:color w:val="000000" w:themeColor="text1"/>
                <w:sz w:val="18"/>
                <w:szCs w:val="18"/>
              </w:rPr>
              <w:t>C</w:t>
            </w:r>
            <w:r w:rsidR="00452CB1" w:rsidRPr="00C13789">
              <w:rPr>
                <w:rFonts w:ascii="Times New Roman" w:eastAsia="Times New Roman" w:hAnsi="Times New Roman" w:cs="Times New Roman"/>
                <w:bCs/>
                <w:color w:val="000000" w:themeColor="text1"/>
                <w:sz w:val="18"/>
                <w:szCs w:val="18"/>
              </w:rPr>
              <w:t>íl</w:t>
            </w:r>
          </w:p>
        </w:tc>
        <w:tc>
          <w:tcPr>
            <w:tcW w:w="123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301D888" w14:textId="77777777" w:rsidR="00836393" w:rsidRPr="00055089" w:rsidRDefault="00836393"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Realizace</w:t>
            </w:r>
          </w:p>
        </w:tc>
        <w:tc>
          <w:tcPr>
            <w:tcW w:w="102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4A0DD3" w14:textId="38DCAF80" w:rsidR="00836393" w:rsidRPr="00055089" w:rsidRDefault="00836393"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
                <w:bCs/>
                <w:color w:val="FFFFFF" w:themeColor="background1"/>
                <w:sz w:val="18"/>
                <w:szCs w:val="18"/>
              </w:rPr>
              <w:t>Spolupráce</w:t>
            </w:r>
          </w:p>
        </w:tc>
        <w:tc>
          <w:tcPr>
            <w:tcW w:w="8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9015096"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Termín realizace (od-do)</w:t>
            </w:r>
          </w:p>
        </w:tc>
        <w:tc>
          <w:tcPr>
            <w:tcW w:w="109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227D6AC7"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Financování – veřejné rozpočty </w:t>
            </w:r>
          </w:p>
          <w:p w14:paraId="4076176E"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 v tis. Kč</w:t>
            </w:r>
          </w:p>
        </w:tc>
        <w:tc>
          <w:tcPr>
            <w:tcW w:w="120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D6DA736"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z toho financování MK </w:t>
            </w:r>
          </w:p>
          <w:p w14:paraId="42B48AB3" w14:textId="77777777" w:rsidR="00836393" w:rsidRPr="00055089" w:rsidRDefault="00836393"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v tis. Kč</w:t>
            </w:r>
          </w:p>
        </w:tc>
      </w:tr>
      <w:tr w:rsidR="00836393" w:rsidRPr="00055089" w14:paraId="4DF0FB4A" w14:textId="77777777" w:rsidTr="00235684">
        <w:trPr>
          <w:trHeight w:val="480"/>
          <w:jc w:val="center"/>
        </w:trPr>
        <w:tc>
          <w:tcPr>
            <w:tcW w:w="6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40BDA6" w14:textId="77777777" w:rsidR="00A47122" w:rsidRPr="00055089" w:rsidRDefault="00A47122"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 </w:t>
            </w:r>
          </w:p>
        </w:tc>
        <w:tc>
          <w:tcPr>
            <w:tcW w:w="2940" w:type="dxa"/>
            <w:tcBorders>
              <w:top w:val="nil"/>
              <w:left w:val="nil"/>
              <w:bottom w:val="single" w:sz="4" w:space="0" w:color="auto"/>
              <w:right w:val="single" w:sz="4" w:space="0" w:color="auto"/>
            </w:tcBorders>
            <w:shd w:val="clear" w:color="auto" w:fill="F2F2F2" w:themeFill="background1" w:themeFillShade="F2"/>
            <w:vAlign w:val="center"/>
            <w:hideMark/>
          </w:tcPr>
          <w:p w14:paraId="20B871D5" w14:textId="77777777" w:rsidR="00A47122" w:rsidRPr="00055089" w:rsidRDefault="00A47122"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Výstavba knihoven, podpora infrastruktury ICT v knihovnách</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tcPr>
          <w:p w14:paraId="08FD64B7" w14:textId="77777777" w:rsidR="00A47122" w:rsidRPr="00055089" w:rsidRDefault="00A47122" w:rsidP="00CB1D97">
            <w:pPr>
              <w:spacing w:after="0" w:line="240" w:lineRule="auto"/>
              <w:rPr>
                <w:rFonts w:ascii="Times New Roman" w:eastAsia="Times New Roman" w:hAnsi="Times New Roman" w:cs="Times New Roman"/>
                <w:b/>
                <w:bCs/>
                <w:color w:val="000000" w:themeColor="text1"/>
                <w:sz w:val="18"/>
                <w:szCs w:val="18"/>
              </w:rPr>
            </w:pPr>
          </w:p>
        </w:tc>
        <w:tc>
          <w:tcPr>
            <w:tcW w:w="2256"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F3BAD7" w14:textId="40DD6877" w:rsidR="00A47122" w:rsidRPr="00055089" w:rsidRDefault="00A47122"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4753A85D" w14:textId="77777777" w:rsidR="00A47122" w:rsidRPr="00055089" w:rsidRDefault="00A47122"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091" w:type="dxa"/>
            <w:tcBorders>
              <w:top w:val="nil"/>
              <w:left w:val="nil"/>
              <w:bottom w:val="single" w:sz="4" w:space="0" w:color="auto"/>
              <w:right w:val="single" w:sz="4" w:space="0" w:color="auto"/>
            </w:tcBorders>
            <w:shd w:val="clear" w:color="auto" w:fill="F2F2F2" w:themeFill="background1" w:themeFillShade="F2"/>
            <w:vAlign w:val="center"/>
            <w:hideMark/>
          </w:tcPr>
          <w:p w14:paraId="6F6EE4F4" w14:textId="77777777" w:rsidR="00A47122" w:rsidRPr="00055089" w:rsidRDefault="00A4712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205" w:type="dxa"/>
            <w:tcBorders>
              <w:top w:val="nil"/>
              <w:left w:val="nil"/>
              <w:bottom w:val="single" w:sz="4" w:space="0" w:color="auto"/>
              <w:right w:val="single" w:sz="4" w:space="0" w:color="auto"/>
            </w:tcBorders>
            <w:shd w:val="clear" w:color="auto" w:fill="F2F2F2" w:themeFill="background1" w:themeFillShade="F2"/>
            <w:vAlign w:val="center"/>
            <w:hideMark/>
          </w:tcPr>
          <w:p w14:paraId="0C52576F" w14:textId="77777777" w:rsidR="00A47122" w:rsidRPr="00055089" w:rsidRDefault="00A47122"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836393" w:rsidRPr="00055089" w14:paraId="4F5C2C59" w14:textId="77777777" w:rsidTr="00235684">
        <w:trPr>
          <w:trHeight w:val="14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E5280A" w14:textId="0AD4239A"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195B88">
              <w:rPr>
                <w:rFonts w:ascii="Times New Roman" w:eastAsia="Times New Roman" w:hAnsi="Times New Roman" w:cs="Times New Roman"/>
                <w:color w:val="000000" w:themeColor="text1"/>
                <w:sz w:val="18"/>
                <w:szCs w:val="18"/>
              </w:rPr>
              <w:t>2</w:t>
            </w:r>
          </w:p>
        </w:tc>
        <w:tc>
          <w:tcPr>
            <w:tcW w:w="2940" w:type="dxa"/>
            <w:tcBorders>
              <w:top w:val="nil"/>
              <w:left w:val="nil"/>
              <w:bottom w:val="single" w:sz="4" w:space="0" w:color="auto"/>
              <w:right w:val="single" w:sz="4" w:space="0" w:color="auto"/>
            </w:tcBorders>
            <w:shd w:val="clear" w:color="auto" w:fill="auto"/>
            <w:vAlign w:val="center"/>
            <w:hideMark/>
          </w:tcPr>
          <w:p w14:paraId="623DDF86" w14:textId="77777777" w:rsidR="00836393" w:rsidRPr="00055089" w:rsidRDefault="00836393" w:rsidP="007158D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Provozovat metodické centrum pro výstavbu a rekonstrukce knihoven v Moravské zemské knihovně, zpracovat metodiky pro výstavbu a vybavování knihoven, budovat evidenci realizovaných projektů, organizovat semináře pro knihovny a obce   </w:t>
            </w:r>
          </w:p>
        </w:tc>
        <w:tc>
          <w:tcPr>
            <w:tcW w:w="1117" w:type="dxa"/>
            <w:tcBorders>
              <w:top w:val="single" w:sz="4" w:space="0" w:color="auto"/>
              <w:left w:val="nil"/>
              <w:bottom w:val="single" w:sz="4" w:space="0" w:color="auto"/>
              <w:right w:val="single" w:sz="4" w:space="0" w:color="auto"/>
            </w:tcBorders>
          </w:tcPr>
          <w:p w14:paraId="2CC9FCCC" w14:textId="20A4D3D6" w:rsidR="00836393" w:rsidRPr="00055089" w:rsidRDefault="00030A4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D21</w:t>
            </w:r>
          </w:p>
        </w:tc>
        <w:tc>
          <w:tcPr>
            <w:tcW w:w="1317" w:type="dxa"/>
            <w:gridSpan w:val="2"/>
            <w:tcBorders>
              <w:top w:val="nil"/>
              <w:left w:val="single" w:sz="4" w:space="0" w:color="auto"/>
              <w:bottom w:val="single" w:sz="4" w:space="0" w:color="auto"/>
              <w:right w:val="single" w:sz="4" w:space="0" w:color="auto"/>
            </w:tcBorders>
            <w:shd w:val="clear" w:color="auto" w:fill="auto"/>
            <w:vAlign w:val="center"/>
            <w:hideMark/>
          </w:tcPr>
          <w:p w14:paraId="54B131AD" w14:textId="77777777" w:rsidR="00836393" w:rsidRPr="00055089" w:rsidRDefault="0083639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MZK</w:t>
            </w:r>
          </w:p>
        </w:tc>
        <w:tc>
          <w:tcPr>
            <w:tcW w:w="939" w:type="dxa"/>
            <w:tcBorders>
              <w:top w:val="nil"/>
              <w:left w:val="single" w:sz="4" w:space="0" w:color="auto"/>
              <w:bottom w:val="single" w:sz="4" w:space="0" w:color="auto"/>
              <w:right w:val="single" w:sz="4" w:space="0" w:color="auto"/>
            </w:tcBorders>
            <w:shd w:val="clear" w:color="auto" w:fill="auto"/>
            <w:vAlign w:val="center"/>
          </w:tcPr>
          <w:p w14:paraId="7AB4F3FD" w14:textId="45291902" w:rsidR="00836393" w:rsidRPr="00055089" w:rsidRDefault="0083639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B0128B9" w14:textId="77777777"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68405C4"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25 000</w:t>
            </w:r>
          </w:p>
        </w:tc>
        <w:tc>
          <w:tcPr>
            <w:tcW w:w="1205" w:type="dxa"/>
            <w:tcBorders>
              <w:top w:val="nil"/>
              <w:left w:val="nil"/>
              <w:bottom w:val="single" w:sz="4" w:space="0" w:color="auto"/>
              <w:right w:val="single" w:sz="4" w:space="0" w:color="auto"/>
            </w:tcBorders>
            <w:shd w:val="clear" w:color="auto" w:fill="auto"/>
            <w:vAlign w:val="center"/>
            <w:hideMark/>
          </w:tcPr>
          <w:p w14:paraId="51DE11C2"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25 000</w:t>
            </w:r>
          </w:p>
        </w:tc>
      </w:tr>
      <w:tr w:rsidR="00836393" w:rsidRPr="00055089" w14:paraId="635BD284" w14:textId="77777777" w:rsidTr="00235684">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1E2940" w14:textId="0766901C"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195B88">
              <w:rPr>
                <w:rFonts w:ascii="Times New Roman" w:eastAsia="Times New Roman" w:hAnsi="Times New Roman" w:cs="Times New Roman"/>
                <w:color w:val="000000" w:themeColor="text1"/>
                <w:sz w:val="18"/>
                <w:szCs w:val="18"/>
              </w:rPr>
              <w:t>3</w:t>
            </w:r>
          </w:p>
        </w:tc>
        <w:tc>
          <w:tcPr>
            <w:tcW w:w="2940" w:type="dxa"/>
            <w:tcBorders>
              <w:top w:val="nil"/>
              <w:left w:val="nil"/>
              <w:bottom w:val="single" w:sz="4" w:space="0" w:color="auto"/>
              <w:right w:val="single" w:sz="4" w:space="0" w:color="auto"/>
            </w:tcBorders>
            <w:shd w:val="clear" w:color="auto" w:fill="auto"/>
            <w:vAlign w:val="center"/>
            <w:hideMark/>
          </w:tcPr>
          <w:p w14:paraId="06214AB4" w14:textId="77777777" w:rsidR="00836393" w:rsidRPr="00055089" w:rsidRDefault="00836393" w:rsidP="007158D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vybavování knihoven ICT v oblasti služeb uživatelům (program VISK) </w:t>
            </w:r>
          </w:p>
        </w:tc>
        <w:tc>
          <w:tcPr>
            <w:tcW w:w="1117" w:type="dxa"/>
            <w:tcBorders>
              <w:top w:val="single" w:sz="4" w:space="0" w:color="auto"/>
              <w:left w:val="nil"/>
              <w:bottom w:val="single" w:sz="4" w:space="0" w:color="auto"/>
              <w:right w:val="single" w:sz="4" w:space="0" w:color="auto"/>
            </w:tcBorders>
          </w:tcPr>
          <w:p w14:paraId="357CA4FD" w14:textId="6E5F6EEA" w:rsidR="00836393" w:rsidRPr="00055089" w:rsidRDefault="00030A4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D22</w:t>
            </w:r>
          </w:p>
        </w:tc>
        <w:tc>
          <w:tcPr>
            <w:tcW w:w="1317" w:type="dxa"/>
            <w:gridSpan w:val="2"/>
            <w:tcBorders>
              <w:top w:val="nil"/>
              <w:left w:val="single" w:sz="4" w:space="0" w:color="auto"/>
              <w:bottom w:val="single" w:sz="4" w:space="0" w:color="auto"/>
              <w:right w:val="single" w:sz="4" w:space="0" w:color="auto"/>
            </w:tcBorders>
            <w:shd w:val="clear" w:color="auto" w:fill="auto"/>
            <w:vAlign w:val="center"/>
            <w:hideMark/>
          </w:tcPr>
          <w:p w14:paraId="7929952A" w14:textId="04B32864" w:rsidR="00836393" w:rsidRPr="00055089" w:rsidRDefault="00836393" w:rsidP="005C434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knihovny a jejich provozovatelé</w:t>
            </w:r>
          </w:p>
        </w:tc>
        <w:tc>
          <w:tcPr>
            <w:tcW w:w="939" w:type="dxa"/>
            <w:tcBorders>
              <w:top w:val="nil"/>
              <w:left w:val="single" w:sz="4" w:space="0" w:color="auto"/>
              <w:bottom w:val="single" w:sz="4" w:space="0" w:color="auto"/>
              <w:right w:val="single" w:sz="4" w:space="0" w:color="auto"/>
            </w:tcBorders>
            <w:shd w:val="clear" w:color="auto" w:fill="auto"/>
            <w:vAlign w:val="center"/>
          </w:tcPr>
          <w:p w14:paraId="463B95AF" w14:textId="42C5DE7F" w:rsidR="00836393" w:rsidRPr="00055089" w:rsidRDefault="005C434E"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ÚKR</w:t>
            </w:r>
          </w:p>
        </w:tc>
        <w:tc>
          <w:tcPr>
            <w:tcW w:w="820" w:type="dxa"/>
            <w:tcBorders>
              <w:top w:val="nil"/>
              <w:left w:val="nil"/>
              <w:bottom w:val="single" w:sz="4" w:space="0" w:color="auto"/>
              <w:right w:val="single" w:sz="4" w:space="0" w:color="auto"/>
            </w:tcBorders>
            <w:shd w:val="clear" w:color="auto" w:fill="auto"/>
            <w:vAlign w:val="center"/>
            <w:hideMark/>
          </w:tcPr>
          <w:p w14:paraId="76EA408C" w14:textId="77777777"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13BB433B"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210 000</w:t>
            </w:r>
          </w:p>
        </w:tc>
        <w:tc>
          <w:tcPr>
            <w:tcW w:w="1205" w:type="dxa"/>
            <w:tcBorders>
              <w:top w:val="nil"/>
              <w:left w:val="nil"/>
              <w:bottom w:val="single" w:sz="4" w:space="0" w:color="auto"/>
              <w:right w:val="single" w:sz="4" w:space="0" w:color="auto"/>
            </w:tcBorders>
            <w:shd w:val="clear" w:color="auto" w:fill="auto"/>
            <w:vAlign w:val="center"/>
            <w:hideMark/>
          </w:tcPr>
          <w:p w14:paraId="120EF864"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210 000</w:t>
            </w:r>
          </w:p>
        </w:tc>
      </w:tr>
      <w:tr w:rsidR="00836393" w:rsidRPr="00055089" w14:paraId="25E1BB4F" w14:textId="77777777" w:rsidTr="00235684">
        <w:trPr>
          <w:trHeight w:val="21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A80903" w14:textId="682129DD"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195B88">
              <w:rPr>
                <w:rFonts w:ascii="Times New Roman" w:eastAsia="Times New Roman" w:hAnsi="Times New Roman" w:cs="Times New Roman"/>
                <w:color w:val="000000" w:themeColor="text1"/>
                <w:sz w:val="18"/>
                <w:szCs w:val="18"/>
              </w:rPr>
              <w:t>4</w:t>
            </w:r>
          </w:p>
        </w:tc>
        <w:tc>
          <w:tcPr>
            <w:tcW w:w="2940" w:type="dxa"/>
            <w:tcBorders>
              <w:top w:val="nil"/>
              <w:left w:val="nil"/>
              <w:bottom w:val="single" w:sz="4" w:space="0" w:color="auto"/>
              <w:right w:val="single" w:sz="4" w:space="0" w:color="auto"/>
            </w:tcBorders>
            <w:shd w:val="clear" w:color="auto" w:fill="auto"/>
            <w:vAlign w:val="center"/>
            <w:hideMark/>
          </w:tcPr>
          <w:p w14:paraId="4D6EA9FB" w14:textId="5B500390" w:rsidR="00836393" w:rsidRPr="00055089" w:rsidRDefault="00836393" w:rsidP="00AC642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výstavbu, rekonstrukci a vybavování knihoven jako komunitních, vzdělávacích a kulturních center, využít možnosti financování rozvoje knihoven z programu IROP, finančně podporovat investiční projekty knihoven v krajích, prostřednictvím společných memorand a smluv zajistit spolupráci na rovině </w:t>
            </w:r>
            <w:r w:rsidR="00AC642B">
              <w:rPr>
                <w:rFonts w:ascii="Times New Roman" w:eastAsia="Times New Roman" w:hAnsi="Times New Roman" w:cs="Times New Roman"/>
                <w:color w:val="000000" w:themeColor="text1"/>
                <w:sz w:val="18"/>
                <w:szCs w:val="18"/>
              </w:rPr>
              <w:t>ústředních orgánů státní správy</w:t>
            </w:r>
            <w:r w:rsidR="00AC642B" w:rsidRPr="00055089">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a možnost dotací pro knihovny a jejich zajištění pro rozvoj komunitních a vzdělávacích činností </w:t>
            </w:r>
          </w:p>
        </w:tc>
        <w:tc>
          <w:tcPr>
            <w:tcW w:w="1117" w:type="dxa"/>
            <w:tcBorders>
              <w:top w:val="single" w:sz="4" w:space="0" w:color="auto"/>
              <w:left w:val="nil"/>
              <w:bottom w:val="single" w:sz="4" w:space="0" w:color="auto"/>
              <w:right w:val="single" w:sz="4" w:space="0" w:color="auto"/>
            </w:tcBorders>
          </w:tcPr>
          <w:p w14:paraId="66D06329" w14:textId="5E2EED5C" w:rsidR="00836393" w:rsidRPr="00055089" w:rsidRDefault="00030A4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D21/22</w:t>
            </w:r>
          </w:p>
        </w:tc>
        <w:tc>
          <w:tcPr>
            <w:tcW w:w="1317" w:type="dxa"/>
            <w:gridSpan w:val="2"/>
            <w:tcBorders>
              <w:top w:val="nil"/>
              <w:left w:val="single" w:sz="4" w:space="0" w:color="auto"/>
              <w:bottom w:val="single" w:sz="4" w:space="0" w:color="auto"/>
              <w:right w:val="single" w:sz="4" w:space="0" w:color="auto"/>
            </w:tcBorders>
            <w:shd w:val="clear" w:color="auto" w:fill="auto"/>
            <w:vAlign w:val="center"/>
            <w:hideMark/>
          </w:tcPr>
          <w:p w14:paraId="7F795B0E" w14:textId="13C3FCE9" w:rsidR="00836393" w:rsidRPr="00055089" w:rsidRDefault="00836393" w:rsidP="00BB466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MK, MPSV, kraje, </w:t>
            </w:r>
            <w:r w:rsidR="00BB4660" w:rsidRPr="00055089">
              <w:rPr>
                <w:rFonts w:ascii="Times New Roman" w:eastAsia="Times New Roman" w:hAnsi="Times New Roman" w:cs="Times New Roman"/>
                <w:color w:val="000000" w:themeColor="text1"/>
                <w:sz w:val="18"/>
                <w:szCs w:val="18"/>
              </w:rPr>
              <w:t>provozovatel</w:t>
            </w:r>
            <w:r w:rsidR="00BB4660">
              <w:rPr>
                <w:rFonts w:ascii="Times New Roman" w:eastAsia="Times New Roman" w:hAnsi="Times New Roman" w:cs="Times New Roman"/>
                <w:color w:val="000000" w:themeColor="text1"/>
                <w:sz w:val="18"/>
                <w:szCs w:val="18"/>
              </w:rPr>
              <w:t>é</w:t>
            </w:r>
            <w:r w:rsidR="00BB4660" w:rsidRPr="00055089">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knihov</w:t>
            </w:r>
            <w:r w:rsidR="00BB4660">
              <w:rPr>
                <w:rFonts w:ascii="Times New Roman" w:eastAsia="Times New Roman" w:hAnsi="Times New Roman" w:cs="Times New Roman"/>
                <w:color w:val="000000" w:themeColor="text1"/>
                <w:sz w:val="18"/>
                <w:szCs w:val="18"/>
              </w:rPr>
              <w:t>e</w:t>
            </w:r>
            <w:r w:rsidRPr="00055089">
              <w:rPr>
                <w:rFonts w:ascii="Times New Roman" w:eastAsia="Times New Roman" w:hAnsi="Times New Roman" w:cs="Times New Roman"/>
                <w:color w:val="000000" w:themeColor="text1"/>
                <w:sz w:val="18"/>
                <w:szCs w:val="18"/>
              </w:rPr>
              <w:t xml:space="preserve">n     </w:t>
            </w:r>
          </w:p>
        </w:tc>
        <w:tc>
          <w:tcPr>
            <w:tcW w:w="939" w:type="dxa"/>
            <w:tcBorders>
              <w:top w:val="nil"/>
              <w:left w:val="single" w:sz="4" w:space="0" w:color="auto"/>
              <w:bottom w:val="single" w:sz="4" w:space="0" w:color="auto"/>
              <w:right w:val="single" w:sz="4" w:space="0" w:color="auto"/>
            </w:tcBorders>
            <w:shd w:val="clear" w:color="auto" w:fill="auto"/>
            <w:vAlign w:val="center"/>
          </w:tcPr>
          <w:p w14:paraId="297BDF9F" w14:textId="36C35AA6" w:rsidR="00836393" w:rsidRPr="00055089" w:rsidRDefault="0083639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103E9DA6" w14:textId="77777777"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4D329656"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205" w:type="dxa"/>
            <w:tcBorders>
              <w:top w:val="nil"/>
              <w:left w:val="nil"/>
              <w:bottom w:val="single" w:sz="4" w:space="0" w:color="auto"/>
              <w:right w:val="single" w:sz="4" w:space="0" w:color="auto"/>
            </w:tcBorders>
            <w:shd w:val="clear" w:color="auto" w:fill="auto"/>
            <w:vAlign w:val="center"/>
            <w:hideMark/>
          </w:tcPr>
          <w:p w14:paraId="28BE4174"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836393" w:rsidRPr="00055089" w14:paraId="3BACF173" w14:textId="77777777" w:rsidTr="00235684">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FDB9A11" w14:textId="60CA453E"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195B88">
              <w:rPr>
                <w:rFonts w:ascii="Times New Roman" w:eastAsia="Times New Roman" w:hAnsi="Times New Roman" w:cs="Times New Roman"/>
                <w:color w:val="000000" w:themeColor="text1"/>
                <w:sz w:val="18"/>
                <w:szCs w:val="18"/>
              </w:rPr>
              <w:t>5</w:t>
            </w:r>
          </w:p>
        </w:tc>
        <w:tc>
          <w:tcPr>
            <w:tcW w:w="2940" w:type="dxa"/>
            <w:tcBorders>
              <w:top w:val="nil"/>
              <w:left w:val="nil"/>
              <w:bottom w:val="single" w:sz="4" w:space="0" w:color="auto"/>
              <w:right w:val="single" w:sz="4" w:space="0" w:color="auto"/>
            </w:tcBorders>
            <w:shd w:val="clear" w:color="auto" w:fill="auto"/>
            <w:vAlign w:val="center"/>
            <w:hideMark/>
          </w:tcPr>
          <w:p w14:paraId="06B26C40" w14:textId="77777777" w:rsidR="00836393" w:rsidRPr="00055089" w:rsidRDefault="0083639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Zvýšit dostupnost knihoven pro osoby ohrožené sociálním a digitálním vyloučením a zlepšit vybavení knihoven potřebnými technologiemi  </w:t>
            </w:r>
          </w:p>
        </w:tc>
        <w:tc>
          <w:tcPr>
            <w:tcW w:w="1117" w:type="dxa"/>
            <w:tcBorders>
              <w:top w:val="single" w:sz="4" w:space="0" w:color="auto"/>
              <w:left w:val="nil"/>
              <w:bottom w:val="single" w:sz="4" w:space="0" w:color="auto"/>
              <w:right w:val="single" w:sz="4" w:space="0" w:color="auto"/>
            </w:tcBorders>
          </w:tcPr>
          <w:p w14:paraId="3443EA47" w14:textId="4954C10E" w:rsidR="00836393" w:rsidRPr="00055089" w:rsidRDefault="00030A41"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D22</w:t>
            </w:r>
          </w:p>
        </w:tc>
        <w:tc>
          <w:tcPr>
            <w:tcW w:w="1317" w:type="dxa"/>
            <w:gridSpan w:val="2"/>
            <w:tcBorders>
              <w:top w:val="nil"/>
              <w:left w:val="single" w:sz="4" w:space="0" w:color="auto"/>
              <w:bottom w:val="single" w:sz="4" w:space="0" w:color="auto"/>
              <w:right w:val="single" w:sz="4" w:space="0" w:color="auto"/>
            </w:tcBorders>
            <w:shd w:val="clear" w:color="auto" w:fill="auto"/>
            <w:vAlign w:val="center"/>
            <w:hideMark/>
          </w:tcPr>
          <w:p w14:paraId="4C2B48FC" w14:textId="1723B696" w:rsidR="00836393" w:rsidRPr="00055089" w:rsidRDefault="00836393" w:rsidP="00CD53D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r w:rsidR="009F3796">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MPSV, </w:t>
            </w:r>
            <w:r w:rsidR="009F3796">
              <w:rPr>
                <w:rFonts w:ascii="Times New Roman" w:eastAsia="Times New Roman" w:hAnsi="Times New Roman" w:cs="Times New Roman"/>
                <w:color w:val="000000" w:themeColor="text1"/>
                <w:sz w:val="18"/>
                <w:szCs w:val="18"/>
              </w:rPr>
              <w:t xml:space="preserve">provozovatelé knihoven, </w:t>
            </w:r>
          </w:p>
        </w:tc>
        <w:tc>
          <w:tcPr>
            <w:tcW w:w="939" w:type="dxa"/>
            <w:tcBorders>
              <w:top w:val="nil"/>
              <w:left w:val="single" w:sz="4" w:space="0" w:color="auto"/>
              <w:bottom w:val="single" w:sz="4" w:space="0" w:color="auto"/>
              <w:right w:val="single" w:sz="4" w:space="0" w:color="auto"/>
            </w:tcBorders>
            <w:shd w:val="clear" w:color="auto" w:fill="auto"/>
            <w:vAlign w:val="center"/>
          </w:tcPr>
          <w:p w14:paraId="05EF8036" w14:textId="6219B857" w:rsidR="00836393" w:rsidRPr="00055089" w:rsidRDefault="00CD53DE"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 SDRUK, AK</w:t>
            </w:r>
            <w:r>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 xml:space="preserve">VŠ,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4"/>
            </w:r>
          </w:p>
        </w:tc>
        <w:tc>
          <w:tcPr>
            <w:tcW w:w="820" w:type="dxa"/>
            <w:tcBorders>
              <w:top w:val="nil"/>
              <w:left w:val="nil"/>
              <w:bottom w:val="single" w:sz="4" w:space="0" w:color="auto"/>
              <w:right w:val="single" w:sz="4" w:space="0" w:color="auto"/>
            </w:tcBorders>
            <w:shd w:val="clear" w:color="auto" w:fill="auto"/>
            <w:vAlign w:val="center"/>
            <w:hideMark/>
          </w:tcPr>
          <w:p w14:paraId="50164A7E" w14:textId="77777777"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091" w:type="dxa"/>
            <w:tcBorders>
              <w:top w:val="nil"/>
              <w:left w:val="nil"/>
              <w:bottom w:val="single" w:sz="4" w:space="0" w:color="auto"/>
              <w:right w:val="single" w:sz="4" w:space="0" w:color="auto"/>
            </w:tcBorders>
            <w:shd w:val="clear" w:color="auto" w:fill="auto"/>
            <w:vAlign w:val="center"/>
            <w:hideMark/>
          </w:tcPr>
          <w:p w14:paraId="0234AA6E"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660 000</w:t>
            </w:r>
          </w:p>
        </w:tc>
        <w:tc>
          <w:tcPr>
            <w:tcW w:w="1205" w:type="dxa"/>
            <w:tcBorders>
              <w:top w:val="nil"/>
              <w:left w:val="nil"/>
              <w:bottom w:val="single" w:sz="4" w:space="0" w:color="auto"/>
              <w:right w:val="single" w:sz="4" w:space="0" w:color="auto"/>
            </w:tcBorders>
            <w:shd w:val="clear" w:color="auto" w:fill="auto"/>
            <w:vAlign w:val="center"/>
            <w:hideMark/>
          </w:tcPr>
          <w:p w14:paraId="397AEB98" w14:textId="77777777" w:rsidR="00836393" w:rsidRPr="00055089" w:rsidRDefault="00836393"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66 000</w:t>
            </w:r>
          </w:p>
        </w:tc>
      </w:tr>
      <w:tr w:rsidR="00836393" w:rsidRPr="00055089" w14:paraId="04385E6C" w14:textId="77777777" w:rsidTr="00235684">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4B7A157" w14:textId="502053D6"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195B88">
              <w:rPr>
                <w:rFonts w:ascii="Times New Roman" w:eastAsia="Times New Roman" w:hAnsi="Times New Roman" w:cs="Times New Roman"/>
                <w:color w:val="000000" w:themeColor="text1"/>
                <w:sz w:val="18"/>
                <w:szCs w:val="18"/>
              </w:rPr>
              <w:t>6</w:t>
            </w:r>
          </w:p>
        </w:tc>
        <w:tc>
          <w:tcPr>
            <w:tcW w:w="2940" w:type="dxa"/>
            <w:tcBorders>
              <w:top w:val="nil"/>
              <w:left w:val="nil"/>
              <w:bottom w:val="single" w:sz="4" w:space="0" w:color="auto"/>
              <w:right w:val="single" w:sz="4" w:space="0" w:color="auto"/>
            </w:tcBorders>
            <w:shd w:val="clear" w:color="auto" w:fill="auto"/>
            <w:vAlign w:val="center"/>
            <w:hideMark/>
          </w:tcPr>
          <w:p w14:paraId="43B57B45" w14:textId="59174AE3" w:rsidR="00836393" w:rsidRPr="00055089" w:rsidRDefault="00836393" w:rsidP="00B67783">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Realizovat výstavbu nové budovy Národní knihovny ČR, dostavbu depozitáře Moravské zemské knihovny, postavit </w:t>
            </w:r>
            <w:r w:rsidRPr="002010A5">
              <w:rPr>
                <w:rFonts w:ascii="Times New Roman" w:hAnsi="Times New Roman" w:cs="Times New Roman"/>
                <w:color w:val="000000" w:themeColor="text1"/>
                <w:sz w:val="18"/>
                <w:szCs w:val="18"/>
              </w:rPr>
              <w:t xml:space="preserve">budovy </w:t>
            </w:r>
            <w:r w:rsidRPr="002010A5">
              <w:rPr>
                <w:rFonts w:ascii="Times New Roman" w:hAnsi="Times New Roman" w:cs="Times New Roman"/>
                <w:bCs/>
                <w:color w:val="000000" w:themeColor="text1"/>
                <w:sz w:val="18"/>
                <w:szCs w:val="18"/>
              </w:rPr>
              <w:t>Moravskoslezské vědecké knihovny a Vědecké knihovny v Olomouci</w:t>
            </w:r>
          </w:p>
        </w:tc>
        <w:tc>
          <w:tcPr>
            <w:tcW w:w="1117" w:type="dxa"/>
            <w:tcBorders>
              <w:top w:val="single" w:sz="4" w:space="0" w:color="auto"/>
              <w:left w:val="nil"/>
              <w:bottom w:val="single" w:sz="4" w:space="0" w:color="auto"/>
              <w:right w:val="single" w:sz="4" w:space="0" w:color="auto"/>
            </w:tcBorders>
          </w:tcPr>
          <w:p w14:paraId="312B08B7" w14:textId="0D2A2D0C" w:rsidR="00836393" w:rsidRPr="00055089" w:rsidRDefault="00363056"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D23</w:t>
            </w:r>
          </w:p>
        </w:tc>
        <w:tc>
          <w:tcPr>
            <w:tcW w:w="1317" w:type="dxa"/>
            <w:gridSpan w:val="2"/>
            <w:tcBorders>
              <w:top w:val="nil"/>
              <w:left w:val="single" w:sz="4" w:space="0" w:color="auto"/>
              <w:bottom w:val="single" w:sz="4" w:space="0" w:color="auto"/>
              <w:right w:val="single" w:sz="4" w:space="0" w:color="auto"/>
            </w:tcBorders>
            <w:shd w:val="clear" w:color="auto" w:fill="auto"/>
            <w:vAlign w:val="center"/>
            <w:hideMark/>
          </w:tcPr>
          <w:p w14:paraId="49A94F55" w14:textId="77777777" w:rsidR="00836393" w:rsidRPr="00055089" w:rsidRDefault="00836393"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MZK, MS kraj, MSVK</w:t>
            </w:r>
          </w:p>
        </w:tc>
        <w:tc>
          <w:tcPr>
            <w:tcW w:w="939" w:type="dxa"/>
            <w:tcBorders>
              <w:top w:val="nil"/>
              <w:left w:val="single" w:sz="4" w:space="0" w:color="auto"/>
              <w:bottom w:val="single" w:sz="4" w:space="0" w:color="auto"/>
              <w:right w:val="single" w:sz="4" w:space="0" w:color="auto"/>
            </w:tcBorders>
            <w:shd w:val="clear" w:color="auto" w:fill="auto"/>
            <w:vAlign w:val="center"/>
          </w:tcPr>
          <w:p w14:paraId="2446D8DD" w14:textId="3848531D" w:rsidR="00836393" w:rsidRPr="00055089" w:rsidRDefault="00836393"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CFA651C" w14:textId="67368B78" w:rsidR="00836393" w:rsidRPr="00055089" w:rsidRDefault="00836393"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2021-</w:t>
            </w:r>
            <w:r w:rsidRPr="00055089">
              <w:rPr>
                <w:rFonts w:ascii="Times New Roman" w:eastAsia="Times New Roman" w:hAnsi="Times New Roman" w:cs="Times New Roman"/>
                <w:color w:val="000000" w:themeColor="text1"/>
                <w:sz w:val="18"/>
                <w:szCs w:val="18"/>
              </w:rPr>
              <w:t>2027</w:t>
            </w:r>
          </w:p>
        </w:tc>
        <w:tc>
          <w:tcPr>
            <w:tcW w:w="1091" w:type="dxa"/>
            <w:tcBorders>
              <w:top w:val="nil"/>
              <w:left w:val="nil"/>
              <w:bottom w:val="single" w:sz="4" w:space="0" w:color="auto"/>
              <w:right w:val="single" w:sz="4" w:space="0" w:color="auto"/>
            </w:tcBorders>
            <w:shd w:val="clear" w:color="auto" w:fill="auto"/>
            <w:vAlign w:val="center"/>
            <w:hideMark/>
          </w:tcPr>
          <w:p w14:paraId="3D05C04F" w14:textId="6DA0D4FB" w:rsidR="00836393" w:rsidRPr="007D5098" w:rsidRDefault="00836393" w:rsidP="007A461C">
            <w:pPr>
              <w:spacing w:after="0" w:line="240" w:lineRule="auto"/>
              <w:jc w:val="right"/>
              <w:rPr>
                <w:rFonts w:ascii="Times New Roman" w:eastAsia="Times New Roman" w:hAnsi="Times New Roman" w:cs="Times New Roman"/>
                <w:color w:val="000000"/>
                <w:sz w:val="18"/>
                <w:szCs w:val="18"/>
              </w:rPr>
            </w:pPr>
            <w:r w:rsidRPr="001A255E">
              <w:rPr>
                <w:rFonts w:ascii="Times New Roman" w:eastAsia="Times New Roman" w:hAnsi="Times New Roman" w:cs="Times New Roman"/>
                <w:color w:val="000000" w:themeColor="text1"/>
                <w:sz w:val="18"/>
                <w:szCs w:val="18"/>
              </w:rPr>
              <w:t>2 000 000</w:t>
            </w:r>
          </w:p>
        </w:tc>
        <w:tc>
          <w:tcPr>
            <w:tcW w:w="1205" w:type="dxa"/>
            <w:tcBorders>
              <w:top w:val="nil"/>
              <w:left w:val="nil"/>
              <w:bottom w:val="single" w:sz="4" w:space="0" w:color="auto"/>
              <w:right w:val="single" w:sz="4" w:space="0" w:color="auto"/>
            </w:tcBorders>
            <w:shd w:val="clear" w:color="auto" w:fill="auto"/>
            <w:vAlign w:val="center"/>
            <w:hideMark/>
          </w:tcPr>
          <w:p w14:paraId="2CA50BCA" w14:textId="7B214A16" w:rsidR="00836393" w:rsidRPr="002010A5" w:rsidRDefault="00BE04FB" w:rsidP="00CB1D97">
            <w:pPr>
              <w:spacing w:after="0" w:line="240" w:lineRule="auto"/>
              <w:jc w:val="right"/>
              <w:rPr>
                <w:rFonts w:ascii="Times New Roman" w:eastAsia="Times New Roman" w:hAnsi="Times New Roman" w:cs="Times New Roman"/>
                <w:color w:val="000000" w:themeColor="text1"/>
                <w:sz w:val="18"/>
                <w:szCs w:val="18"/>
              </w:rPr>
            </w:pPr>
            <w:r w:rsidRPr="002010A5">
              <w:rPr>
                <w:rFonts w:ascii="Times New Roman" w:eastAsia="Times New Roman" w:hAnsi="Times New Roman" w:cs="Times New Roman"/>
                <w:color w:val="000000" w:themeColor="text1"/>
                <w:sz w:val="18"/>
                <w:szCs w:val="18"/>
              </w:rPr>
              <w:t> </w:t>
            </w:r>
          </w:p>
          <w:p w14:paraId="3A2B5390" w14:textId="77777777" w:rsidR="00293481" w:rsidRDefault="00BE04FB" w:rsidP="00CB1D97">
            <w:pPr>
              <w:spacing w:after="0" w:line="240" w:lineRule="auto"/>
              <w:jc w:val="right"/>
              <w:rPr>
                <w:rFonts w:ascii="Times New Roman" w:eastAsia="Times New Roman" w:hAnsi="Times New Roman" w:cs="Times New Roman"/>
                <w:color w:val="000000" w:themeColor="text1"/>
                <w:sz w:val="18"/>
                <w:szCs w:val="18"/>
              </w:rPr>
            </w:pPr>
            <w:r w:rsidRPr="002010A5">
              <w:rPr>
                <w:rFonts w:ascii="Times New Roman" w:eastAsia="Times New Roman" w:hAnsi="Times New Roman" w:cs="Times New Roman"/>
                <w:color w:val="000000" w:themeColor="text1"/>
                <w:sz w:val="18"/>
                <w:szCs w:val="18"/>
              </w:rPr>
              <w:t xml:space="preserve">MZK: </w:t>
            </w:r>
          </w:p>
          <w:p w14:paraId="2231F49C" w14:textId="2B319083" w:rsidR="00BE04FB" w:rsidRPr="002010A5" w:rsidRDefault="00293481" w:rsidP="00CB1D97">
            <w:pPr>
              <w:spacing w:after="0" w:line="240" w:lineRule="auto"/>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344 500</w:t>
            </w:r>
            <w:r w:rsidR="00BE04FB" w:rsidRPr="002010A5">
              <w:rPr>
                <w:rFonts w:ascii="Times New Roman" w:eastAsia="Times New Roman" w:hAnsi="Times New Roman" w:cs="Times New Roman"/>
                <w:color w:val="000000" w:themeColor="text1"/>
                <w:sz w:val="18"/>
                <w:szCs w:val="18"/>
              </w:rPr>
              <w:t xml:space="preserve"> (2021-23);</w:t>
            </w:r>
          </w:p>
          <w:p w14:paraId="20AF6813" w14:textId="498C0664" w:rsidR="00BE04FB" w:rsidRPr="002010A5" w:rsidRDefault="00BE04FB" w:rsidP="00BE04FB">
            <w:pPr>
              <w:spacing w:after="0" w:line="240" w:lineRule="auto"/>
              <w:jc w:val="right"/>
              <w:rPr>
                <w:rFonts w:ascii="Times New Roman" w:eastAsia="Times New Roman" w:hAnsi="Times New Roman" w:cs="Times New Roman"/>
                <w:i/>
                <w:color w:val="000000"/>
                <w:sz w:val="18"/>
                <w:szCs w:val="18"/>
                <w:highlight w:val="yellow"/>
              </w:rPr>
            </w:pPr>
            <w:r w:rsidRPr="002010A5">
              <w:rPr>
                <w:rFonts w:ascii="Times New Roman" w:eastAsia="Times New Roman" w:hAnsi="Times New Roman" w:cs="Times New Roman"/>
                <w:i/>
                <w:color w:val="000000" w:themeColor="text1"/>
                <w:sz w:val="18"/>
                <w:szCs w:val="18"/>
              </w:rPr>
              <w:t>Problematika no</w:t>
            </w:r>
            <w:r>
              <w:rPr>
                <w:rFonts w:ascii="Times New Roman" w:eastAsia="Times New Roman" w:hAnsi="Times New Roman" w:cs="Times New Roman"/>
                <w:i/>
                <w:color w:val="000000" w:themeColor="text1"/>
                <w:sz w:val="18"/>
                <w:szCs w:val="18"/>
              </w:rPr>
              <w:t>v</w:t>
            </w:r>
            <w:r w:rsidRPr="002010A5">
              <w:rPr>
                <w:rFonts w:ascii="Times New Roman" w:eastAsia="Times New Roman" w:hAnsi="Times New Roman" w:cs="Times New Roman"/>
                <w:i/>
                <w:color w:val="000000" w:themeColor="text1"/>
                <w:sz w:val="18"/>
                <w:szCs w:val="18"/>
              </w:rPr>
              <w:t>o</w:t>
            </w:r>
            <w:r>
              <w:rPr>
                <w:rFonts w:ascii="Times New Roman" w:eastAsia="Times New Roman" w:hAnsi="Times New Roman" w:cs="Times New Roman"/>
                <w:i/>
                <w:color w:val="000000" w:themeColor="text1"/>
                <w:sz w:val="18"/>
                <w:szCs w:val="18"/>
              </w:rPr>
              <w:t>s</w:t>
            </w:r>
            <w:r w:rsidRPr="002010A5">
              <w:rPr>
                <w:rFonts w:ascii="Times New Roman" w:eastAsia="Times New Roman" w:hAnsi="Times New Roman" w:cs="Times New Roman"/>
                <w:i/>
                <w:color w:val="000000" w:themeColor="text1"/>
                <w:sz w:val="18"/>
                <w:szCs w:val="18"/>
              </w:rPr>
              <w:t>tavby Národní knihovny ČR bude</w:t>
            </w:r>
            <w:r>
              <w:rPr>
                <w:rFonts w:ascii="Times New Roman" w:eastAsia="Times New Roman" w:hAnsi="Times New Roman" w:cs="Times New Roman"/>
                <w:i/>
                <w:color w:val="000000" w:themeColor="text1"/>
                <w:sz w:val="18"/>
                <w:szCs w:val="18"/>
              </w:rPr>
              <w:t xml:space="preserve"> řešena a vyčíslena v samostatném materiálu pro </w:t>
            </w:r>
            <w:r>
              <w:rPr>
                <w:rFonts w:ascii="Times New Roman" w:eastAsia="Times New Roman" w:hAnsi="Times New Roman" w:cs="Times New Roman"/>
                <w:i/>
                <w:color w:val="000000" w:themeColor="text1"/>
                <w:sz w:val="18"/>
                <w:szCs w:val="18"/>
              </w:rPr>
              <w:lastRenderedPageBreak/>
              <w:t>jednání vlády</w:t>
            </w:r>
            <w:r w:rsidRPr="002010A5">
              <w:rPr>
                <w:rFonts w:ascii="Times New Roman" w:eastAsia="Times New Roman" w:hAnsi="Times New Roman" w:cs="Times New Roman"/>
                <w:i/>
                <w:color w:val="000000" w:themeColor="text1"/>
                <w:sz w:val="18"/>
                <w:szCs w:val="18"/>
              </w:rPr>
              <w:t xml:space="preserve"> </w:t>
            </w:r>
          </w:p>
        </w:tc>
      </w:tr>
    </w:tbl>
    <w:p w14:paraId="018B0D96" w14:textId="7181D30B" w:rsidR="00DC4CF2" w:rsidRPr="007D5098" w:rsidRDefault="00DC4CF2" w:rsidP="00DC4CF2">
      <w:pPr>
        <w:spacing w:after="0" w:line="240" w:lineRule="auto"/>
        <w:ind w:left="1440"/>
        <w:rPr>
          <w:rFonts w:ascii="Times New Roman" w:hAnsi="Times New Roman" w:cs="Times New Roman"/>
          <w:color w:val="000000" w:themeColor="text1"/>
        </w:rPr>
      </w:pPr>
    </w:p>
    <w:p w14:paraId="4818DAB7" w14:textId="77777777" w:rsidR="002006CC" w:rsidRDefault="002006CC" w:rsidP="002006CC">
      <w:pPr>
        <w:pBdr>
          <w:top w:val="nil"/>
          <w:left w:val="nil"/>
          <w:bottom w:val="nil"/>
          <w:right w:val="nil"/>
          <w:between w:val="nil"/>
        </w:pBdr>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5F15FAD" w14:textId="77777777" w:rsidR="007E5045" w:rsidRDefault="007E5045" w:rsidP="002006CC">
      <w:pPr>
        <w:pBdr>
          <w:top w:val="nil"/>
          <w:left w:val="nil"/>
          <w:bottom w:val="nil"/>
          <w:right w:val="nil"/>
          <w:between w:val="nil"/>
        </w:pBdr>
        <w:spacing w:after="0" w:line="240" w:lineRule="auto"/>
        <w:ind w:left="360"/>
        <w:jc w:val="both"/>
        <w:rPr>
          <w:rFonts w:ascii="Times New Roman" w:hAnsi="Times New Roman" w:cs="Times New Roman"/>
          <w:color w:val="000000" w:themeColor="text1"/>
        </w:rPr>
      </w:pPr>
    </w:p>
    <w:p w14:paraId="07F05022" w14:textId="77777777" w:rsidR="007E5045" w:rsidRPr="00055089" w:rsidRDefault="007E5045" w:rsidP="002006CC">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4"/>
          <w:szCs w:val="24"/>
        </w:rPr>
      </w:pPr>
    </w:p>
    <w:tbl>
      <w:tblPr>
        <w:tblW w:w="10089" w:type="dxa"/>
        <w:jc w:val="right"/>
        <w:tblCellMar>
          <w:left w:w="70" w:type="dxa"/>
          <w:right w:w="70" w:type="dxa"/>
        </w:tblCellMar>
        <w:tblLook w:val="04A0" w:firstRow="1" w:lastRow="0" w:firstColumn="1" w:lastColumn="0" w:noHBand="0" w:noVBand="1"/>
      </w:tblPr>
      <w:tblGrid>
        <w:gridCol w:w="519"/>
        <w:gridCol w:w="1252"/>
        <w:gridCol w:w="8318"/>
      </w:tblGrid>
      <w:tr w:rsidR="006C5814" w:rsidRPr="00055089" w14:paraId="103A14F1" w14:textId="77777777" w:rsidTr="002010A5">
        <w:trPr>
          <w:trHeight w:val="300"/>
          <w:jc w:val="right"/>
        </w:trPr>
        <w:tc>
          <w:tcPr>
            <w:tcW w:w="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08756" w14:textId="7055EC6C" w:rsidR="006C5814" w:rsidRPr="00055089" w:rsidRDefault="006C5814"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Cíl</w:t>
            </w:r>
          </w:p>
        </w:tc>
        <w:tc>
          <w:tcPr>
            <w:tcW w:w="12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EFC77" w14:textId="2B5BD8DB" w:rsidR="006C5814" w:rsidRPr="00055089" w:rsidRDefault="006C5814"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Opatření</w:t>
            </w:r>
          </w:p>
        </w:tc>
        <w:tc>
          <w:tcPr>
            <w:tcW w:w="83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8B8A00" w14:textId="69686C48" w:rsidR="006C5814" w:rsidRPr="00055089" w:rsidRDefault="006C5814" w:rsidP="00C13789">
            <w:pPr>
              <w:spacing w:after="0" w:line="240" w:lineRule="auto"/>
              <w:rPr>
                <w:rFonts w:ascii="Times New Roman" w:eastAsia="Times New Roman" w:hAnsi="Times New Roman" w:cs="Times New Roman"/>
                <w:b/>
                <w:bCs/>
                <w:color w:val="000000"/>
              </w:rPr>
            </w:pPr>
            <w:r w:rsidRPr="00055089">
              <w:rPr>
                <w:rFonts w:ascii="Times New Roman" w:eastAsia="Times New Roman" w:hAnsi="Times New Roman" w:cs="Times New Roman"/>
                <w:b/>
                <w:bCs/>
                <w:color w:val="000000" w:themeColor="text1"/>
                <w:sz w:val="28"/>
              </w:rPr>
              <w:t>Indikátory úspěšné realizace</w:t>
            </w:r>
          </w:p>
        </w:tc>
      </w:tr>
      <w:tr w:rsidR="006C5814" w:rsidRPr="00055089" w14:paraId="48DC54CC" w14:textId="77777777" w:rsidTr="002010A5">
        <w:trPr>
          <w:trHeight w:val="300"/>
          <w:jc w:val="right"/>
        </w:trPr>
        <w:tc>
          <w:tcPr>
            <w:tcW w:w="484" w:type="dxa"/>
            <w:tcBorders>
              <w:top w:val="nil"/>
              <w:left w:val="single" w:sz="4" w:space="0" w:color="auto"/>
              <w:bottom w:val="single" w:sz="4" w:space="0" w:color="auto"/>
              <w:right w:val="single" w:sz="4" w:space="0" w:color="auto"/>
            </w:tcBorders>
          </w:tcPr>
          <w:p w14:paraId="77A0482A" w14:textId="7D9B1981" w:rsidR="006C5814" w:rsidRPr="00932BFD" w:rsidRDefault="006C5814"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D21</w:t>
            </w:r>
          </w:p>
        </w:tc>
        <w:tc>
          <w:tcPr>
            <w:tcW w:w="1287" w:type="dxa"/>
            <w:tcBorders>
              <w:top w:val="nil"/>
              <w:left w:val="single" w:sz="4" w:space="0" w:color="auto"/>
              <w:bottom w:val="single" w:sz="4" w:space="0" w:color="auto"/>
              <w:right w:val="single" w:sz="4" w:space="0" w:color="auto"/>
            </w:tcBorders>
          </w:tcPr>
          <w:p w14:paraId="3DA7DD8B" w14:textId="16A4F803" w:rsidR="006C5814" w:rsidRPr="00932BFD" w:rsidRDefault="00195B88"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1F422D9B" w14:textId="67F85A2A" w:rsidR="006C5814" w:rsidRPr="00055089" w:rsidRDefault="006C5814"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w:t>
            </w:r>
            <w:r w:rsidRPr="00055089">
              <w:rPr>
                <w:rFonts w:ascii="Times New Roman" w:eastAsia="Times New Roman" w:hAnsi="Times New Roman" w:cs="Times New Roman"/>
                <w:color w:val="000000"/>
              </w:rPr>
              <w:t>počet knihoven, které mají dostatečné prostorové zajištění svých vzdělávacích, kulturních a komunitních aktivit, vývoj v časové řadě</w:t>
            </w:r>
          </w:p>
        </w:tc>
      </w:tr>
      <w:tr w:rsidR="006C5814" w:rsidRPr="00055089" w14:paraId="7570DF3E" w14:textId="77777777" w:rsidTr="002010A5">
        <w:trPr>
          <w:trHeight w:val="300"/>
          <w:jc w:val="right"/>
        </w:trPr>
        <w:tc>
          <w:tcPr>
            <w:tcW w:w="484" w:type="dxa"/>
            <w:tcBorders>
              <w:top w:val="nil"/>
              <w:left w:val="single" w:sz="4" w:space="0" w:color="auto"/>
              <w:bottom w:val="single" w:sz="4" w:space="0" w:color="auto"/>
              <w:right w:val="single" w:sz="4" w:space="0" w:color="auto"/>
            </w:tcBorders>
          </w:tcPr>
          <w:p w14:paraId="47E18C03" w14:textId="422E62CC" w:rsidR="006C5814" w:rsidRPr="00932BFD" w:rsidRDefault="006C5814"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D22</w:t>
            </w:r>
          </w:p>
        </w:tc>
        <w:tc>
          <w:tcPr>
            <w:tcW w:w="1287" w:type="dxa"/>
            <w:tcBorders>
              <w:top w:val="nil"/>
              <w:left w:val="single" w:sz="4" w:space="0" w:color="auto"/>
              <w:bottom w:val="single" w:sz="4" w:space="0" w:color="auto"/>
              <w:right w:val="single" w:sz="4" w:space="0" w:color="auto"/>
            </w:tcBorders>
          </w:tcPr>
          <w:p w14:paraId="2CB8771A" w14:textId="02F11DC3" w:rsidR="006C5814" w:rsidRPr="00932BFD" w:rsidRDefault="00195B88"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47ADE682" w14:textId="6BEAE0A1" w:rsidR="006C5814" w:rsidRPr="00055089" w:rsidRDefault="006C5814"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w:t>
            </w:r>
            <w:r w:rsidRPr="00055089">
              <w:rPr>
                <w:rFonts w:ascii="Times New Roman" w:eastAsia="Times New Roman" w:hAnsi="Times New Roman" w:cs="Times New Roman"/>
                <w:color w:val="000000"/>
              </w:rPr>
              <w:t>počet knihoven, které mají odpovídající technologické vybavení pro zajištění svých vzdělávacích, kulturních a komunitních aktivit, vývoj v časové řadě</w:t>
            </w:r>
          </w:p>
        </w:tc>
      </w:tr>
      <w:tr w:rsidR="006C5814" w:rsidRPr="00055089" w14:paraId="29C249E0" w14:textId="77777777" w:rsidTr="002010A5">
        <w:trPr>
          <w:trHeight w:val="300"/>
          <w:jc w:val="right"/>
        </w:trPr>
        <w:tc>
          <w:tcPr>
            <w:tcW w:w="484" w:type="dxa"/>
            <w:tcBorders>
              <w:top w:val="nil"/>
              <w:left w:val="single" w:sz="4" w:space="0" w:color="auto"/>
              <w:bottom w:val="single" w:sz="4" w:space="0" w:color="auto"/>
              <w:right w:val="single" w:sz="4" w:space="0" w:color="auto"/>
            </w:tcBorders>
          </w:tcPr>
          <w:p w14:paraId="4FBA6FE7" w14:textId="08910C65" w:rsidR="006C5814" w:rsidRPr="00932BFD" w:rsidRDefault="006C5814"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D23</w:t>
            </w:r>
          </w:p>
        </w:tc>
        <w:tc>
          <w:tcPr>
            <w:tcW w:w="1287" w:type="dxa"/>
            <w:tcBorders>
              <w:top w:val="nil"/>
              <w:left w:val="single" w:sz="4" w:space="0" w:color="auto"/>
              <w:bottom w:val="single" w:sz="4" w:space="0" w:color="auto"/>
              <w:right w:val="single" w:sz="4" w:space="0" w:color="auto"/>
            </w:tcBorders>
          </w:tcPr>
          <w:p w14:paraId="7F9132B5" w14:textId="689E0666" w:rsidR="006C5814" w:rsidRPr="00932BFD" w:rsidRDefault="00195B88"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06313B72" w14:textId="3BBDE89A" w:rsidR="006C5814" w:rsidRPr="00055089" w:rsidRDefault="006C5814"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P</w:t>
            </w:r>
            <w:r w:rsidRPr="00055089">
              <w:rPr>
                <w:rFonts w:ascii="Times New Roman" w:eastAsia="Times New Roman" w:hAnsi="Times New Roman" w:cs="Times New Roman"/>
                <w:color w:val="000000"/>
              </w:rPr>
              <w:t xml:space="preserve">ostavena nová budova Národní knihovny ČR, nová budova depozitáře Moravské zemské knihovny v Brně a nové budovy </w:t>
            </w:r>
            <w:r w:rsidRPr="00C13789">
              <w:rPr>
                <w:rFonts w:ascii="Times New Roman" w:hAnsi="Times New Roman" w:cs="Times New Roman"/>
                <w:bCs/>
                <w:color w:val="000000" w:themeColor="text1"/>
                <w:sz w:val="24"/>
                <w:szCs w:val="24"/>
              </w:rPr>
              <w:t>Moravskoslezské vědecké knihovny a Vědecké knihovny v Olomouci</w:t>
            </w:r>
          </w:p>
        </w:tc>
      </w:tr>
      <w:tr w:rsidR="006C5814" w:rsidRPr="00055089" w14:paraId="0BB508A7" w14:textId="77777777" w:rsidTr="002010A5">
        <w:trPr>
          <w:trHeight w:val="300"/>
          <w:jc w:val="right"/>
        </w:trPr>
        <w:tc>
          <w:tcPr>
            <w:tcW w:w="484" w:type="dxa"/>
            <w:tcBorders>
              <w:top w:val="nil"/>
              <w:left w:val="single" w:sz="4" w:space="0" w:color="auto"/>
              <w:bottom w:val="single" w:sz="4" w:space="0" w:color="auto"/>
              <w:right w:val="single" w:sz="4" w:space="0" w:color="auto"/>
            </w:tcBorders>
          </w:tcPr>
          <w:p w14:paraId="140A75CD" w14:textId="3F9541D4" w:rsidR="006C5814" w:rsidRPr="00932BFD" w:rsidRDefault="006C5814"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D22</w:t>
            </w:r>
          </w:p>
        </w:tc>
        <w:tc>
          <w:tcPr>
            <w:tcW w:w="1287" w:type="dxa"/>
            <w:tcBorders>
              <w:top w:val="nil"/>
              <w:left w:val="single" w:sz="4" w:space="0" w:color="auto"/>
              <w:bottom w:val="single" w:sz="4" w:space="0" w:color="auto"/>
              <w:right w:val="single" w:sz="4" w:space="0" w:color="auto"/>
            </w:tcBorders>
          </w:tcPr>
          <w:p w14:paraId="183D3740" w14:textId="49A9A50D" w:rsidR="006C5814" w:rsidRPr="00932BFD" w:rsidRDefault="00195B88"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8318" w:type="dxa"/>
            <w:tcBorders>
              <w:top w:val="nil"/>
              <w:left w:val="single" w:sz="4" w:space="0" w:color="auto"/>
              <w:bottom w:val="single" w:sz="4" w:space="0" w:color="auto"/>
              <w:right w:val="single" w:sz="4" w:space="0" w:color="auto"/>
            </w:tcBorders>
            <w:shd w:val="clear" w:color="auto" w:fill="auto"/>
            <w:noWrap/>
            <w:vAlign w:val="bottom"/>
            <w:hideMark/>
          </w:tcPr>
          <w:p w14:paraId="1D98D877" w14:textId="005356FF" w:rsidR="006C5814" w:rsidRPr="00055089" w:rsidRDefault="006C5814"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Nejméně </w:t>
            </w:r>
            <w:r w:rsidRPr="00055089">
              <w:rPr>
                <w:rFonts w:ascii="Times New Roman" w:eastAsia="Times New Roman" w:hAnsi="Times New Roman" w:cs="Times New Roman"/>
                <w:color w:val="000000"/>
              </w:rPr>
              <w:t xml:space="preserve">70 % z celkového počtu evidovaných knihoven využívá služby portálu Knihovny.cz jako </w:t>
            </w:r>
            <w:r w:rsidRPr="00055089">
              <w:rPr>
                <w:rFonts w:ascii="Times New Roman" w:hAnsi="Times New Roman" w:cs="Times New Roman"/>
                <w:color w:val="000000" w:themeColor="text1"/>
              </w:rPr>
              <w:t>hlavního přístupového bodu ke službám a informačním zdrojům knihoven</w:t>
            </w:r>
          </w:p>
        </w:tc>
      </w:tr>
    </w:tbl>
    <w:p w14:paraId="3F17A4AB" w14:textId="77777777" w:rsidR="00DC4CF2" w:rsidRPr="00055089" w:rsidRDefault="00DC4CF2" w:rsidP="0022112E">
      <w:pPr>
        <w:spacing w:after="0" w:line="240" w:lineRule="auto"/>
        <w:rPr>
          <w:rFonts w:ascii="Times New Roman" w:hAnsi="Times New Roman" w:cs="Times New Roman"/>
          <w:color w:val="000000" w:themeColor="text1"/>
        </w:rPr>
      </w:pPr>
    </w:p>
    <w:p w14:paraId="0914FFCD" w14:textId="77777777" w:rsidR="00DC4CF2" w:rsidRPr="00055089" w:rsidRDefault="00DC4CF2" w:rsidP="00DC4CF2">
      <w:pPr>
        <w:spacing w:after="0" w:line="240" w:lineRule="auto"/>
        <w:ind w:left="1440"/>
        <w:rPr>
          <w:rFonts w:ascii="Times New Roman" w:hAnsi="Times New Roman" w:cs="Times New Roman"/>
          <w:color w:val="000000" w:themeColor="text1"/>
        </w:rPr>
      </w:pPr>
    </w:p>
    <w:p w14:paraId="0E66921F" w14:textId="77777777" w:rsidR="00DC4CF2" w:rsidRPr="00055089" w:rsidRDefault="00DC4CF2" w:rsidP="002010A5">
      <w:pPr>
        <w:spacing w:after="0" w:line="240" w:lineRule="auto"/>
        <w:rPr>
          <w:rFonts w:ascii="Times New Roman" w:hAnsi="Times New Roman" w:cs="Times New Roman"/>
          <w:color w:val="000000" w:themeColor="text1"/>
        </w:rPr>
      </w:pPr>
    </w:p>
    <w:p w14:paraId="10007459" w14:textId="77777777" w:rsidR="00DC4CF2" w:rsidRPr="00055089" w:rsidRDefault="00DC4CF2" w:rsidP="00DC4CF2">
      <w:pPr>
        <w:numPr>
          <w:ilvl w:val="0"/>
          <w:numId w:val="17"/>
        </w:numPr>
        <w:pBdr>
          <w:top w:val="nil"/>
          <w:left w:val="nil"/>
          <w:bottom w:val="nil"/>
          <w:right w:val="nil"/>
          <w:between w:val="nil"/>
        </w:pBdr>
        <w:spacing w:after="0" w:line="240" w:lineRule="auto"/>
        <w:rPr>
          <w:rFonts w:ascii="Times New Roman" w:hAnsi="Times New Roman" w:cs="Times New Roman"/>
          <w:b/>
          <w:color w:val="000000" w:themeColor="text1"/>
          <w:sz w:val="24"/>
        </w:rPr>
      </w:pPr>
      <w:r w:rsidRPr="00055089">
        <w:rPr>
          <w:rFonts w:ascii="Times New Roman" w:hAnsi="Times New Roman" w:cs="Times New Roman"/>
          <w:b/>
          <w:color w:val="000000" w:themeColor="text1"/>
          <w:sz w:val="28"/>
          <w:szCs w:val="24"/>
        </w:rPr>
        <w:t>Vzdělávání pracovníků knihoven</w:t>
      </w:r>
      <w:r w:rsidRPr="00055089">
        <w:rPr>
          <w:rFonts w:ascii="Times New Roman" w:hAnsi="Times New Roman" w:cs="Times New Roman"/>
          <w:b/>
          <w:color w:val="000000" w:themeColor="text1"/>
          <w:sz w:val="24"/>
        </w:rPr>
        <w:t xml:space="preserve"> </w:t>
      </w:r>
    </w:p>
    <w:p w14:paraId="7C7C3FF0"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color w:val="000000" w:themeColor="text1"/>
          <w:sz w:val="24"/>
        </w:rPr>
      </w:pPr>
    </w:p>
    <w:p w14:paraId="382770F1" w14:textId="77777777" w:rsidR="00DC4CF2" w:rsidRPr="00055089" w:rsidRDefault="00DC4CF2" w:rsidP="00DC4CF2">
      <w:pPr>
        <w:pBdr>
          <w:top w:val="nil"/>
          <w:left w:val="nil"/>
          <w:bottom w:val="nil"/>
          <w:right w:val="nil"/>
          <w:between w:val="nil"/>
        </w:pBdr>
        <w:spacing w:after="0" w:line="240" w:lineRule="auto"/>
        <w:ind w:left="720"/>
        <w:rPr>
          <w:rFonts w:ascii="Times New Roman" w:hAnsi="Times New Roman" w:cs="Times New Roman"/>
          <w:color w:val="000000" w:themeColor="text1"/>
        </w:rPr>
      </w:pPr>
    </w:p>
    <w:p w14:paraId="5C24A9B6" w14:textId="77777777" w:rsidR="00DC4CF2" w:rsidRPr="00055089" w:rsidRDefault="00DC4CF2" w:rsidP="00DC4CF2">
      <w:pPr>
        <w:numPr>
          <w:ilvl w:val="0"/>
          <w:numId w:val="25"/>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Knihovny disponují kompetentním personálem</w:t>
      </w:r>
    </w:p>
    <w:p w14:paraId="058F94FF" w14:textId="4B18DC51" w:rsidR="00DC4CF2" w:rsidRPr="00055089" w:rsidRDefault="00DC4CF2" w:rsidP="00DC4CF2">
      <w:pPr>
        <w:numPr>
          <w:ilvl w:val="0"/>
          <w:numId w:val="25"/>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Existuje efektivní systém vzdělávání pracovníků knihoven včetně jejich managementu </w:t>
      </w:r>
    </w:p>
    <w:p w14:paraId="7053A0FF" w14:textId="77777777" w:rsidR="00DC4CF2" w:rsidRPr="00055089" w:rsidRDefault="00DC4CF2" w:rsidP="00DC4CF2">
      <w:pPr>
        <w:numPr>
          <w:ilvl w:val="0"/>
          <w:numId w:val="25"/>
        </w:numPr>
        <w:pBdr>
          <w:top w:val="nil"/>
          <w:left w:val="nil"/>
          <w:bottom w:val="nil"/>
          <w:right w:val="nil"/>
          <w:between w:val="nil"/>
        </w:pBdr>
        <w:spacing w:after="0" w:line="240" w:lineRule="auto"/>
        <w:jc w:val="both"/>
        <w:rPr>
          <w:rFonts w:ascii="Times New Roman" w:hAnsi="Times New Roman" w:cs="Times New Roman"/>
          <w:color w:val="000000" w:themeColor="text1"/>
        </w:rPr>
      </w:pPr>
      <w:r w:rsidRPr="00055089">
        <w:rPr>
          <w:rFonts w:ascii="Times New Roman" w:hAnsi="Times New Roman" w:cs="Times New Roman"/>
          <w:color w:val="000000" w:themeColor="text1"/>
        </w:rPr>
        <w:t>V knihovnách existují pracovní pozice specialistů na vzdělávání </w:t>
      </w:r>
    </w:p>
    <w:p w14:paraId="535456D7" w14:textId="77777777" w:rsidR="00DC4CF2" w:rsidRPr="00055089" w:rsidRDefault="00DC4CF2" w:rsidP="00DC4CF2">
      <w:pPr>
        <w:spacing w:after="0" w:line="240" w:lineRule="auto"/>
        <w:ind w:left="1440"/>
        <w:rPr>
          <w:rFonts w:ascii="Times New Roman" w:hAnsi="Times New Roman" w:cs="Times New Roman"/>
          <w:color w:val="000000" w:themeColor="text1"/>
        </w:rPr>
      </w:pPr>
    </w:p>
    <w:p w14:paraId="659447DA" w14:textId="44EDA6A3" w:rsidR="00914ACE" w:rsidRPr="00055089" w:rsidRDefault="00914ACE" w:rsidP="00D37110">
      <w:pPr>
        <w:pBdr>
          <w:top w:val="nil"/>
          <w:left w:val="nil"/>
          <w:bottom w:val="nil"/>
          <w:right w:val="nil"/>
          <w:between w:val="nil"/>
        </w:pBdr>
        <w:spacing w:after="0" w:line="240" w:lineRule="auto"/>
        <w:ind w:left="720"/>
        <w:jc w:val="both"/>
        <w:rPr>
          <w:rFonts w:ascii="Times New Roman" w:hAnsi="Times New Roman" w:cs="Times New Roman"/>
          <w:color w:val="000000" w:themeColor="text1"/>
        </w:rPr>
      </w:pPr>
      <w:r w:rsidRPr="00055089">
        <w:rPr>
          <w:rFonts w:ascii="Times New Roman" w:hAnsi="Times New Roman" w:cs="Times New Roman"/>
          <w:b/>
          <w:color w:val="000000" w:themeColor="text1"/>
          <w:sz w:val="24"/>
          <w:szCs w:val="24"/>
        </w:rPr>
        <w:t>Přehled opatření k naplnění strategických</w:t>
      </w:r>
      <w:r w:rsidR="0022112E">
        <w:rPr>
          <w:rFonts w:ascii="Times New Roman" w:hAnsi="Times New Roman" w:cs="Times New Roman"/>
          <w:b/>
          <w:color w:val="000000" w:themeColor="text1"/>
          <w:sz w:val="24"/>
          <w:szCs w:val="24"/>
        </w:rPr>
        <w:t xml:space="preserve"> </w:t>
      </w:r>
      <w:r w:rsidR="00F724C8">
        <w:rPr>
          <w:rFonts w:ascii="Times New Roman" w:hAnsi="Times New Roman" w:cs="Times New Roman"/>
          <w:b/>
          <w:color w:val="000000" w:themeColor="text1"/>
          <w:sz w:val="24"/>
          <w:szCs w:val="24"/>
        </w:rPr>
        <w:t xml:space="preserve">a </w:t>
      </w:r>
      <w:r w:rsidR="00321D0F" w:rsidRPr="00055089">
        <w:rPr>
          <w:rFonts w:ascii="Times New Roman" w:hAnsi="Times New Roman" w:cs="Times New Roman"/>
          <w:b/>
          <w:color w:val="000000" w:themeColor="text1"/>
          <w:sz w:val="24"/>
          <w:szCs w:val="24"/>
        </w:rPr>
        <w:t>s</w:t>
      </w:r>
      <w:r w:rsidR="00321D0F">
        <w:rPr>
          <w:rFonts w:ascii="Times New Roman" w:hAnsi="Times New Roman" w:cs="Times New Roman"/>
          <w:b/>
          <w:color w:val="000000" w:themeColor="text1"/>
          <w:sz w:val="24"/>
          <w:szCs w:val="24"/>
        </w:rPr>
        <w:t>pecif</w:t>
      </w:r>
      <w:r w:rsidR="00321D0F" w:rsidRPr="00055089">
        <w:rPr>
          <w:rFonts w:ascii="Times New Roman" w:hAnsi="Times New Roman" w:cs="Times New Roman"/>
          <w:b/>
          <w:color w:val="000000" w:themeColor="text1"/>
          <w:sz w:val="24"/>
          <w:szCs w:val="24"/>
        </w:rPr>
        <w:t xml:space="preserve">ických </w:t>
      </w:r>
      <w:r w:rsidRPr="00055089">
        <w:rPr>
          <w:rFonts w:ascii="Times New Roman" w:hAnsi="Times New Roman" w:cs="Times New Roman"/>
          <w:b/>
          <w:color w:val="000000" w:themeColor="text1"/>
          <w:sz w:val="24"/>
          <w:szCs w:val="24"/>
        </w:rPr>
        <w:t>cílů</w:t>
      </w:r>
    </w:p>
    <w:tbl>
      <w:tblPr>
        <w:tblW w:w="10089" w:type="dxa"/>
        <w:jc w:val="center"/>
        <w:tblCellMar>
          <w:left w:w="70" w:type="dxa"/>
          <w:right w:w="70" w:type="dxa"/>
        </w:tblCellMar>
        <w:tblLook w:val="04A0" w:firstRow="1" w:lastRow="0" w:firstColumn="1" w:lastColumn="0" w:noHBand="0" w:noVBand="1"/>
      </w:tblPr>
      <w:tblGrid>
        <w:gridCol w:w="660"/>
        <w:gridCol w:w="3015"/>
        <w:gridCol w:w="1087"/>
        <w:gridCol w:w="1161"/>
        <w:gridCol w:w="15"/>
        <w:gridCol w:w="28"/>
        <w:gridCol w:w="77"/>
        <w:gridCol w:w="86"/>
        <w:gridCol w:w="940"/>
        <w:gridCol w:w="820"/>
        <w:gridCol w:w="1100"/>
        <w:gridCol w:w="1100"/>
      </w:tblGrid>
      <w:tr w:rsidR="007C4A5D" w:rsidRPr="00055089" w14:paraId="3FA4E923" w14:textId="77777777" w:rsidTr="00FE5B83">
        <w:trPr>
          <w:trHeight w:val="720"/>
          <w:jc w:val="center"/>
        </w:trPr>
        <w:tc>
          <w:tcPr>
            <w:tcW w:w="6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495568F"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Pořadí</w:t>
            </w:r>
          </w:p>
        </w:tc>
        <w:tc>
          <w:tcPr>
            <w:tcW w:w="301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0264FB0" w14:textId="77777777" w:rsidR="007C4A5D" w:rsidRPr="00055089" w:rsidRDefault="007C4A5D"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IMPLEMENTACE KONCEPCE</w:t>
            </w:r>
          </w:p>
        </w:tc>
        <w:tc>
          <w:tcPr>
            <w:tcW w:w="1087" w:type="dxa"/>
            <w:tcBorders>
              <w:top w:val="single" w:sz="4" w:space="0" w:color="auto"/>
              <w:left w:val="nil"/>
              <w:bottom w:val="single" w:sz="4" w:space="0" w:color="auto"/>
              <w:right w:val="single" w:sz="4" w:space="0" w:color="auto"/>
            </w:tcBorders>
            <w:shd w:val="clear" w:color="auto" w:fill="808080" w:themeFill="background1" w:themeFillShade="80"/>
          </w:tcPr>
          <w:p w14:paraId="3D8A3986" w14:textId="77777777" w:rsidR="001A17C7" w:rsidRDefault="001A17C7" w:rsidP="00CB1D97">
            <w:pPr>
              <w:spacing w:after="0" w:line="240" w:lineRule="auto"/>
              <w:jc w:val="center"/>
              <w:rPr>
                <w:rFonts w:ascii="Times New Roman" w:eastAsia="Times New Roman" w:hAnsi="Times New Roman" w:cs="Times New Roman"/>
                <w:bCs/>
                <w:color w:val="000000" w:themeColor="text1"/>
                <w:sz w:val="18"/>
                <w:szCs w:val="18"/>
              </w:rPr>
            </w:pPr>
          </w:p>
          <w:p w14:paraId="7ACD8C83" w14:textId="77777777" w:rsidR="001A17C7" w:rsidRDefault="001A17C7" w:rsidP="00CB1D97">
            <w:pPr>
              <w:spacing w:after="0" w:line="240" w:lineRule="auto"/>
              <w:jc w:val="center"/>
              <w:rPr>
                <w:rFonts w:ascii="Times New Roman" w:eastAsia="Times New Roman" w:hAnsi="Times New Roman" w:cs="Times New Roman"/>
                <w:bCs/>
                <w:color w:val="000000" w:themeColor="text1"/>
                <w:sz w:val="18"/>
                <w:szCs w:val="18"/>
              </w:rPr>
            </w:pPr>
          </w:p>
          <w:p w14:paraId="63A04F7C" w14:textId="0D36E243" w:rsidR="007C4A5D" w:rsidRPr="00055089" w:rsidRDefault="00F724C8"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Cs/>
                <w:color w:val="000000" w:themeColor="text1"/>
                <w:sz w:val="18"/>
                <w:szCs w:val="18"/>
              </w:rPr>
              <w:t>C</w:t>
            </w:r>
            <w:r w:rsidR="001A17C7" w:rsidRPr="00C13789">
              <w:rPr>
                <w:rFonts w:ascii="Times New Roman" w:eastAsia="Times New Roman" w:hAnsi="Times New Roman" w:cs="Times New Roman"/>
                <w:bCs/>
                <w:color w:val="000000" w:themeColor="text1"/>
                <w:sz w:val="18"/>
                <w:szCs w:val="18"/>
              </w:rPr>
              <w:t>íl</w:t>
            </w:r>
          </w:p>
        </w:tc>
        <w:tc>
          <w:tcPr>
            <w:tcW w:w="1281"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8677313" w14:textId="77777777" w:rsidR="007C4A5D" w:rsidRPr="00055089" w:rsidRDefault="007C4A5D" w:rsidP="00CB1D97">
            <w:pPr>
              <w:spacing w:after="0" w:line="240" w:lineRule="auto"/>
              <w:jc w:val="center"/>
              <w:rPr>
                <w:rFonts w:ascii="Times New Roman" w:eastAsia="Times New Roman" w:hAnsi="Times New Roman" w:cs="Times New Roman"/>
                <w:b/>
                <w:bCs/>
                <w:color w:val="FFFFFF" w:themeColor="background1"/>
                <w:sz w:val="18"/>
                <w:szCs w:val="18"/>
              </w:rPr>
            </w:pPr>
            <w:r w:rsidRPr="00055089">
              <w:rPr>
                <w:rFonts w:ascii="Times New Roman" w:eastAsia="Times New Roman" w:hAnsi="Times New Roman" w:cs="Times New Roman"/>
                <w:b/>
                <w:bCs/>
                <w:color w:val="FFFFFF" w:themeColor="background1"/>
                <w:sz w:val="18"/>
                <w:szCs w:val="18"/>
              </w:rPr>
              <w:t>Realizace</w:t>
            </w:r>
          </w:p>
        </w:tc>
        <w:tc>
          <w:tcPr>
            <w:tcW w:w="102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CC056E" w14:textId="73B66D9A" w:rsidR="007C4A5D" w:rsidRPr="00055089" w:rsidRDefault="007C4A5D" w:rsidP="00CB1D97">
            <w:pPr>
              <w:spacing w:after="0" w:line="240" w:lineRule="auto"/>
              <w:jc w:val="center"/>
              <w:rPr>
                <w:rFonts w:ascii="Times New Roman" w:eastAsia="Times New Roman" w:hAnsi="Times New Roman" w:cs="Times New Roman"/>
                <w:b/>
                <w:bCs/>
                <w:color w:val="FFFFFF" w:themeColor="background1"/>
                <w:sz w:val="18"/>
                <w:szCs w:val="18"/>
              </w:rPr>
            </w:pPr>
            <w:r>
              <w:rPr>
                <w:rFonts w:ascii="Times New Roman" w:eastAsia="Times New Roman" w:hAnsi="Times New Roman" w:cs="Times New Roman"/>
                <w:b/>
                <w:bCs/>
                <w:color w:val="FFFFFF" w:themeColor="background1"/>
                <w:sz w:val="18"/>
                <w:szCs w:val="18"/>
              </w:rPr>
              <w:t>Spolupráce</w:t>
            </w:r>
          </w:p>
        </w:tc>
        <w:tc>
          <w:tcPr>
            <w:tcW w:w="82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5F9156B"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Termín realizace (od-do)</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FB77627"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Financování – veřejné rozpočty</w:t>
            </w:r>
          </w:p>
          <w:p w14:paraId="0C3C6633"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p>
          <w:p w14:paraId="04297691"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 v tis. Kč</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5B64974"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z toho financování MK</w:t>
            </w:r>
          </w:p>
          <w:p w14:paraId="7D2CCA7E"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p>
          <w:p w14:paraId="3A613E6F" w14:textId="77777777" w:rsidR="007C4A5D" w:rsidRPr="00055089" w:rsidRDefault="007C4A5D" w:rsidP="00CB1D97">
            <w:pPr>
              <w:spacing w:after="0" w:line="240" w:lineRule="auto"/>
              <w:jc w:val="center"/>
              <w:rPr>
                <w:rFonts w:ascii="Times New Roman" w:eastAsia="Times New Roman" w:hAnsi="Times New Roman" w:cs="Times New Roman"/>
                <w:b/>
                <w:color w:val="FFFFFF" w:themeColor="background1"/>
                <w:sz w:val="18"/>
                <w:szCs w:val="18"/>
              </w:rPr>
            </w:pPr>
            <w:r w:rsidRPr="00055089">
              <w:rPr>
                <w:rFonts w:ascii="Times New Roman" w:eastAsia="Times New Roman" w:hAnsi="Times New Roman" w:cs="Times New Roman"/>
                <w:b/>
                <w:color w:val="FFFFFF" w:themeColor="background1"/>
                <w:sz w:val="18"/>
                <w:szCs w:val="18"/>
              </w:rPr>
              <w:t xml:space="preserve"> v tis. Kč</w:t>
            </w:r>
          </w:p>
        </w:tc>
      </w:tr>
      <w:tr w:rsidR="007C4A5D" w:rsidRPr="00055089" w14:paraId="4CF71E6D" w14:textId="77777777" w:rsidTr="00FE5B83">
        <w:trPr>
          <w:trHeight w:val="285"/>
          <w:jc w:val="center"/>
        </w:trPr>
        <w:tc>
          <w:tcPr>
            <w:tcW w:w="6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90C220" w14:textId="77777777" w:rsidR="00EF3A7C" w:rsidRPr="00055089" w:rsidRDefault="00EF3A7C"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sz w:val="18"/>
                <w:szCs w:val="18"/>
              </w:rPr>
              <w:t> </w:t>
            </w:r>
          </w:p>
        </w:tc>
        <w:tc>
          <w:tcPr>
            <w:tcW w:w="3015" w:type="dxa"/>
            <w:tcBorders>
              <w:top w:val="nil"/>
              <w:left w:val="nil"/>
              <w:bottom w:val="single" w:sz="4" w:space="0" w:color="auto"/>
              <w:right w:val="single" w:sz="4" w:space="0" w:color="auto"/>
            </w:tcBorders>
            <w:shd w:val="clear" w:color="auto" w:fill="F2F2F2" w:themeFill="background1" w:themeFillShade="F2"/>
            <w:vAlign w:val="center"/>
            <w:hideMark/>
          </w:tcPr>
          <w:p w14:paraId="30741A5F" w14:textId="77777777" w:rsidR="00EF3A7C" w:rsidRPr="00055089" w:rsidRDefault="00EF3A7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Vzdělávání pracovníků knihoven</w:t>
            </w:r>
          </w:p>
        </w:tc>
        <w:tc>
          <w:tcPr>
            <w:tcW w:w="1087" w:type="dxa"/>
            <w:tcBorders>
              <w:top w:val="single" w:sz="4" w:space="0" w:color="auto"/>
              <w:left w:val="nil"/>
              <w:bottom w:val="single" w:sz="4" w:space="0" w:color="auto"/>
              <w:right w:val="single" w:sz="4" w:space="0" w:color="auto"/>
            </w:tcBorders>
            <w:shd w:val="clear" w:color="auto" w:fill="F2F2F2" w:themeFill="background1" w:themeFillShade="F2"/>
          </w:tcPr>
          <w:p w14:paraId="28DBDC90" w14:textId="77777777" w:rsidR="00EF3A7C" w:rsidRPr="00055089" w:rsidRDefault="00EF3A7C" w:rsidP="00CB1D97">
            <w:pPr>
              <w:spacing w:after="0" w:line="240" w:lineRule="auto"/>
              <w:rPr>
                <w:rFonts w:ascii="Times New Roman" w:eastAsia="Times New Roman" w:hAnsi="Times New Roman" w:cs="Times New Roman"/>
                <w:b/>
                <w:bCs/>
                <w:color w:val="000000" w:themeColor="text1"/>
                <w:sz w:val="18"/>
                <w:szCs w:val="18"/>
              </w:rPr>
            </w:pPr>
          </w:p>
        </w:tc>
        <w:tc>
          <w:tcPr>
            <w:tcW w:w="2307"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12472B2" w14:textId="18164182" w:rsidR="00EF3A7C" w:rsidRPr="00055089" w:rsidRDefault="00EF3A7C" w:rsidP="00CB1D97">
            <w:pPr>
              <w:spacing w:after="0" w:line="240" w:lineRule="auto"/>
              <w:rPr>
                <w:rFonts w:ascii="Times New Roman" w:eastAsia="Times New Roman" w:hAnsi="Times New Roman" w:cs="Times New Roman"/>
                <w:b/>
                <w:bCs/>
                <w:color w:val="000000"/>
                <w:sz w:val="18"/>
                <w:szCs w:val="18"/>
              </w:rPr>
            </w:pPr>
            <w:r w:rsidRPr="00055089">
              <w:rPr>
                <w:rFonts w:ascii="Times New Roman" w:eastAsia="Times New Roman" w:hAnsi="Times New Roman" w:cs="Times New Roman"/>
                <w:b/>
                <w:bCs/>
                <w:color w:val="000000" w:themeColor="text1"/>
                <w:sz w:val="18"/>
                <w:szCs w:val="18"/>
              </w:rPr>
              <w:t> </w:t>
            </w:r>
          </w:p>
        </w:tc>
        <w:tc>
          <w:tcPr>
            <w:tcW w:w="820" w:type="dxa"/>
            <w:tcBorders>
              <w:top w:val="nil"/>
              <w:left w:val="nil"/>
              <w:bottom w:val="single" w:sz="4" w:space="0" w:color="auto"/>
              <w:right w:val="single" w:sz="4" w:space="0" w:color="auto"/>
            </w:tcBorders>
            <w:shd w:val="clear" w:color="auto" w:fill="F2F2F2" w:themeFill="background1" w:themeFillShade="F2"/>
            <w:vAlign w:val="center"/>
            <w:hideMark/>
          </w:tcPr>
          <w:p w14:paraId="1E50FBBF" w14:textId="77777777" w:rsidR="00EF3A7C" w:rsidRPr="00055089" w:rsidRDefault="00EF3A7C"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100" w:type="dxa"/>
            <w:tcBorders>
              <w:top w:val="nil"/>
              <w:left w:val="nil"/>
              <w:bottom w:val="single" w:sz="4" w:space="0" w:color="auto"/>
              <w:right w:val="single" w:sz="4" w:space="0" w:color="auto"/>
            </w:tcBorders>
            <w:shd w:val="clear" w:color="auto" w:fill="F2F2F2" w:themeFill="background1" w:themeFillShade="F2"/>
            <w:vAlign w:val="center"/>
            <w:hideMark/>
          </w:tcPr>
          <w:p w14:paraId="23D68337" w14:textId="77777777" w:rsidR="00EF3A7C" w:rsidRPr="00055089" w:rsidRDefault="00EF3A7C"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100" w:type="dxa"/>
            <w:tcBorders>
              <w:top w:val="nil"/>
              <w:left w:val="nil"/>
              <w:bottom w:val="single" w:sz="4" w:space="0" w:color="auto"/>
              <w:right w:val="single" w:sz="4" w:space="0" w:color="auto"/>
            </w:tcBorders>
            <w:shd w:val="clear" w:color="auto" w:fill="F2F2F2" w:themeFill="background1" w:themeFillShade="F2"/>
            <w:vAlign w:val="center"/>
            <w:hideMark/>
          </w:tcPr>
          <w:p w14:paraId="77748AA0" w14:textId="77777777" w:rsidR="00EF3A7C" w:rsidRPr="00055089" w:rsidRDefault="00EF3A7C"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r>
      <w:tr w:rsidR="007C4A5D" w:rsidRPr="00055089" w14:paraId="3ABF164C" w14:textId="77777777" w:rsidTr="00FE5B83">
        <w:trPr>
          <w:trHeight w:val="19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F5710A4" w14:textId="0049C78B"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EF3E3D">
              <w:rPr>
                <w:rFonts w:ascii="Times New Roman" w:eastAsia="Times New Roman" w:hAnsi="Times New Roman" w:cs="Times New Roman"/>
                <w:color w:val="000000" w:themeColor="text1"/>
                <w:sz w:val="18"/>
                <w:szCs w:val="18"/>
              </w:rPr>
              <w:t>7</w:t>
            </w:r>
          </w:p>
        </w:tc>
        <w:tc>
          <w:tcPr>
            <w:tcW w:w="3015" w:type="dxa"/>
            <w:tcBorders>
              <w:top w:val="nil"/>
              <w:left w:val="nil"/>
              <w:bottom w:val="single" w:sz="4" w:space="0" w:color="auto"/>
              <w:right w:val="single" w:sz="4" w:space="0" w:color="auto"/>
            </w:tcBorders>
            <w:shd w:val="clear" w:color="auto" w:fill="auto"/>
            <w:vAlign w:val="center"/>
            <w:hideMark/>
          </w:tcPr>
          <w:p w14:paraId="0A2643A4" w14:textId="77777777" w:rsidR="007C4A5D" w:rsidRPr="00055089" w:rsidRDefault="007C4A5D" w:rsidP="0015744A">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Provádět periodicky průzkumy věkové, vzdělanostní a mzdové struktury zaměstnanců knihoven, analyzovat současný systém odměňování, sledovat motivační a nefinanční odměny a benefity uplatňované v knihovnách, připravit doporučení vedoucí k nastavení systému adekvátního odměňování knihovníků a odborných pracovníků knihoven  </w:t>
            </w:r>
          </w:p>
        </w:tc>
        <w:tc>
          <w:tcPr>
            <w:tcW w:w="1087" w:type="dxa"/>
            <w:tcBorders>
              <w:top w:val="single" w:sz="4" w:space="0" w:color="auto"/>
              <w:left w:val="nil"/>
              <w:bottom w:val="single" w:sz="4" w:space="0" w:color="auto"/>
              <w:right w:val="single" w:sz="4" w:space="0" w:color="auto"/>
            </w:tcBorders>
          </w:tcPr>
          <w:p w14:paraId="1AFA729B" w14:textId="29627AA5" w:rsidR="007C4A5D" w:rsidRPr="00055089" w:rsidRDefault="00053D5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E24</w:t>
            </w:r>
          </w:p>
        </w:tc>
        <w:tc>
          <w:tcPr>
            <w:tcW w:w="1367" w:type="dxa"/>
            <w:gridSpan w:val="5"/>
            <w:tcBorders>
              <w:top w:val="nil"/>
              <w:left w:val="single" w:sz="4" w:space="0" w:color="auto"/>
              <w:bottom w:val="single" w:sz="4" w:space="0" w:color="auto"/>
              <w:right w:val="single" w:sz="4" w:space="0" w:color="auto"/>
            </w:tcBorders>
            <w:shd w:val="clear" w:color="auto" w:fill="auto"/>
            <w:vAlign w:val="center"/>
            <w:hideMark/>
          </w:tcPr>
          <w:p w14:paraId="0023B2C8" w14:textId="2978DD04"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KK, SKIP, SDRUK</w:t>
            </w:r>
          </w:p>
        </w:tc>
        <w:tc>
          <w:tcPr>
            <w:tcW w:w="940" w:type="dxa"/>
            <w:tcBorders>
              <w:top w:val="nil"/>
              <w:left w:val="single" w:sz="4" w:space="0" w:color="auto"/>
              <w:bottom w:val="single" w:sz="4" w:space="0" w:color="auto"/>
              <w:right w:val="single" w:sz="4" w:space="0" w:color="auto"/>
            </w:tcBorders>
            <w:shd w:val="clear" w:color="auto" w:fill="auto"/>
            <w:vAlign w:val="center"/>
          </w:tcPr>
          <w:p w14:paraId="78FD98CE" w14:textId="24F52191" w:rsidR="007C4A5D" w:rsidRPr="00055089" w:rsidRDefault="00E6544A"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33DC19D0"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1DD70786"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c>
          <w:tcPr>
            <w:tcW w:w="1100" w:type="dxa"/>
            <w:tcBorders>
              <w:top w:val="nil"/>
              <w:left w:val="nil"/>
              <w:bottom w:val="single" w:sz="4" w:space="0" w:color="auto"/>
              <w:right w:val="single" w:sz="4" w:space="0" w:color="auto"/>
            </w:tcBorders>
            <w:shd w:val="clear" w:color="auto" w:fill="auto"/>
            <w:vAlign w:val="center"/>
            <w:hideMark/>
          </w:tcPr>
          <w:p w14:paraId="5D4853AE"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300</w:t>
            </w:r>
          </w:p>
        </w:tc>
      </w:tr>
      <w:tr w:rsidR="007C4A5D" w:rsidRPr="00055089" w14:paraId="0A23193E" w14:textId="77777777" w:rsidTr="00FE5B83">
        <w:trPr>
          <w:trHeight w:val="14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C74484" w14:textId="1CC39ACE"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EF3E3D">
              <w:rPr>
                <w:rFonts w:ascii="Times New Roman" w:eastAsia="Times New Roman" w:hAnsi="Times New Roman" w:cs="Times New Roman"/>
                <w:color w:val="000000" w:themeColor="text1"/>
                <w:sz w:val="18"/>
                <w:szCs w:val="18"/>
              </w:rPr>
              <w:t>8</w:t>
            </w:r>
          </w:p>
        </w:tc>
        <w:tc>
          <w:tcPr>
            <w:tcW w:w="3015" w:type="dxa"/>
            <w:tcBorders>
              <w:top w:val="nil"/>
              <w:left w:val="nil"/>
              <w:bottom w:val="single" w:sz="4" w:space="0" w:color="auto"/>
              <w:right w:val="single" w:sz="4" w:space="0" w:color="auto"/>
            </w:tcBorders>
            <w:shd w:val="clear" w:color="auto" w:fill="auto"/>
            <w:vAlign w:val="center"/>
            <w:hideMark/>
          </w:tcPr>
          <w:p w14:paraId="2A9C4CCD" w14:textId="77777777" w:rsidR="007C4A5D" w:rsidRPr="00055089" w:rsidRDefault="007C4A5D" w:rsidP="001F180F">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profesní vzdělávání knihovníků dotačními programy MK (VISK 2, K21) a dalších ústředních orgánů státní správy, prostřednictvím krajů a obcí realizovat vzdělávání v rámci regionálních funkcí knihoven </w:t>
            </w:r>
          </w:p>
        </w:tc>
        <w:tc>
          <w:tcPr>
            <w:tcW w:w="1087" w:type="dxa"/>
            <w:tcBorders>
              <w:top w:val="single" w:sz="4" w:space="0" w:color="auto"/>
              <w:left w:val="nil"/>
              <w:bottom w:val="single" w:sz="4" w:space="0" w:color="auto"/>
              <w:right w:val="single" w:sz="4" w:space="0" w:color="auto"/>
            </w:tcBorders>
          </w:tcPr>
          <w:p w14:paraId="6E9852AC" w14:textId="4207CE7A" w:rsidR="007C4A5D" w:rsidRPr="00055089" w:rsidRDefault="00053D5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367" w:type="dxa"/>
            <w:gridSpan w:val="5"/>
            <w:tcBorders>
              <w:top w:val="nil"/>
              <w:left w:val="single" w:sz="4" w:space="0" w:color="auto"/>
              <w:bottom w:val="single" w:sz="4" w:space="0" w:color="auto"/>
              <w:right w:val="single" w:sz="4" w:space="0" w:color="auto"/>
            </w:tcBorders>
            <w:shd w:val="clear" w:color="auto" w:fill="auto"/>
            <w:vAlign w:val="center"/>
            <w:hideMark/>
          </w:tcPr>
          <w:p w14:paraId="5A5E243B" w14:textId="7A274DEA" w:rsidR="007C4A5D" w:rsidRPr="00055089" w:rsidRDefault="007C4A5D" w:rsidP="0037588B">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kraje, NK, MZK, NTK, KK, PK, provozovatelé knihoven </w:t>
            </w:r>
          </w:p>
        </w:tc>
        <w:tc>
          <w:tcPr>
            <w:tcW w:w="940" w:type="dxa"/>
            <w:tcBorders>
              <w:top w:val="nil"/>
              <w:left w:val="single" w:sz="4" w:space="0" w:color="auto"/>
              <w:bottom w:val="single" w:sz="4" w:space="0" w:color="auto"/>
              <w:right w:val="single" w:sz="4" w:space="0" w:color="auto"/>
            </w:tcBorders>
            <w:shd w:val="clear" w:color="auto" w:fill="auto"/>
            <w:vAlign w:val="center"/>
          </w:tcPr>
          <w:p w14:paraId="493B2DF0" w14:textId="66DBBB59" w:rsidR="007C4A5D" w:rsidRPr="00055089" w:rsidRDefault="00E6544A"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MPSV</w:t>
            </w:r>
            <w:r w:rsidR="0037588B" w:rsidRPr="00055089">
              <w:rPr>
                <w:rFonts w:ascii="Times New Roman" w:eastAsia="Times New Roman" w:hAnsi="Times New Roman" w:cs="Times New Roman"/>
                <w:color w:val="000000" w:themeColor="text1"/>
                <w:sz w:val="18"/>
                <w:szCs w:val="18"/>
              </w:rPr>
              <w:t xml:space="preserve"> SKIP, SDRUK</w:t>
            </w:r>
            <w:r w:rsidR="0037588B">
              <w:rPr>
                <w:rFonts w:ascii="Times New Roman" w:eastAsia="Times New Roman" w:hAnsi="Times New Roman" w:cs="Times New Roman"/>
                <w:color w:val="000000" w:themeColor="text1"/>
                <w:sz w:val="18"/>
                <w:szCs w:val="18"/>
              </w:rPr>
              <w:t>,</w:t>
            </w:r>
          </w:p>
        </w:tc>
        <w:tc>
          <w:tcPr>
            <w:tcW w:w="820" w:type="dxa"/>
            <w:tcBorders>
              <w:top w:val="nil"/>
              <w:left w:val="nil"/>
              <w:bottom w:val="single" w:sz="4" w:space="0" w:color="auto"/>
              <w:right w:val="single" w:sz="4" w:space="0" w:color="auto"/>
            </w:tcBorders>
            <w:shd w:val="clear" w:color="auto" w:fill="auto"/>
            <w:vAlign w:val="center"/>
            <w:hideMark/>
          </w:tcPr>
          <w:p w14:paraId="7E5E2561"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7CCCE83B"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15 000</w:t>
            </w:r>
          </w:p>
        </w:tc>
        <w:tc>
          <w:tcPr>
            <w:tcW w:w="1100" w:type="dxa"/>
            <w:tcBorders>
              <w:top w:val="nil"/>
              <w:left w:val="nil"/>
              <w:bottom w:val="single" w:sz="4" w:space="0" w:color="auto"/>
              <w:right w:val="single" w:sz="4" w:space="0" w:color="auto"/>
            </w:tcBorders>
            <w:shd w:val="clear" w:color="auto" w:fill="auto"/>
            <w:vAlign w:val="center"/>
            <w:hideMark/>
          </w:tcPr>
          <w:p w14:paraId="5BF61226"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10 000</w:t>
            </w:r>
          </w:p>
        </w:tc>
      </w:tr>
      <w:tr w:rsidR="007C4A5D" w:rsidRPr="00055089" w14:paraId="5B90229E" w14:textId="77777777" w:rsidTr="00FB7565">
        <w:trPr>
          <w:trHeight w:val="9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F8C2667" w14:textId="50E50E1B"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7</w:t>
            </w:r>
            <w:r w:rsidR="00EF3E3D">
              <w:rPr>
                <w:rFonts w:ascii="Times New Roman" w:eastAsia="Times New Roman" w:hAnsi="Times New Roman" w:cs="Times New Roman"/>
                <w:color w:val="000000" w:themeColor="text1"/>
                <w:sz w:val="18"/>
                <w:szCs w:val="18"/>
              </w:rPr>
              <w:t>9</w:t>
            </w:r>
          </w:p>
        </w:tc>
        <w:tc>
          <w:tcPr>
            <w:tcW w:w="3015" w:type="dxa"/>
            <w:tcBorders>
              <w:top w:val="nil"/>
              <w:left w:val="nil"/>
              <w:bottom w:val="single" w:sz="4" w:space="0" w:color="auto"/>
              <w:right w:val="single" w:sz="4" w:space="0" w:color="auto"/>
            </w:tcBorders>
            <w:shd w:val="clear" w:color="auto" w:fill="auto"/>
            <w:vAlign w:val="center"/>
            <w:hideMark/>
          </w:tcPr>
          <w:p w14:paraId="3EAA372D"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Naplňovat Koncepci celoživotního vzdělávání knihovníků a dalších odborných pracovníků v knihovnách, zajistit koordinaci systému celoživotního vzdělávání v knihovnách </w:t>
            </w:r>
          </w:p>
        </w:tc>
        <w:tc>
          <w:tcPr>
            <w:tcW w:w="1087" w:type="dxa"/>
            <w:tcBorders>
              <w:top w:val="single" w:sz="4" w:space="0" w:color="auto"/>
              <w:left w:val="nil"/>
              <w:bottom w:val="single" w:sz="4" w:space="0" w:color="auto"/>
              <w:right w:val="single" w:sz="4" w:space="0" w:color="auto"/>
            </w:tcBorders>
          </w:tcPr>
          <w:p w14:paraId="308D0FA7" w14:textId="4089038C" w:rsidR="007C4A5D" w:rsidRPr="00055089" w:rsidRDefault="00053D5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367" w:type="dxa"/>
            <w:gridSpan w:val="5"/>
            <w:tcBorders>
              <w:top w:val="nil"/>
              <w:left w:val="single" w:sz="4" w:space="0" w:color="auto"/>
              <w:bottom w:val="single" w:sz="4" w:space="0" w:color="auto"/>
              <w:right w:val="single" w:sz="4" w:space="0" w:color="auto"/>
            </w:tcBorders>
            <w:shd w:val="clear" w:color="auto" w:fill="auto"/>
            <w:vAlign w:val="center"/>
            <w:hideMark/>
          </w:tcPr>
          <w:p w14:paraId="2DC14021" w14:textId="04CDD176" w:rsidR="007C4A5D" w:rsidRPr="00055089" w:rsidRDefault="007C4A5D" w:rsidP="0072415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ÚKR, 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KK, knihovny a jejich provozovatelé</w:t>
            </w:r>
          </w:p>
        </w:tc>
        <w:tc>
          <w:tcPr>
            <w:tcW w:w="940" w:type="dxa"/>
            <w:tcBorders>
              <w:top w:val="nil"/>
              <w:left w:val="single" w:sz="4" w:space="0" w:color="auto"/>
              <w:bottom w:val="single" w:sz="4" w:space="0" w:color="auto"/>
              <w:right w:val="single" w:sz="4" w:space="0" w:color="auto"/>
            </w:tcBorders>
            <w:shd w:val="clear" w:color="auto" w:fill="auto"/>
            <w:vAlign w:val="center"/>
          </w:tcPr>
          <w:p w14:paraId="3DAF4B5A" w14:textId="77777777" w:rsidR="00724159" w:rsidRDefault="00724159" w:rsidP="00724159">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w:t>
            </w:r>
            <w:r>
              <w:rPr>
                <w:rFonts w:ascii="Times New Roman" w:eastAsia="Times New Roman" w:hAnsi="Times New Roman" w:cs="Times New Roman"/>
                <w:color w:val="000000" w:themeColor="text1"/>
                <w:sz w:val="18"/>
                <w:szCs w:val="18"/>
              </w:rPr>
              <w:t>,</w:t>
            </w:r>
          </w:p>
          <w:p w14:paraId="231399A2" w14:textId="57FDC65A" w:rsidR="007C4A5D" w:rsidRPr="00055089" w:rsidRDefault="00724159" w:rsidP="0072415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SDRUK, SKIP, </w:t>
            </w:r>
          </w:p>
        </w:tc>
        <w:tc>
          <w:tcPr>
            <w:tcW w:w="820" w:type="dxa"/>
            <w:tcBorders>
              <w:top w:val="nil"/>
              <w:left w:val="nil"/>
              <w:bottom w:val="single" w:sz="4" w:space="0" w:color="auto"/>
              <w:right w:val="single" w:sz="4" w:space="0" w:color="auto"/>
            </w:tcBorders>
            <w:shd w:val="clear" w:color="auto" w:fill="auto"/>
            <w:vAlign w:val="center"/>
            <w:hideMark/>
          </w:tcPr>
          <w:p w14:paraId="41F99EFD"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20552029"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c>
          <w:tcPr>
            <w:tcW w:w="1100" w:type="dxa"/>
            <w:tcBorders>
              <w:top w:val="nil"/>
              <w:left w:val="nil"/>
              <w:bottom w:val="single" w:sz="4" w:space="0" w:color="auto"/>
              <w:right w:val="single" w:sz="4" w:space="0" w:color="auto"/>
            </w:tcBorders>
            <w:shd w:val="clear" w:color="auto" w:fill="auto"/>
            <w:vAlign w:val="center"/>
            <w:hideMark/>
          </w:tcPr>
          <w:p w14:paraId="7CBF8CF9"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r>
      <w:tr w:rsidR="007C4A5D" w:rsidRPr="00055089" w14:paraId="70EC3ABA" w14:textId="77777777" w:rsidTr="00FB7565">
        <w:trPr>
          <w:trHeight w:val="14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8CF279" w14:textId="66E9533D" w:rsidR="007C4A5D" w:rsidRPr="00055089" w:rsidRDefault="00EF3E3D"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lastRenderedPageBreak/>
              <w:t>80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14:paraId="113ED517" w14:textId="77777777" w:rsidR="007C4A5D" w:rsidRPr="00055089" w:rsidRDefault="007C4A5D" w:rsidP="00AA16C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Prohloubit spolupráci knihoven a profesních sdružení s odbornými středními, vyššími odbornými a vysokými školami se studijními programy pro knihovnické povolání. Zapojovat pracovníky knihoven do výuky specializovaných předmětů, např. historie, pomocných věd historických, restaurování    </w:t>
            </w:r>
          </w:p>
        </w:tc>
        <w:tc>
          <w:tcPr>
            <w:tcW w:w="1087" w:type="dxa"/>
            <w:tcBorders>
              <w:top w:val="single" w:sz="4" w:space="0" w:color="auto"/>
              <w:left w:val="nil"/>
              <w:bottom w:val="single" w:sz="4" w:space="0" w:color="auto"/>
              <w:right w:val="single" w:sz="4" w:space="0" w:color="auto"/>
            </w:tcBorders>
          </w:tcPr>
          <w:p w14:paraId="09A62308" w14:textId="6359FAE8" w:rsidR="007C4A5D" w:rsidRPr="00055089" w:rsidRDefault="00053D5D" w:rsidP="00181628">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11C4A7" w14:textId="338D5348" w:rsidR="002D2E57" w:rsidRDefault="007C4A5D" w:rsidP="00CA496A">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 xml:space="preserve">SŠ, VŠ, NK, </w:t>
            </w:r>
            <w:r>
              <w:rPr>
                <w:rFonts w:ascii="Times New Roman" w:eastAsia="Times New Roman" w:hAnsi="Times New Roman" w:cs="Times New Roman"/>
                <w:color w:val="000000" w:themeColor="text1"/>
                <w:sz w:val="18"/>
                <w:szCs w:val="18"/>
              </w:rPr>
              <w:t xml:space="preserve">MZK, NTK, </w:t>
            </w:r>
            <w:r w:rsidRPr="00055089">
              <w:rPr>
                <w:rFonts w:ascii="Times New Roman" w:eastAsia="Times New Roman" w:hAnsi="Times New Roman" w:cs="Times New Roman"/>
                <w:color w:val="000000" w:themeColor="text1"/>
                <w:sz w:val="18"/>
                <w:szCs w:val="18"/>
              </w:rPr>
              <w:t>KK</w:t>
            </w:r>
            <w:r w:rsidR="002D2E57">
              <w:rPr>
                <w:rFonts w:ascii="Times New Roman" w:eastAsia="Times New Roman" w:hAnsi="Times New Roman" w:cs="Times New Roman"/>
                <w:color w:val="000000" w:themeColor="text1"/>
                <w:sz w:val="18"/>
                <w:szCs w:val="18"/>
              </w:rPr>
              <w:t>,</w:t>
            </w:r>
          </w:p>
          <w:p w14:paraId="1DDD21DE" w14:textId="4FC0D2DD" w:rsidR="007C4A5D" w:rsidRPr="00055089" w:rsidRDefault="002D2E57" w:rsidP="00CA49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specializované knihovny</w:t>
            </w:r>
          </w:p>
        </w:tc>
        <w:tc>
          <w:tcPr>
            <w:tcW w:w="1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D5FBA" w14:textId="77777777" w:rsidR="007C4A5D" w:rsidRDefault="00CA496A" w:rsidP="00181628">
            <w:pPr>
              <w:spacing w:after="0" w:line="240" w:lineRule="auto"/>
              <w:rPr>
                <w:rFonts w:ascii="Times New Roman" w:eastAsia="Times New Roman" w:hAnsi="Times New Roman" w:cs="Times New Roman"/>
                <w:color w:val="000000" w:themeColor="text1"/>
                <w:sz w:val="18"/>
                <w:szCs w:val="18"/>
              </w:rPr>
            </w:pPr>
            <w:r w:rsidRPr="00055089">
              <w:rPr>
                <w:rFonts w:ascii="Times New Roman" w:eastAsia="Times New Roman" w:hAnsi="Times New Roman" w:cs="Times New Roman"/>
                <w:color w:val="000000" w:themeColor="text1"/>
                <w:sz w:val="18"/>
                <w:szCs w:val="18"/>
              </w:rPr>
              <w:t>MK</w:t>
            </w:r>
            <w:r>
              <w:rPr>
                <w:rFonts w:ascii="Times New Roman" w:eastAsia="Times New Roman" w:hAnsi="Times New Roman" w:cs="Times New Roman"/>
                <w:color w:val="000000" w:themeColor="text1"/>
                <w:sz w:val="18"/>
                <w:szCs w:val="18"/>
              </w:rPr>
              <w:t>,</w:t>
            </w:r>
          </w:p>
          <w:p w14:paraId="3281919F" w14:textId="49636D8D" w:rsidR="00CA496A" w:rsidRPr="00055089" w:rsidRDefault="00CA496A" w:rsidP="0018162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SKIP, SDRUK</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FBC586E"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7993B5E"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250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C8762F5"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0</w:t>
            </w:r>
          </w:p>
        </w:tc>
      </w:tr>
      <w:tr w:rsidR="007C4A5D" w:rsidRPr="00055089" w14:paraId="6EFE8FE1" w14:textId="77777777" w:rsidTr="00FE5B83">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195D6CD" w14:textId="33663CBB" w:rsidR="007C4A5D" w:rsidRPr="00055089" w:rsidRDefault="007C4A5D" w:rsidP="00EF3E3D">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EF3E3D">
              <w:rPr>
                <w:rFonts w:ascii="Times New Roman" w:eastAsia="Times New Roman" w:hAnsi="Times New Roman" w:cs="Times New Roman"/>
                <w:color w:val="000000" w:themeColor="text1"/>
                <w:sz w:val="18"/>
                <w:szCs w:val="18"/>
              </w:rPr>
              <w:t>1</w:t>
            </w:r>
          </w:p>
        </w:tc>
        <w:tc>
          <w:tcPr>
            <w:tcW w:w="3015" w:type="dxa"/>
            <w:tcBorders>
              <w:top w:val="nil"/>
              <w:left w:val="nil"/>
              <w:bottom w:val="single" w:sz="4" w:space="0" w:color="auto"/>
              <w:right w:val="single" w:sz="4" w:space="0" w:color="auto"/>
            </w:tcBorders>
            <w:shd w:val="clear" w:color="auto" w:fill="auto"/>
            <w:vAlign w:val="center"/>
            <w:hideMark/>
          </w:tcPr>
          <w:p w14:paraId="5C5E393B"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Aktualizovat typové pozice v Národní soustavě povolání  </w:t>
            </w:r>
          </w:p>
        </w:tc>
        <w:tc>
          <w:tcPr>
            <w:tcW w:w="1087" w:type="dxa"/>
            <w:tcBorders>
              <w:top w:val="single" w:sz="4" w:space="0" w:color="auto"/>
              <w:left w:val="nil"/>
              <w:bottom w:val="single" w:sz="4" w:space="0" w:color="auto"/>
              <w:right w:val="single" w:sz="4" w:space="0" w:color="auto"/>
            </w:tcBorders>
          </w:tcPr>
          <w:p w14:paraId="5AC7C56A" w14:textId="52A9DC71" w:rsidR="007C4A5D" w:rsidRPr="00055089" w:rsidRDefault="003E4164" w:rsidP="000D44B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E24</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7607A926" w14:textId="7434A09B" w:rsidR="007C4A5D" w:rsidRPr="00055089" w:rsidRDefault="007C4A5D" w:rsidP="000D44B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w:t>
            </w:r>
            <w:r>
              <w:rPr>
                <w:rFonts w:ascii="Times New Roman" w:eastAsia="Times New Roman" w:hAnsi="Times New Roman" w:cs="Times New Roman"/>
                <w:color w:val="000000" w:themeColor="text1"/>
                <w:sz w:val="18"/>
                <w:szCs w:val="18"/>
              </w:rPr>
              <w:t>PSV</w:t>
            </w:r>
            <w:r w:rsidRPr="00055089">
              <w:rPr>
                <w:rFonts w:ascii="Times New Roman" w:eastAsia="Times New Roman" w:hAnsi="Times New Roman" w:cs="Times New Roman"/>
                <w:color w:val="000000" w:themeColor="text1"/>
                <w:sz w:val="18"/>
                <w:szCs w:val="18"/>
              </w:rPr>
              <w:t xml:space="preserve">, NK, </w:t>
            </w:r>
            <w:r>
              <w:rPr>
                <w:rFonts w:ascii="Times New Roman" w:eastAsia="Times New Roman" w:hAnsi="Times New Roman" w:cs="Times New Roman"/>
                <w:color w:val="000000" w:themeColor="text1"/>
                <w:sz w:val="18"/>
                <w:szCs w:val="18"/>
              </w:rPr>
              <w:t xml:space="preserve">MZK, NTK, </w:t>
            </w:r>
            <w:r w:rsidRPr="00055089">
              <w:rPr>
                <w:rFonts w:ascii="Times New Roman" w:eastAsia="Times New Roman" w:hAnsi="Times New Roman" w:cs="Times New Roman"/>
                <w:color w:val="000000" w:themeColor="text1"/>
                <w:sz w:val="18"/>
                <w:szCs w:val="18"/>
              </w:rPr>
              <w:t>SKIP, SDRUK</w:t>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25C68692" w14:textId="42028727" w:rsidR="007C4A5D" w:rsidRPr="00055089" w:rsidRDefault="007C4A5D" w:rsidP="000D44B9">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C25455D"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4CE2CEB6"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c>
          <w:tcPr>
            <w:tcW w:w="1100" w:type="dxa"/>
            <w:tcBorders>
              <w:top w:val="nil"/>
              <w:left w:val="nil"/>
              <w:bottom w:val="single" w:sz="4" w:space="0" w:color="auto"/>
              <w:right w:val="single" w:sz="4" w:space="0" w:color="auto"/>
            </w:tcBorders>
            <w:shd w:val="clear" w:color="auto" w:fill="auto"/>
            <w:vAlign w:val="center"/>
            <w:hideMark/>
          </w:tcPr>
          <w:p w14:paraId="3420F25C"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r>
      <w:tr w:rsidR="007C4A5D" w:rsidRPr="00055089" w14:paraId="6A745831" w14:textId="77777777" w:rsidTr="00FE5B83">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E2B07C" w14:textId="22024FE0"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EF3E3D">
              <w:rPr>
                <w:rFonts w:ascii="Times New Roman" w:eastAsia="Times New Roman" w:hAnsi="Times New Roman" w:cs="Times New Roman"/>
                <w:color w:val="000000" w:themeColor="text1"/>
                <w:sz w:val="18"/>
                <w:szCs w:val="18"/>
              </w:rPr>
              <w:t>2</w:t>
            </w:r>
          </w:p>
        </w:tc>
        <w:tc>
          <w:tcPr>
            <w:tcW w:w="3015" w:type="dxa"/>
            <w:tcBorders>
              <w:top w:val="nil"/>
              <w:left w:val="nil"/>
              <w:bottom w:val="single" w:sz="4" w:space="0" w:color="auto"/>
              <w:right w:val="single" w:sz="4" w:space="0" w:color="auto"/>
            </w:tcBorders>
            <w:shd w:val="clear" w:color="auto" w:fill="auto"/>
            <w:vAlign w:val="center"/>
            <w:hideMark/>
          </w:tcPr>
          <w:p w14:paraId="319967BB" w14:textId="77777777" w:rsidR="007C4A5D" w:rsidRPr="00055089" w:rsidRDefault="007C4A5D" w:rsidP="00B5131D">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sz w:val="18"/>
                <w:szCs w:val="18"/>
              </w:rPr>
              <w:t xml:space="preserve">Dopracovat metodiku a obsahovou náplň rekvalifikačních kurzů pro knihovnické profesní kvalifikace na úrovni 6 a 7 podle struktury Národní soustavy povolání a hodnotících a kvalifikačních standardů podle Národní soustavy kvalifikací  </w:t>
            </w:r>
          </w:p>
        </w:tc>
        <w:tc>
          <w:tcPr>
            <w:tcW w:w="1087" w:type="dxa"/>
            <w:tcBorders>
              <w:top w:val="single" w:sz="4" w:space="0" w:color="auto"/>
              <w:left w:val="nil"/>
              <w:bottom w:val="single" w:sz="4" w:space="0" w:color="auto"/>
              <w:right w:val="single" w:sz="4" w:space="0" w:color="auto"/>
            </w:tcBorders>
          </w:tcPr>
          <w:p w14:paraId="78E2284D" w14:textId="419F68FB" w:rsidR="007C4A5D" w:rsidRPr="00055089" w:rsidRDefault="003E4164"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55024807" w14:textId="198DF011" w:rsidR="007C4A5D" w:rsidRPr="00055089" w:rsidRDefault="007C4A5D" w:rsidP="002D1A96">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r w:rsidR="002D1A96" w:rsidRPr="00055089">
              <w:rPr>
                <w:rFonts w:ascii="Times New Roman" w:eastAsia="Times New Roman" w:hAnsi="Times New Roman" w:cs="Times New Roman"/>
                <w:color w:val="000000" w:themeColor="text1"/>
                <w:sz w:val="18"/>
                <w:szCs w:val="18"/>
              </w:rPr>
              <w:t>M</w:t>
            </w:r>
            <w:r w:rsidR="002D1A96">
              <w:rPr>
                <w:rFonts w:ascii="Times New Roman" w:eastAsia="Times New Roman" w:hAnsi="Times New Roman" w:cs="Times New Roman"/>
                <w:color w:val="000000" w:themeColor="text1"/>
                <w:sz w:val="18"/>
                <w:szCs w:val="18"/>
              </w:rPr>
              <w:t>PSV</w:t>
            </w:r>
            <w:r w:rsidRPr="00055089">
              <w:rPr>
                <w:rFonts w:ascii="Times New Roman" w:eastAsia="Times New Roman" w:hAnsi="Times New Roman" w:cs="Times New Roman"/>
                <w:color w:val="000000" w:themeColor="text1"/>
                <w:sz w:val="18"/>
                <w:szCs w:val="18"/>
              </w:rPr>
              <w:t xml:space="preserve">, NK, MZK, </w:t>
            </w:r>
            <w:r w:rsidR="006560C3">
              <w:rPr>
                <w:rFonts w:ascii="Times New Roman" w:eastAsia="Times New Roman" w:hAnsi="Times New Roman" w:cs="Times New Roman"/>
                <w:color w:val="000000" w:themeColor="text1"/>
                <w:sz w:val="18"/>
                <w:szCs w:val="18"/>
              </w:rPr>
              <w:t xml:space="preserve">NPI ČR, </w:t>
            </w:r>
            <w:r w:rsidRPr="00055089">
              <w:rPr>
                <w:rFonts w:ascii="Times New Roman" w:eastAsia="Times New Roman" w:hAnsi="Times New Roman" w:cs="Times New Roman"/>
                <w:color w:val="000000" w:themeColor="text1"/>
                <w:sz w:val="18"/>
                <w:szCs w:val="18"/>
              </w:rPr>
              <w:t xml:space="preserve">MSVK, KJM, SKIP,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5"/>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652D2CE0" w14:textId="786BA768"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111F7335"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7E9365F5" w14:textId="2EDA4542" w:rsidR="007C4A5D" w:rsidRPr="002010A5" w:rsidRDefault="00FC4494" w:rsidP="00FC4494">
            <w:pPr>
              <w:spacing w:after="0" w:line="240" w:lineRule="auto"/>
              <w:jc w:val="right"/>
              <w:rPr>
                <w:rFonts w:ascii="Times New Roman" w:eastAsia="Times New Roman" w:hAnsi="Times New Roman" w:cs="Times New Roman"/>
                <w:color w:val="000000"/>
                <w:sz w:val="18"/>
                <w:szCs w:val="18"/>
                <w:highlight w:val="yellow"/>
              </w:rPr>
            </w:pPr>
            <w:r w:rsidRPr="002010A5">
              <w:rPr>
                <w:rFonts w:ascii="Times New Roman" w:eastAsia="Times New Roman" w:hAnsi="Times New Roman" w:cs="Times New Roman"/>
                <w:color w:val="000000" w:themeColor="text1"/>
                <w:sz w:val="18"/>
                <w:szCs w:val="18"/>
              </w:rPr>
              <w:t>2</w:t>
            </w:r>
            <w:r w:rsidR="007C4A5D" w:rsidRPr="00FC4494">
              <w:rPr>
                <w:rFonts w:ascii="Times New Roman" w:eastAsia="Times New Roman" w:hAnsi="Times New Roman" w:cs="Times New Roman"/>
                <w:color w:val="000000" w:themeColor="text1"/>
                <w:sz w:val="18"/>
                <w:szCs w:val="18"/>
              </w:rPr>
              <w:t>00</w:t>
            </w:r>
          </w:p>
        </w:tc>
        <w:tc>
          <w:tcPr>
            <w:tcW w:w="1100" w:type="dxa"/>
            <w:tcBorders>
              <w:top w:val="nil"/>
              <w:left w:val="nil"/>
              <w:bottom w:val="single" w:sz="4" w:space="0" w:color="auto"/>
              <w:right w:val="single" w:sz="4" w:space="0" w:color="auto"/>
            </w:tcBorders>
            <w:shd w:val="clear" w:color="auto" w:fill="auto"/>
            <w:vAlign w:val="center"/>
            <w:hideMark/>
          </w:tcPr>
          <w:p w14:paraId="77BB608F" w14:textId="77777777" w:rsidR="007C4A5D" w:rsidRPr="002010A5" w:rsidRDefault="007C4A5D" w:rsidP="00CB1D97">
            <w:pPr>
              <w:spacing w:after="0" w:line="240" w:lineRule="auto"/>
              <w:jc w:val="right"/>
              <w:rPr>
                <w:rFonts w:ascii="Times New Roman" w:eastAsia="Times New Roman" w:hAnsi="Times New Roman" w:cs="Times New Roman"/>
                <w:color w:val="000000"/>
                <w:sz w:val="18"/>
                <w:szCs w:val="18"/>
                <w:highlight w:val="yellow"/>
              </w:rPr>
            </w:pPr>
            <w:r w:rsidRPr="00FC4494">
              <w:rPr>
                <w:rFonts w:ascii="Times New Roman" w:eastAsia="Times New Roman" w:hAnsi="Times New Roman" w:cs="Times New Roman"/>
                <w:color w:val="000000" w:themeColor="text1"/>
                <w:sz w:val="18"/>
                <w:szCs w:val="18"/>
              </w:rPr>
              <w:t>200</w:t>
            </w:r>
          </w:p>
        </w:tc>
      </w:tr>
      <w:tr w:rsidR="007C4A5D" w:rsidRPr="00055089" w14:paraId="1161E375" w14:textId="77777777" w:rsidTr="00FE5B83">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C682E97" w14:textId="069FC275"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EF3E3D">
              <w:rPr>
                <w:rFonts w:ascii="Times New Roman" w:eastAsia="Times New Roman" w:hAnsi="Times New Roman" w:cs="Times New Roman"/>
                <w:color w:val="000000" w:themeColor="text1"/>
                <w:sz w:val="18"/>
                <w:szCs w:val="18"/>
              </w:rPr>
              <w:t>3</w:t>
            </w:r>
          </w:p>
        </w:tc>
        <w:tc>
          <w:tcPr>
            <w:tcW w:w="3015" w:type="dxa"/>
            <w:tcBorders>
              <w:top w:val="nil"/>
              <w:left w:val="nil"/>
              <w:bottom w:val="single" w:sz="4" w:space="0" w:color="auto"/>
              <w:right w:val="single" w:sz="4" w:space="0" w:color="auto"/>
            </w:tcBorders>
            <w:shd w:val="clear" w:color="auto" w:fill="auto"/>
            <w:vAlign w:val="center"/>
            <w:hideMark/>
          </w:tcPr>
          <w:p w14:paraId="13D001B8"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Rozšířit počet autorizovaných osob (zástupců) pro realizaci rekvalifikačních knihovnických zkoušek </w:t>
            </w:r>
          </w:p>
        </w:tc>
        <w:tc>
          <w:tcPr>
            <w:tcW w:w="1087" w:type="dxa"/>
            <w:tcBorders>
              <w:top w:val="single" w:sz="4" w:space="0" w:color="auto"/>
              <w:left w:val="nil"/>
              <w:bottom w:val="single" w:sz="4" w:space="0" w:color="auto"/>
              <w:right w:val="single" w:sz="4" w:space="0" w:color="auto"/>
            </w:tcBorders>
          </w:tcPr>
          <w:p w14:paraId="4D881D11" w14:textId="49FADF7B" w:rsidR="007C4A5D" w:rsidRPr="00055089" w:rsidRDefault="001E43FD"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71762388" w14:textId="20011071"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 MK, 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 xml:space="preserve">KK, SKIP,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6"/>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2DDE9F6D" w14:textId="375921E5"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5096D92F"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4616CFF1"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c>
          <w:tcPr>
            <w:tcW w:w="1100" w:type="dxa"/>
            <w:tcBorders>
              <w:top w:val="nil"/>
              <w:left w:val="nil"/>
              <w:bottom w:val="single" w:sz="4" w:space="0" w:color="auto"/>
              <w:right w:val="single" w:sz="4" w:space="0" w:color="auto"/>
            </w:tcBorders>
            <w:shd w:val="clear" w:color="auto" w:fill="auto"/>
            <w:vAlign w:val="center"/>
            <w:hideMark/>
          </w:tcPr>
          <w:p w14:paraId="743431A8"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r>
      <w:tr w:rsidR="007C4A5D" w:rsidRPr="00055089" w14:paraId="22EB4E99" w14:textId="77777777" w:rsidTr="00FE5B83">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35FC8DB" w14:textId="39F3AEF0"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EF3E3D">
              <w:rPr>
                <w:rFonts w:ascii="Times New Roman" w:eastAsia="Times New Roman" w:hAnsi="Times New Roman" w:cs="Times New Roman"/>
                <w:color w:val="000000" w:themeColor="text1"/>
                <w:sz w:val="18"/>
                <w:szCs w:val="18"/>
              </w:rPr>
              <w:t>4</w:t>
            </w:r>
          </w:p>
        </w:tc>
        <w:tc>
          <w:tcPr>
            <w:tcW w:w="3015" w:type="dxa"/>
            <w:tcBorders>
              <w:top w:val="nil"/>
              <w:left w:val="nil"/>
              <w:bottom w:val="single" w:sz="4" w:space="0" w:color="auto"/>
              <w:right w:val="single" w:sz="4" w:space="0" w:color="auto"/>
            </w:tcBorders>
            <w:shd w:val="clear" w:color="auto" w:fill="auto"/>
            <w:vAlign w:val="center"/>
            <w:hideMark/>
          </w:tcPr>
          <w:p w14:paraId="3CA97318"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Připravit metodiku pro systém inovačního vzdělávání pracovníků knihoven  </w:t>
            </w:r>
          </w:p>
        </w:tc>
        <w:tc>
          <w:tcPr>
            <w:tcW w:w="1087" w:type="dxa"/>
            <w:tcBorders>
              <w:top w:val="single" w:sz="4" w:space="0" w:color="auto"/>
              <w:left w:val="nil"/>
              <w:bottom w:val="single" w:sz="4" w:space="0" w:color="auto"/>
              <w:right w:val="single" w:sz="4" w:space="0" w:color="auto"/>
            </w:tcBorders>
          </w:tcPr>
          <w:p w14:paraId="39A3D788" w14:textId="4641B1F7" w:rsidR="007C4A5D" w:rsidRPr="00055089" w:rsidRDefault="00007DA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2172F65F"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NK, SKIP, SDRUK</w:t>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4BB12B2C" w14:textId="7935D680"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66D20D73"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235AE625"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w:t>
            </w:r>
          </w:p>
        </w:tc>
        <w:tc>
          <w:tcPr>
            <w:tcW w:w="1100" w:type="dxa"/>
            <w:tcBorders>
              <w:top w:val="nil"/>
              <w:left w:val="nil"/>
              <w:bottom w:val="single" w:sz="4" w:space="0" w:color="auto"/>
              <w:right w:val="single" w:sz="4" w:space="0" w:color="auto"/>
            </w:tcBorders>
            <w:shd w:val="clear" w:color="auto" w:fill="auto"/>
            <w:vAlign w:val="center"/>
            <w:hideMark/>
          </w:tcPr>
          <w:p w14:paraId="713BEC76"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300</w:t>
            </w:r>
          </w:p>
        </w:tc>
      </w:tr>
      <w:tr w:rsidR="007C4A5D" w:rsidRPr="00055089" w14:paraId="581A9568" w14:textId="77777777" w:rsidTr="00FE5B83">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833146E" w14:textId="548AFC03"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EF3E3D">
              <w:rPr>
                <w:rFonts w:ascii="Times New Roman" w:eastAsia="Times New Roman" w:hAnsi="Times New Roman" w:cs="Times New Roman"/>
                <w:color w:val="000000" w:themeColor="text1"/>
                <w:sz w:val="18"/>
                <w:szCs w:val="18"/>
              </w:rPr>
              <w:t>5</w:t>
            </w:r>
          </w:p>
        </w:tc>
        <w:tc>
          <w:tcPr>
            <w:tcW w:w="3015" w:type="dxa"/>
            <w:tcBorders>
              <w:top w:val="nil"/>
              <w:left w:val="nil"/>
              <w:bottom w:val="single" w:sz="4" w:space="0" w:color="auto"/>
              <w:right w:val="single" w:sz="4" w:space="0" w:color="auto"/>
            </w:tcBorders>
            <w:shd w:val="clear" w:color="auto" w:fill="auto"/>
            <w:vAlign w:val="center"/>
            <w:hideMark/>
          </w:tcPr>
          <w:p w14:paraId="1AA3996E"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Připravit jednotný kurz knihovnického minima formou e-</w:t>
            </w:r>
            <w:proofErr w:type="spellStart"/>
            <w:r w:rsidRPr="00055089">
              <w:rPr>
                <w:rFonts w:ascii="Times New Roman" w:eastAsia="Times New Roman" w:hAnsi="Times New Roman" w:cs="Times New Roman"/>
                <w:color w:val="000000" w:themeColor="text1"/>
                <w:sz w:val="18"/>
                <w:szCs w:val="18"/>
              </w:rPr>
              <w:t>learningu</w:t>
            </w:r>
            <w:proofErr w:type="spellEnd"/>
            <w:r w:rsidRPr="00055089">
              <w:rPr>
                <w:rFonts w:ascii="Times New Roman" w:eastAsia="Times New Roman" w:hAnsi="Times New Roman" w:cs="Times New Roman"/>
                <w:color w:val="000000" w:themeColor="text1"/>
                <w:sz w:val="18"/>
                <w:szCs w:val="18"/>
              </w:rPr>
              <w:t xml:space="preserve"> pro neprofesionální pracovníky knihoven </w:t>
            </w:r>
          </w:p>
        </w:tc>
        <w:tc>
          <w:tcPr>
            <w:tcW w:w="1087" w:type="dxa"/>
            <w:tcBorders>
              <w:top w:val="single" w:sz="4" w:space="0" w:color="auto"/>
              <w:left w:val="nil"/>
              <w:bottom w:val="single" w:sz="4" w:space="0" w:color="auto"/>
              <w:right w:val="single" w:sz="4" w:space="0" w:color="auto"/>
            </w:tcBorders>
          </w:tcPr>
          <w:p w14:paraId="027AE0E5" w14:textId="61551909" w:rsidR="007C4A5D" w:rsidRPr="00055089" w:rsidRDefault="00007DA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3F5739C0"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SKIP, SDRUK, KK</w:t>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1141BFCB" w14:textId="4C74FE93"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2679661"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7B00D396"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500</w:t>
            </w:r>
          </w:p>
        </w:tc>
        <w:tc>
          <w:tcPr>
            <w:tcW w:w="1100" w:type="dxa"/>
            <w:tcBorders>
              <w:top w:val="nil"/>
              <w:left w:val="nil"/>
              <w:bottom w:val="single" w:sz="4" w:space="0" w:color="auto"/>
              <w:right w:val="single" w:sz="4" w:space="0" w:color="auto"/>
            </w:tcBorders>
            <w:shd w:val="clear" w:color="auto" w:fill="auto"/>
            <w:vAlign w:val="center"/>
            <w:hideMark/>
          </w:tcPr>
          <w:p w14:paraId="69C22537"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500</w:t>
            </w:r>
          </w:p>
        </w:tc>
      </w:tr>
      <w:tr w:rsidR="007C4A5D" w:rsidRPr="00055089" w14:paraId="119FAFB8" w14:textId="77777777" w:rsidTr="00FE5B83">
        <w:trPr>
          <w:trHeight w:val="12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9C3D" w14:textId="72F2DC39"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200D25">
              <w:rPr>
                <w:rFonts w:ascii="Times New Roman" w:eastAsia="Times New Roman" w:hAnsi="Times New Roman" w:cs="Times New Roman"/>
                <w:color w:val="000000" w:themeColor="text1"/>
                <w:sz w:val="18"/>
                <w:szCs w:val="18"/>
              </w:rPr>
              <w:t>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14:paraId="26908164" w14:textId="69F76E71" w:rsidR="007C4A5D" w:rsidRPr="00055089" w:rsidRDefault="007C4A5D" w:rsidP="000062E0">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Zajišťovat a rozš</w:t>
            </w:r>
            <w:r w:rsidR="00FC4494">
              <w:rPr>
                <w:rFonts w:ascii="Times New Roman" w:eastAsia="Times New Roman" w:hAnsi="Times New Roman" w:cs="Times New Roman"/>
                <w:color w:val="000000" w:themeColor="text1"/>
                <w:sz w:val="18"/>
                <w:szCs w:val="18"/>
              </w:rPr>
              <w:t>i</w:t>
            </w:r>
            <w:r w:rsidRPr="00055089">
              <w:rPr>
                <w:rFonts w:ascii="Times New Roman" w:eastAsia="Times New Roman" w:hAnsi="Times New Roman" w:cs="Times New Roman"/>
                <w:color w:val="000000" w:themeColor="text1"/>
                <w:sz w:val="18"/>
                <w:szCs w:val="18"/>
              </w:rPr>
              <w:t>řovat nabídku celoživotního vzdělávání pracovníků knihoven, motivovat k jejich kontinuálnímu profesnímu růstu (kurzy, semináře, workshopy, e-</w:t>
            </w:r>
            <w:proofErr w:type="spellStart"/>
            <w:r w:rsidRPr="00055089">
              <w:rPr>
                <w:rFonts w:ascii="Times New Roman" w:eastAsia="Times New Roman" w:hAnsi="Times New Roman" w:cs="Times New Roman"/>
                <w:color w:val="000000" w:themeColor="text1"/>
                <w:sz w:val="18"/>
                <w:szCs w:val="18"/>
              </w:rPr>
              <w:t>learning</w:t>
            </w:r>
            <w:proofErr w:type="spellEnd"/>
            <w:r w:rsidRPr="00055089">
              <w:rPr>
                <w:rFonts w:ascii="Times New Roman" w:eastAsia="Times New Roman" w:hAnsi="Times New Roman" w:cs="Times New Roman"/>
                <w:color w:val="000000" w:themeColor="text1"/>
                <w:sz w:val="18"/>
                <w:szCs w:val="18"/>
              </w:rPr>
              <w:t xml:space="preserve">, </w:t>
            </w:r>
            <w:proofErr w:type="spellStart"/>
            <w:r w:rsidRPr="00055089">
              <w:rPr>
                <w:rFonts w:ascii="Times New Roman" w:eastAsia="Times New Roman" w:hAnsi="Times New Roman" w:cs="Times New Roman"/>
                <w:color w:val="000000" w:themeColor="text1"/>
                <w:sz w:val="18"/>
                <w:szCs w:val="18"/>
              </w:rPr>
              <w:t>webináře</w:t>
            </w:r>
            <w:proofErr w:type="spellEnd"/>
            <w:r w:rsidRPr="00055089">
              <w:rPr>
                <w:rFonts w:ascii="Times New Roman" w:eastAsia="Times New Roman" w:hAnsi="Times New Roman" w:cs="Times New Roman"/>
                <w:color w:val="000000" w:themeColor="text1"/>
                <w:sz w:val="18"/>
                <w:szCs w:val="18"/>
              </w:rPr>
              <w:t xml:space="preserve"> a další formy)  </w:t>
            </w:r>
          </w:p>
        </w:tc>
        <w:tc>
          <w:tcPr>
            <w:tcW w:w="1087" w:type="dxa"/>
            <w:tcBorders>
              <w:top w:val="single" w:sz="4" w:space="0" w:color="auto"/>
              <w:left w:val="nil"/>
              <w:bottom w:val="single" w:sz="4" w:space="0" w:color="auto"/>
              <w:right w:val="single" w:sz="4" w:space="0" w:color="auto"/>
            </w:tcBorders>
          </w:tcPr>
          <w:p w14:paraId="3EC6D024" w14:textId="18AE52FA" w:rsidR="007C4A5D" w:rsidRPr="00055089" w:rsidRDefault="00007DA0"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73A374"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NTK, KK, PK, SKIP, SRUK</w:t>
            </w:r>
          </w:p>
        </w:tc>
        <w:tc>
          <w:tcPr>
            <w:tcW w:w="1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099C5" w14:textId="46AB5F4B"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7D7D622"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E3EBFB4"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84D1EB5"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r>
      <w:tr w:rsidR="007C4A5D" w:rsidRPr="00055089" w14:paraId="69ECCB29" w14:textId="77777777" w:rsidTr="00FE5B83">
        <w:trPr>
          <w:trHeight w:val="21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24CE88" w14:textId="5454C914"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200D25">
              <w:rPr>
                <w:rFonts w:ascii="Times New Roman" w:eastAsia="Times New Roman" w:hAnsi="Times New Roman" w:cs="Times New Roman"/>
                <w:color w:val="000000" w:themeColor="text1"/>
                <w:sz w:val="18"/>
                <w:szCs w:val="18"/>
              </w:rPr>
              <w:t>7</w:t>
            </w:r>
          </w:p>
        </w:tc>
        <w:tc>
          <w:tcPr>
            <w:tcW w:w="3015" w:type="dxa"/>
            <w:tcBorders>
              <w:top w:val="nil"/>
              <w:left w:val="nil"/>
              <w:bottom w:val="single" w:sz="4" w:space="0" w:color="auto"/>
              <w:right w:val="single" w:sz="4" w:space="0" w:color="auto"/>
            </w:tcBorders>
            <w:shd w:val="clear" w:color="auto" w:fill="auto"/>
            <w:vAlign w:val="center"/>
            <w:hideMark/>
          </w:tcPr>
          <w:p w14:paraId="3D140316" w14:textId="77777777" w:rsidR="007C4A5D" w:rsidRPr="00055089" w:rsidRDefault="007C4A5D" w:rsidP="00F2631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Zajistit kvalitní vzdělávání knihovníků pro provoz knihovny jako vzdělávacího, kulturního a komunitního centra, rozšířit jejich kompetence a dovednosti, zaměřit se na intenzivní spolupráci s členy cílových skupin, odborníky, vzájemné síťování, uchovávání a distribuce know-how, zajistit evaluaci  </w:t>
            </w:r>
          </w:p>
        </w:tc>
        <w:tc>
          <w:tcPr>
            <w:tcW w:w="1087" w:type="dxa"/>
            <w:tcBorders>
              <w:top w:val="single" w:sz="4" w:space="0" w:color="auto"/>
              <w:left w:val="nil"/>
              <w:bottom w:val="single" w:sz="4" w:space="0" w:color="auto"/>
              <w:right w:val="single" w:sz="4" w:space="0" w:color="auto"/>
            </w:tcBorders>
          </w:tcPr>
          <w:p w14:paraId="68B93303" w14:textId="312A0025"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204" w:type="dxa"/>
            <w:gridSpan w:val="3"/>
            <w:tcBorders>
              <w:top w:val="nil"/>
              <w:left w:val="single" w:sz="4" w:space="0" w:color="auto"/>
              <w:bottom w:val="single" w:sz="4" w:space="0" w:color="auto"/>
              <w:right w:val="single" w:sz="4" w:space="0" w:color="auto"/>
            </w:tcBorders>
            <w:shd w:val="clear" w:color="auto" w:fill="auto"/>
            <w:vAlign w:val="center"/>
            <w:hideMark/>
          </w:tcPr>
          <w:p w14:paraId="29FAAC34" w14:textId="3850CBC8" w:rsidR="007C4A5D" w:rsidRPr="00055089" w:rsidRDefault="007C4A5D" w:rsidP="008F5F4F">
            <w:pPr>
              <w:spacing w:after="0" w:line="240" w:lineRule="auto"/>
              <w:rPr>
                <w:rFonts w:ascii="Times New Roman" w:eastAsia="Times New Roman" w:hAnsi="Times New Roman" w:cs="Times New Roman"/>
                <w:color w:val="000000"/>
                <w:sz w:val="18"/>
                <w:szCs w:val="18"/>
              </w:rPr>
            </w:pPr>
            <w:proofErr w:type="gramStart"/>
            <w:r w:rsidRPr="00055089">
              <w:rPr>
                <w:rFonts w:ascii="Times New Roman" w:eastAsia="Times New Roman" w:hAnsi="Times New Roman" w:cs="Times New Roman"/>
                <w:color w:val="000000" w:themeColor="text1"/>
                <w:sz w:val="18"/>
                <w:szCs w:val="18"/>
              </w:rPr>
              <w:t xml:space="preserve">MK, </w:t>
            </w:r>
            <w:r w:rsidR="008F5F4F">
              <w:rPr>
                <w:rFonts w:ascii="Times New Roman" w:eastAsia="Times New Roman" w:hAnsi="Times New Roman" w:cs="Times New Roman"/>
                <w:color w:val="000000" w:themeColor="text1"/>
                <w:sz w:val="18"/>
                <w:szCs w:val="18"/>
              </w:rPr>
              <w:t>–</w:t>
            </w:r>
            <w:r w:rsidRPr="00055089">
              <w:rPr>
                <w:rFonts w:ascii="Times New Roman" w:eastAsia="Times New Roman" w:hAnsi="Times New Roman" w:cs="Times New Roman"/>
                <w:color w:val="000000" w:themeColor="text1"/>
                <w:sz w:val="18"/>
                <w:szCs w:val="18"/>
              </w:rPr>
              <w:t>NPI</w:t>
            </w:r>
            <w:proofErr w:type="gramEnd"/>
            <w:r w:rsidR="008F5F4F">
              <w:rPr>
                <w:rFonts w:ascii="Times New Roman" w:eastAsia="Times New Roman" w:hAnsi="Times New Roman" w:cs="Times New Roman"/>
                <w:color w:val="000000" w:themeColor="text1"/>
                <w:sz w:val="18"/>
                <w:szCs w:val="18"/>
              </w:rPr>
              <w:t xml:space="preserve"> ČR</w:t>
            </w:r>
            <w:r w:rsidRPr="00055089">
              <w:rPr>
                <w:rFonts w:ascii="Times New Roman" w:eastAsia="Times New Roman" w:hAnsi="Times New Roman" w:cs="Times New Roman"/>
                <w:color w:val="000000" w:themeColor="text1"/>
                <w:sz w:val="18"/>
                <w:szCs w:val="18"/>
              </w:rPr>
              <w:t xml:space="preserve">,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7"/>
            </w:r>
            <w:r w:rsidRPr="00055089">
              <w:rPr>
                <w:rFonts w:ascii="Times New Roman" w:eastAsia="Times New Roman" w:hAnsi="Times New Roman" w:cs="Times New Roman"/>
                <w:color w:val="000000" w:themeColor="text1"/>
                <w:sz w:val="18"/>
                <w:szCs w:val="18"/>
              </w:rPr>
              <w:t xml:space="preserve">, SKIP, SDRUK, AKVŠ, NK, MZK, MSVK, KJM,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KK, PK, knihovny a jejich provozovatelé</w:t>
            </w:r>
          </w:p>
        </w:tc>
        <w:tc>
          <w:tcPr>
            <w:tcW w:w="1103" w:type="dxa"/>
            <w:gridSpan w:val="3"/>
            <w:tcBorders>
              <w:top w:val="nil"/>
              <w:left w:val="single" w:sz="4" w:space="0" w:color="auto"/>
              <w:bottom w:val="single" w:sz="4" w:space="0" w:color="auto"/>
              <w:right w:val="single" w:sz="4" w:space="0" w:color="auto"/>
            </w:tcBorders>
            <w:shd w:val="clear" w:color="auto" w:fill="auto"/>
            <w:vAlign w:val="center"/>
          </w:tcPr>
          <w:p w14:paraId="43C72800" w14:textId="3C9E8FAD"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4A566D01"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2021 - 2027</w:t>
            </w:r>
          </w:p>
        </w:tc>
        <w:tc>
          <w:tcPr>
            <w:tcW w:w="1100" w:type="dxa"/>
            <w:tcBorders>
              <w:top w:val="nil"/>
              <w:left w:val="nil"/>
              <w:bottom w:val="single" w:sz="4" w:space="0" w:color="auto"/>
              <w:right w:val="single" w:sz="4" w:space="0" w:color="auto"/>
            </w:tcBorders>
            <w:shd w:val="clear" w:color="auto" w:fill="auto"/>
            <w:vAlign w:val="center"/>
            <w:hideMark/>
          </w:tcPr>
          <w:p w14:paraId="70A09381"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2 000</w:t>
            </w:r>
          </w:p>
        </w:tc>
        <w:tc>
          <w:tcPr>
            <w:tcW w:w="1100" w:type="dxa"/>
            <w:tcBorders>
              <w:top w:val="nil"/>
              <w:left w:val="nil"/>
              <w:bottom w:val="single" w:sz="4" w:space="0" w:color="auto"/>
              <w:right w:val="single" w:sz="4" w:space="0" w:color="auto"/>
            </w:tcBorders>
            <w:shd w:val="clear" w:color="auto" w:fill="auto"/>
            <w:vAlign w:val="center"/>
            <w:hideMark/>
          </w:tcPr>
          <w:p w14:paraId="5B47BB64"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r>
      <w:tr w:rsidR="007C4A5D" w:rsidRPr="00055089" w14:paraId="76E112AB" w14:textId="77777777" w:rsidTr="007B07E3">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C3AC9F3" w14:textId="46444D06"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200D25">
              <w:rPr>
                <w:rFonts w:ascii="Times New Roman" w:eastAsia="Times New Roman" w:hAnsi="Times New Roman" w:cs="Times New Roman"/>
                <w:color w:val="000000" w:themeColor="text1"/>
                <w:sz w:val="18"/>
                <w:szCs w:val="18"/>
              </w:rPr>
              <w:t>8</w:t>
            </w:r>
          </w:p>
        </w:tc>
        <w:tc>
          <w:tcPr>
            <w:tcW w:w="3015" w:type="dxa"/>
            <w:tcBorders>
              <w:top w:val="nil"/>
              <w:left w:val="nil"/>
              <w:bottom w:val="single" w:sz="4" w:space="0" w:color="auto"/>
              <w:right w:val="single" w:sz="4" w:space="0" w:color="auto"/>
            </w:tcBorders>
            <w:shd w:val="clear" w:color="auto" w:fill="auto"/>
            <w:vAlign w:val="center"/>
            <w:hideMark/>
          </w:tcPr>
          <w:p w14:paraId="366231E4" w14:textId="77777777" w:rsidR="007C4A5D" w:rsidRPr="00055089" w:rsidRDefault="007C4A5D" w:rsidP="001B3759">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Zavést systém vzdělávání pro management knihoven v oblasti řízení lidských zdrojů (VISK 2)     </w:t>
            </w:r>
          </w:p>
        </w:tc>
        <w:tc>
          <w:tcPr>
            <w:tcW w:w="1087" w:type="dxa"/>
            <w:tcBorders>
              <w:top w:val="single" w:sz="4" w:space="0" w:color="auto"/>
              <w:left w:val="nil"/>
              <w:bottom w:val="single" w:sz="4" w:space="0" w:color="auto"/>
              <w:right w:val="single" w:sz="4" w:space="0" w:color="auto"/>
            </w:tcBorders>
          </w:tcPr>
          <w:p w14:paraId="6F1CE0EA" w14:textId="335449C8"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176" w:type="dxa"/>
            <w:gridSpan w:val="2"/>
            <w:tcBorders>
              <w:top w:val="nil"/>
              <w:left w:val="single" w:sz="4" w:space="0" w:color="auto"/>
              <w:bottom w:val="single" w:sz="4" w:space="0" w:color="auto"/>
              <w:right w:val="single" w:sz="4" w:space="0" w:color="auto"/>
            </w:tcBorders>
            <w:shd w:val="clear" w:color="auto" w:fill="auto"/>
            <w:vAlign w:val="center"/>
            <w:hideMark/>
          </w:tcPr>
          <w:p w14:paraId="0A95F96C" w14:textId="02AFE164" w:rsidR="007C4A5D" w:rsidRPr="00055089" w:rsidRDefault="007C4A5D" w:rsidP="008E618E">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p>
        </w:tc>
        <w:tc>
          <w:tcPr>
            <w:tcW w:w="1131" w:type="dxa"/>
            <w:gridSpan w:val="4"/>
            <w:tcBorders>
              <w:top w:val="nil"/>
              <w:left w:val="single" w:sz="4" w:space="0" w:color="auto"/>
              <w:bottom w:val="single" w:sz="4" w:space="0" w:color="auto"/>
              <w:right w:val="single" w:sz="4" w:space="0" w:color="auto"/>
            </w:tcBorders>
            <w:shd w:val="clear" w:color="auto" w:fill="auto"/>
            <w:vAlign w:val="center"/>
          </w:tcPr>
          <w:p w14:paraId="7020BDA9" w14:textId="2345F38F" w:rsidR="007C4A5D" w:rsidRPr="00055089" w:rsidRDefault="008E618E"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 xml:space="preserve">SKIP, SDRUK, AKVŠ,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8"/>
            </w:r>
          </w:p>
        </w:tc>
        <w:tc>
          <w:tcPr>
            <w:tcW w:w="820" w:type="dxa"/>
            <w:tcBorders>
              <w:top w:val="nil"/>
              <w:left w:val="nil"/>
              <w:bottom w:val="single" w:sz="4" w:space="0" w:color="auto"/>
              <w:right w:val="single" w:sz="4" w:space="0" w:color="auto"/>
            </w:tcBorders>
            <w:shd w:val="clear" w:color="auto" w:fill="auto"/>
            <w:vAlign w:val="center"/>
            <w:hideMark/>
          </w:tcPr>
          <w:p w14:paraId="3318E153"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5C88FA67"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3 000</w:t>
            </w:r>
          </w:p>
        </w:tc>
        <w:tc>
          <w:tcPr>
            <w:tcW w:w="1100" w:type="dxa"/>
            <w:tcBorders>
              <w:top w:val="nil"/>
              <w:left w:val="nil"/>
              <w:bottom w:val="single" w:sz="4" w:space="0" w:color="auto"/>
              <w:right w:val="single" w:sz="4" w:space="0" w:color="auto"/>
            </w:tcBorders>
            <w:shd w:val="clear" w:color="auto" w:fill="auto"/>
            <w:vAlign w:val="center"/>
            <w:hideMark/>
          </w:tcPr>
          <w:p w14:paraId="0DFB25AD"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r>
      <w:tr w:rsidR="007C4A5D" w:rsidRPr="00055089" w14:paraId="4A595ED4" w14:textId="77777777" w:rsidTr="007B07E3">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962C7F" w14:textId="3066798B"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8</w:t>
            </w:r>
            <w:r w:rsidR="00200D25">
              <w:rPr>
                <w:rFonts w:ascii="Times New Roman" w:eastAsia="Times New Roman" w:hAnsi="Times New Roman" w:cs="Times New Roman"/>
                <w:color w:val="000000" w:themeColor="text1"/>
                <w:sz w:val="18"/>
                <w:szCs w:val="18"/>
              </w:rPr>
              <w:t>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14:paraId="2335E013"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Zajišťovat vzdělávání metodiků krajských a pověřených knihoven mj. v oblasti metod a cílů komunitně fungujících knihoven   </w:t>
            </w:r>
          </w:p>
        </w:tc>
        <w:tc>
          <w:tcPr>
            <w:tcW w:w="1087" w:type="dxa"/>
            <w:tcBorders>
              <w:top w:val="single" w:sz="4" w:space="0" w:color="auto"/>
              <w:left w:val="nil"/>
              <w:bottom w:val="single" w:sz="4" w:space="0" w:color="auto"/>
              <w:right w:val="single" w:sz="4" w:space="0" w:color="auto"/>
            </w:tcBorders>
          </w:tcPr>
          <w:p w14:paraId="4D0BB724" w14:textId="439F5C4A"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8013A4"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NK,</w:t>
            </w:r>
            <w:r>
              <w:rPr>
                <w:rFonts w:ascii="Times New Roman" w:eastAsia="Times New Roman" w:hAnsi="Times New Roman" w:cs="Times New Roman"/>
                <w:color w:val="000000" w:themeColor="text1"/>
                <w:sz w:val="18"/>
                <w:szCs w:val="18"/>
              </w:rPr>
              <w:t xml:space="preserve"> MZK,</w:t>
            </w:r>
            <w:r w:rsidRPr="00055089">
              <w:rPr>
                <w:rFonts w:ascii="Times New Roman" w:eastAsia="Times New Roman" w:hAnsi="Times New Roman" w:cs="Times New Roman"/>
                <w:color w:val="000000" w:themeColor="text1"/>
                <w:sz w:val="18"/>
                <w:szCs w:val="18"/>
              </w:rPr>
              <w:t xml:space="preserve"> kraje, KK, PK, SKIP</w:t>
            </w:r>
          </w:p>
        </w:tc>
        <w:tc>
          <w:tcPr>
            <w:tcW w:w="1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E20DDE" w14:textId="10EAF32F"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F3AFD1A"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50CA72A"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175AC21"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1 500</w:t>
            </w:r>
          </w:p>
        </w:tc>
      </w:tr>
      <w:tr w:rsidR="007C4A5D" w:rsidRPr="00055089" w14:paraId="58663D5E" w14:textId="77777777" w:rsidTr="007B07E3">
        <w:trPr>
          <w:trHeight w:val="7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97DA22" w14:textId="66519686" w:rsidR="007C4A5D" w:rsidRPr="00055089" w:rsidRDefault="00200D25" w:rsidP="00CB1D9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lastRenderedPageBreak/>
              <w:t>90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14:paraId="19983281"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Vyhodnocovat účast pracovníků knihoven na akcích celoživotního vzdělávání</w:t>
            </w:r>
          </w:p>
        </w:tc>
        <w:tc>
          <w:tcPr>
            <w:tcW w:w="1087" w:type="dxa"/>
            <w:tcBorders>
              <w:top w:val="single" w:sz="4" w:space="0" w:color="auto"/>
              <w:left w:val="nil"/>
              <w:bottom w:val="single" w:sz="4" w:space="0" w:color="auto"/>
              <w:right w:val="single" w:sz="4" w:space="0" w:color="auto"/>
            </w:tcBorders>
          </w:tcPr>
          <w:p w14:paraId="52412A54" w14:textId="53A46C88"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E25</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09043" w14:textId="63087908"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w:t>
            </w:r>
            <w:r w:rsidRPr="00055089">
              <w:rPr>
                <w:rFonts w:ascii="Times New Roman" w:eastAsia="Times New Roman" w:hAnsi="Times New Roman" w:cs="Times New Roman"/>
                <w:color w:val="000000" w:themeColor="text1"/>
                <w:sz w:val="18"/>
                <w:szCs w:val="18"/>
              </w:rPr>
              <w:t>SKIP, SDRUK, KK, PK, knihovny</w:t>
            </w:r>
          </w:p>
        </w:tc>
        <w:tc>
          <w:tcPr>
            <w:tcW w:w="1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D644C5" w14:textId="721666AB" w:rsidR="007C4A5D" w:rsidRPr="00055089" w:rsidRDefault="00D865C4"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D192576"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8BF0F49"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4BA4141"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p>
        </w:tc>
      </w:tr>
      <w:tr w:rsidR="007C4A5D" w:rsidRPr="00055089" w14:paraId="56CBA8C5" w14:textId="77777777" w:rsidTr="00FE5B83">
        <w:trPr>
          <w:trHeight w:val="19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54D286C" w14:textId="57180664" w:rsidR="007C4A5D" w:rsidRPr="00055089" w:rsidRDefault="007C4A5D" w:rsidP="00200D25">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9</w:t>
            </w:r>
            <w:r w:rsidR="00200D25">
              <w:rPr>
                <w:rFonts w:ascii="Times New Roman" w:eastAsia="Times New Roman" w:hAnsi="Times New Roman" w:cs="Times New Roman"/>
                <w:color w:val="000000" w:themeColor="text1"/>
                <w:sz w:val="18"/>
                <w:szCs w:val="18"/>
              </w:rPr>
              <w:t>1</w:t>
            </w:r>
          </w:p>
        </w:tc>
        <w:tc>
          <w:tcPr>
            <w:tcW w:w="3015" w:type="dxa"/>
            <w:tcBorders>
              <w:top w:val="nil"/>
              <w:left w:val="nil"/>
              <w:bottom w:val="single" w:sz="4" w:space="0" w:color="auto"/>
              <w:right w:val="single" w:sz="4" w:space="0" w:color="auto"/>
            </w:tcBorders>
            <w:shd w:val="clear" w:color="auto" w:fill="auto"/>
            <w:vAlign w:val="center"/>
            <w:hideMark/>
          </w:tcPr>
          <w:p w14:paraId="5C1498F1" w14:textId="77777777"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Prosazovat princip učící se organizace, vytváření pracovních míst (krátkodobých, dlouhodobých), podpora v dotačních titulech</w:t>
            </w:r>
          </w:p>
        </w:tc>
        <w:tc>
          <w:tcPr>
            <w:tcW w:w="1087" w:type="dxa"/>
            <w:tcBorders>
              <w:top w:val="single" w:sz="4" w:space="0" w:color="auto"/>
              <w:left w:val="nil"/>
              <w:bottom w:val="single" w:sz="4" w:space="0" w:color="auto"/>
              <w:right w:val="single" w:sz="4" w:space="0" w:color="auto"/>
            </w:tcBorders>
          </w:tcPr>
          <w:p w14:paraId="4240B1ED" w14:textId="65E47B97"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E24</w:t>
            </w:r>
          </w:p>
        </w:tc>
        <w:tc>
          <w:tcPr>
            <w:tcW w:w="1176" w:type="dxa"/>
            <w:gridSpan w:val="2"/>
            <w:tcBorders>
              <w:top w:val="nil"/>
              <w:left w:val="single" w:sz="4" w:space="0" w:color="auto"/>
              <w:bottom w:val="single" w:sz="4" w:space="0" w:color="auto"/>
              <w:right w:val="single" w:sz="4" w:space="0" w:color="auto"/>
            </w:tcBorders>
            <w:shd w:val="clear" w:color="auto" w:fill="auto"/>
            <w:vAlign w:val="center"/>
            <w:hideMark/>
          </w:tcPr>
          <w:p w14:paraId="278BCD8B" w14:textId="2E869410"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  MMR, MPSV, kraje, zřizovatelé, Úřady práce, SKIP, SDRUK, management a provozovatelé knihoven</w:t>
            </w:r>
          </w:p>
        </w:tc>
        <w:tc>
          <w:tcPr>
            <w:tcW w:w="1131" w:type="dxa"/>
            <w:gridSpan w:val="4"/>
            <w:tcBorders>
              <w:top w:val="nil"/>
              <w:left w:val="single" w:sz="4" w:space="0" w:color="auto"/>
              <w:bottom w:val="single" w:sz="4" w:space="0" w:color="auto"/>
              <w:right w:val="single" w:sz="4" w:space="0" w:color="auto"/>
            </w:tcBorders>
            <w:shd w:val="clear" w:color="auto" w:fill="auto"/>
            <w:vAlign w:val="center"/>
          </w:tcPr>
          <w:p w14:paraId="1D3C29FF" w14:textId="26626364"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2823EA50"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04E0CE44"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600 000</w:t>
            </w:r>
          </w:p>
        </w:tc>
        <w:tc>
          <w:tcPr>
            <w:tcW w:w="1100" w:type="dxa"/>
            <w:tcBorders>
              <w:top w:val="nil"/>
              <w:left w:val="nil"/>
              <w:bottom w:val="single" w:sz="4" w:space="0" w:color="auto"/>
              <w:right w:val="single" w:sz="4" w:space="0" w:color="auto"/>
            </w:tcBorders>
            <w:shd w:val="clear" w:color="auto" w:fill="auto"/>
            <w:vAlign w:val="center"/>
            <w:hideMark/>
          </w:tcPr>
          <w:p w14:paraId="3F55B9F4"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0</w:t>
            </w:r>
          </w:p>
        </w:tc>
      </w:tr>
      <w:tr w:rsidR="007C4A5D" w:rsidRPr="00055089" w14:paraId="09396401" w14:textId="77777777" w:rsidTr="00ED50DE">
        <w:trPr>
          <w:trHeight w:val="12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E167351" w14:textId="7BEAE8E6"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9</w:t>
            </w:r>
            <w:r w:rsidR="00200D25">
              <w:rPr>
                <w:rFonts w:ascii="Times New Roman" w:eastAsia="Times New Roman" w:hAnsi="Times New Roman" w:cs="Times New Roman"/>
                <w:color w:val="000000" w:themeColor="text1"/>
                <w:sz w:val="18"/>
                <w:szCs w:val="18"/>
              </w:rPr>
              <w:t>2</w:t>
            </w:r>
          </w:p>
        </w:tc>
        <w:tc>
          <w:tcPr>
            <w:tcW w:w="3015" w:type="dxa"/>
            <w:tcBorders>
              <w:top w:val="nil"/>
              <w:left w:val="nil"/>
              <w:bottom w:val="single" w:sz="4" w:space="0" w:color="auto"/>
              <w:right w:val="single" w:sz="4" w:space="0" w:color="auto"/>
            </w:tcBorders>
            <w:shd w:val="clear" w:color="auto" w:fill="auto"/>
            <w:vAlign w:val="center"/>
            <w:hideMark/>
          </w:tcPr>
          <w:p w14:paraId="1E52DDE5" w14:textId="77777777" w:rsidR="007C4A5D" w:rsidRPr="00055089" w:rsidRDefault="007C4A5D" w:rsidP="003A5795">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Podporovat stáže a praxe v knihovnách pro různé typové pozice. Podporovat stáže studentů specializovaných oborů např. historie, pomocných věd historických, restaurování v knihovnách</w:t>
            </w:r>
          </w:p>
        </w:tc>
        <w:tc>
          <w:tcPr>
            <w:tcW w:w="1087" w:type="dxa"/>
            <w:tcBorders>
              <w:top w:val="single" w:sz="4" w:space="0" w:color="auto"/>
              <w:left w:val="nil"/>
              <w:bottom w:val="single" w:sz="4" w:space="0" w:color="auto"/>
              <w:right w:val="single" w:sz="4" w:space="0" w:color="auto"/>
            </w:tcBorders>
          </w:tcPr>
          <w:p w14:paraId="0210D375" w14:textId="09663610" w:rsidR="007C4A5D" w:rsidRPr="00055089" w:rsidRDefault="0037583F"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E24</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14:paraId="30209804" w14:textId="2BA1E4ED" w:rsidR="007C4A5D" w:rsidRPr="00055089" w:rsidRDefault="007C4A5D"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NK, </w:t>
            </w:r>
            <w:r>
              <w:rPr>
                <w:rFonts w:ascii="Times New Roman" w:eastAsia="Times New Roman" w:hAnsi="Times New Roman" w:cs="Times New Roman"/>
                <w:color w:val="000000" w:themeColor="text1"/>
                <w:sz w:val="18"/>
                <w:szCs w:val="18"/>
              </w:rPr>
              <w:t xml:space="preserve">MZK, NTK, </w:t>
            </w:r>
            <w:r w:rsidRPr="00055089">
              <w:rPr>
                <w:rFonts w:ascii="Times New Roman" w:eastAsia="Times New Roman" w:hAnsi="Times New Roman" w:cs="Times New Roman"/>
                <w:color w:val="000000" w:themeColor="text1"/>
                <w:sz w:val="18"/>
                <w:szCs w:val="18"/>
              </w:rPr>
              <w:t xml:space="preserve">SKIP, SDRUK, AKVŠ, knihovny, </w:t>
            </w:r>
            <w:r w:rsidR="00D83C16">
              <w:rPr>
                <w:rFonts w:ascii="Times New Roman" w:eastAsia="Times New Roman" w:hAnsi="Times New Roman" w:cs="Times New Roman"/>
                <w:color w:val="000000" w:themeColor="text1"/>
                <w:sz w:val="18"/>
                <w:szCs w:val="18"/>
              </w:rPr>
              <w:t>„oborové“</w:t>
            </w:r>
            <w:r w:rsidRPr="00055089">
              <w:rPr>
                <w:rFonts w:ascii="Times New Roman" w:eastAsia="Times New Roman" w:hAnsi="Times New Roman" w:cs="Times New Roman"/>
                <w:color w:val="000000" w:themeColor="text1"/>
                <w:sz w:val="18"/>
                <w:szCs w:val="18"/>
              </w:rPr>
              <w:t xml:space="preserve"> školy</w:t>
            </w:r>
            <w:r>
              <w:rPr>
                <w:rStyle w:val="Znakapoznpodarou"/>
                <w:rFonts w:ascii="Times New Roman" w:eastAsia="Times New Roman" w:hAnsi="Times New Roman" w:cs="Times New Roman"/>
                <w:color w:val="000000" w:themeColor="text1"/>
                <w:sz w:val="18"/>
                <w:szCs w:val="18"/>
              </w:rPr>
              <w:footnoteReference w:id="69"/>
            </w:r>
          </w:p>
        </w:tc>
        <w:tc>
          <w:tcPr>
            <w:tcW w:w="1146" w:type="dxa"/>
            <w:gridSpan w:val="5"/>
            <w:tcBorders>
              <w:top w:val="nil"/>
              <w:left w:val="single" w:sz="4" w:space="0" w:color="auto"/>
              <w:bottom w:val="single" w:sz="4" w:space="0" w:color="auto"/>
              <w:right w:val="single" w:sz="4" w:space="0" w:color="auto"/>
            </w:tcBorders>
            <w:shd w:val="clear" w:color="auto" w:fill="auto"/>
            <w:vAlign w:val="center"/>
          </w:tcPr>
          <w:p w14:paraId="6C174A25" w14:textId="1452C86B" w:rsidR="007C4A5D" w:rsidRPr="00055089" w:rsidRDefault="00305ABB" w:rsidP="00CB1D9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MK</w:t>
            </w:r>
          </w:p>
        </w:tc>
        <w:tc>
          <w:tcPr>
            <w:tcW w:w="820" w:type="dxa"/>
            <w:tcBorders>
              <w:top w:val="nil"/>
              <w:left w:val="nil"/>
              <w:bottom w:val="single" w:sz="4" w:space="0" w:color="auto"/>
              <w:right w:val="single" w:sz="4" w:space="0" w:color="auto"/>
            </w:tcBorders>
            <w:shd w:val="clear" w:color="auto" w:fill="auto"/>
            <w:vAlign w:val="center"/>
            <w:hideMark/>
          </w:tcPr>
          <w:p w14:paraId="548450DF"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nil"/>
              <w:left w:val="nil"/>
              <w:bottom w:val="single" w:sz="4" w:space="0" w:color="auto"/>
              <w:right w:val="single" w:sz="4" w:space="0" w:color="auto"/>
            </w:tcBorders>
            <w:shd w:val="clear" w:color="auto" w:fill="auto"/>
            <w:vAlign w:val="center"/>
            <w:hideMark/>
          </w:tcPr>
          <w:p w14:paraId="731F5659"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1 000</w:t>
            </w:r>
          </w:p>
        </w:tc>
        <w:tc>
          <w:tcPr>
            <w:tcW w:w="1100" w:type="dxa"/>
            <w:tcBorders>
              <w:top w:val="nil"/>
              <w:left w:val="nil"/>
              <w:bottom w:val="single" w:sz="4" w:space="0" w:color="auto"/>
              <w:right w:val="single" w:sz="4" w:space="0" w:color="auto"/>
            </w:tcBorders>
            <w:shd w:val="clear" w:color="auto" w:fill="auto"/>
            <w:vAlign w:val="center"/>
            <w:hideMark/>
          </w:tcPr>
          <w:p w14:paraId="14407E49"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700</w:t>
            </w:r>
          </w:p>
        </w:tc>
      </w:tr>
      <w:tr w:rsidR="007C4A5D" w:rsidRPr="00055089" w14:paraId="3B965DD8" w14:textId="77777777" w:rsidTr="00ED50DE">
        <w:trPr>
          <w:trHeight w:val="48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37A7" w14:textId="57740B1A"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7D5098">
              <w:rPr>
                <w:rFonts w:ascii="Times New Roman" w:eastAsia="Times New Roman" w:hAnsi="Times New Roman" w:cs="Times New Roman"/>
                <w:color w:val="000000" w:themeColor="text1"/>
                <w:sz w:val="18"/>
                <w:szCs w:val="18"/>
              </w:rPr>
              <w:t>9</w:t>
            </w:r>
            <w:r w:rsidR="00200D25">
              <w:rPr>
                <w:rFonts w:ascii="Times New Roman" w:eastAsia="Times New Roman" w:hAnsi="Times New Roman" w:cs="Times New Roman"/>
                <w:color w:val="000000" w:themeColor="text1"/>
                <w:sz w:val="18"/>
                <w:szCs w:val="18"/>
              </w:rPr>
              <w:t>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14:paraId="1169F1D7" w14:textId="7A076E10" w:rsidR="007C4A5D" w:rsidRPr="00055089" w:rsidRDefault="007C4A5D" w:rsidP="00EE6768">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Podporovat vydávání odborné literatury </w:t>
            </w:r>
            <w:r>
              <w:rPr>
                <w:rFonts w:ascii="Times New Roman" w:eastAsia="Times New Roman" w:hAnsi="Times New Roman" w:cs="Times New Roman"/>
                <w:color w:val="000000" w:themeColor="text1"/>
                <w:sz w:val="18"/>
                <w:szCs w:val="18"/>
              </w:rPr>
              <w:t xml:space="preserve">včetně periodik (např. Čtenář ad.) </w:t>
            </w:r>
            <w:r w:rsidRPr="00055089">
              <w:rPr>
                <w:rFonts w:ascii="Times New Roman" w:eastAsia="Times New Roman" w:hAnsi="Times New Roman" w:cs="Times New Roman"/>
                <w:color w:val="000000" w:themeColor="text1"/>
                <w:sz w:val="18"/>
                <w:szCs w:val="18"/>
              </w:rPr>
              <w:t>z oblasti knihovnictví</w:t>
            </w:r>
            <w:r>
              <w:rPr>
                <w:rFonts w:ascii="Times New Roman" w:eastAsia="Times New Roman" w:hAnsi="Times New Roman" w:cs="Times New Roman"/>
                <w:color w:val="000000" w:themeColor="text1"/>
                <w:sz w:val="18"/>
                <w:szCs w:val="18"/>
              </w:rPr>
              <w:t xml:space="preserve"> </w:t>
            </w:r>
            <w:r w:rsidRPr="00055089">
              <w:rPr>
                <w:rFonts w:ascii="Times New Roman" w:eastAsia="Times New Roman" w:hAnsi="Times New Roman" w:cs="Times New Roman"/>
                <w:color w:val="000000" w:themeColor="text1"/>
                <w:sz w:val="18"/>
                <w:szCs w:val="18"/>
              </w:rPr>
              <w:t>a</w:t>
            </w:r>
            <w:r>
              <w:rPr>
                <w:rFonts w:ascii="Times New Roman" w:eastAsia="Times New Roman" w:hAnsi="Times New Roman" w:cs="Times New Roman"/>
                <w:color w:val="000000" w:themeColor="text1"/>
                <w:sz w:val="18"/>
                <w:szCs w:val="18"/>
              </w:rPr>
              <w:t xml:space="preserve"> informační </w:t>
            </w:r>
            <w:r w:rsidRPr="00055089">
              <w:rPr>
                <w:rFonts w:ascii="Times New Roman" w:eastAsia="Times New Roman" w:hAnsi="Times New Roman" w:cs="Times New Roman"/>
                <w:color w:val="000000" w:themeColor="text1"/>
                <w:sz w:val="18"/>
                <w:szCs w:val="18"/>
              </w:rPr>
              <w:t>vědy</w:t>
            </w:r>
          </w:p>
        </w:tc>
        <w:tc>
          <w:tcPr>
            <w:tcW w:w="1087" w:type="dxa"/>
            <w:tcBorders>
              <w:top w:val="single" w:sz="4" w:space="0" w:color="auto"/>
              <w:left w:val="nil"/>
              <w:bottom w:val="single" w:sz="4" w:space="0" w:color="auto"/>
              <w:right w:val="single" w:sz="4" w:space="0" w:color="auto"/>
            </w:tcBorders>
          </w:tcPr>
          <w:p w14:paraId="674EC6FD" w14:textId="4A74665B" w:rsidR="007C4A5D" w:rsidRPr="00055089" w:rsidRDefault="00A46C6C" w:rsidP="00CB1D97">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303B" w14:textId="0A16671C" w:rsidR="007C4A5D" w:rsidRPr="00055089" w:rsidRDefault="007C4A5D" w:rsidP="00CF5D37">
            <w:pPr>
              <w:spacing w:after="0" w:line="240" w:lineRule="auto"/>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 xml:space="preserve">MK, </w:t>
            </w:r>
            <w:r>
              <w:rPr>
                <w:rFonts w:ascii="Times New Roman" w:eastAsia="Times New Roman" w:hAnsi="Times New Roman" w:cs="Times New Roman"/>
                <w:color w:val="000000" w:themeColor="text1"/>
                <w:sz w:val="18"/>
                <w:szCs w:val="18"/>
              </w:rPr>
              <w:t>NK, MZK,</w:t>
            </w:r>
            <w:r w:rsidRPr="00055089">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 xml:space="preserve">NTK, </w:t>
            </w:r>
            <w:r w:rsidRPr="00055089">
              <w:rPr>
                <w:rFonts w:ascii="Times New Roman" w:eastAsia="Times New Roman" w:hAnsi="Times New Roman" w:cs="Times New Roman"/>
                <w:color w:val="000000" w:themeColor="text1"/>
                <w:sz w:val="18"/>
                <w:szCs w:val="18"/>
              </w:rPr>
              <w:t>kraje</w:t>
            </w:r>
            <w:r>
              <w:rPr>
                <w:rFonts w:ascii="Times New Roman" w:eastAsia="Times New Roman" w:hAnsi="Times New Roman" w:cs="Times New Roman"/>
                <w:color w:val="000000" w:themeColor="text1"/>
                <w:sz w:val="18"/>
                <w:szCs w:val="18"/>
              </w:rPr>
              <w:t xml:space="preserve">, SVK v Kladně, </w:t>
            </w:r>
            <w:proofErr w:type="gramStart"/>
            <w:r>
              <w:rPr>
                <w:rFonts w:ascii="Times New Roman" w:eastAsia="Times New Roman" w:hAnsi="Times New Roman" w:cs="Times New Roman"/>
                <w:color w:val="000000" w:themeColor="text1"/>
                <w:sz w:val="18"/>
                <w:szCs w:val="18"/>
              </w:rPr>
              <w:t>p.o.</w:t>
            </w:r>
            <w:proofErr w:type="gramEnd"/>
          </w:p>
        </w:tc>
        <w:tc>
          <w:tcPr>
            <w:tcW w:w="11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6F7570" w14:textId="7AC42018" w:rsidR="007C4A5D" w:rsidRPr="00055089" w:rsidRDefault="007C4A5D" w:rsidP="00CB1D97">
            <w:pPr>
              <w:spacing w:after="0" w:line="240" w:lineRule="auto"/>
              <w:rPr>
                <w:rFonts w:ascii="Times New Roman" w:eastAsia="Times New Roman" w:hAnsi="Times New Roman" w:cs="Times New Roman"/>
                <w:color w:val="000000"/>
                <w:sz w:val="18"/>
                <w:szCs w:val="18"/>
              </w:rPr>
            </w:pP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6F9033B" w14:textId="77777777" w:rsidR="007C4A5D" w:rsidRPr="00055089" w:rsidRDefault="007C4A5D" w:rsidP="00CB1D97">
            <w:pPr>
              <w:spacing w:after="0" w:line="240" w:lineRule="auto"/>
              <w:jc w:val="center"/>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2021-2027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9FDDB75"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7 000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AD8D5FF" w14:textId="77777777" w:rsidR="007C4A5D" w:rsidRPr="00055089" w:rsidRDefault="007C4A5D" w:rsidP="00CB1D97">
            <w:pPr>
              <w:spacing w:after="0" w:line="240" w:lineRule="auto"/>
              <w:jc w:val="right"/>
              <w:rPr>
                <w:rFonts w:ascii="Times New Roman" w:eastAsia="Times New Roman" w:hAnsi="Times New Roman" w:cs="Times New Roman"/>
                <w:color w:val="000000"/>
                <w:sz w:val="18"/>
                <w:szCs w:val="18"/>
              </w:rPr>
            </w:pPr>
            <w:r w:rsidRPr="00055089">
              <w:rPr>
                <w:rFonts w:ascii="Times New Roman" w:eastAsia="Times New Roman" w:hAnsi="Times New Roman" w:cs="Times New Roman"/>
                <w:color w:val="000000" w:themeColor="text1"/>
                <w:sz w:val="18"/>
                <w:szCs w:val="18"/>
              </w:rPr>
              <w:t>5 000</w:t>
            </w:r>
          </w:p>
        </w:tc>
      </w:tr>
    </w:tbl>
    <w:p w14:paraId="2BAB5CDF" w14:textId="77777777" w:rsidR="00DC4CF2" w:rsidRPr="007D5098" w:rsidRDefault="00DC4CF2" w:rsidP="00DC4CF2">
      <w:pPr>
        <w:spacing w:after="0" w:line="240" w:lineRule="auto"/>
        <w:ind w:left="1440"/>
        <w:rPr>
          <w:rFonts w:ascii="Times New Roman" w:hAnsi="Times New Roman" w:cs="Times New Roman"/>
          <w:color w:val="000000" w:themeColor="text1"/>
        </w:rPr>
      </w:pPr>
    </w:p>
    <w:p w14:paraId="524B588B" w14:textId="77777777" w:rsidR="00FE5B83" w:rsidRDefault="00FE5B83" w:rsidP="00FE5B83">
      <w:pPr>
        <w:rPr>
          <w:rFonts w:ascii="Times New Roman" w:hAnsi="Times New Roman" w:cs="Times New Roman"/>
          <w:color w:val="000000" w:themeColor="text1"/>
        </w:rPr>
      </w:pPr>
    </w:p>
    <w:p w14:paraId="3F079F1D" w14:textId="77777777" w:rsidR="00167455" w:rsidRPr="00055089" w:rsidRDefault="00167455" w:rsidP="00FE5B83">
      <w:pPr>
        <w:rPr>
          <w:rFonts w:ascii="Times New Roman" w:hAnsi="Times New Roman" w:cs="Times New Roman"/>
          <w:color w:val="000000" w:themeColor="text1"/>
        </w:rPr>
      </w:pPr>
    </w:p>
    <w:tbl>
      <w:tblPr>
        <w:tblW w:w="10089" w:type="dxa"/>
        <w:jc w:val="right"/>
        <w:tblCellMar>
          <w:left w:w="70" w:type="dxa"/>
          <w:right w:w="70" w:type="dxa"/>
        </w:tblCellMar>
        <w:tblLook w:val="04A0" w:firstRow="1" w:lastRow="0" w:firstColumn="1" w:lastColumn="0" w:noHBand="0" w:noVBand="1"/>
      </w:tblPr>
      <w:tblGrid>
        <w:gridCol w:w="498"/>
        <w:gridCol w:w="1415"/>
        <w:gridCol w:w="8176"/>
      </w:tblGrid>
      <w:tr w:rsidR="00C52B02" w:rsidRPr="00055089" w14:paraId="5D2CED30" w14:textId="77777777" w:rsidTr="002010A5">
        <w:trPr>
          <w:trHeight w:val="300"/>
          <w:jc w:val="right"/>
        </w:trPr>
        <w:tc>
          <w:tcPr>
            <w:tcW w:w="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9F001" w14:textId="04076A59" w:rsidR="00C52B02" w:rsidRPr="00055089" w:rsidRDefault="00C52B02"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Cíl</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88E7E" w14:textId="2B8787D7" w:rsidR="00C52B02" w:rsidRPr="00055089" w:rsidRDefault="00C52B02" w:rsidP="00C13789">
            <w:pPr>
              <w:spacing w:after="0" w:line="240" w:lineRule="auto"/>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Opatření</w:t>
            </w:r>
          </w:p>
        </w:tc>
        <w:tc>
          <w:tcPr>
            <w:tcW w:w="8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90B2ED" w14:textId="592758DA" w:rsidR="00C52B02" w:rsidRPr="00055089" w:rsidRDefault="00C52B02" w:rsidP="00C13789">
            <w:pPr>
              <w:spacing w:after="0" w:line="240" w:lineRule="auto"/>
              <w:rPr>
                <w:rFonts w:ascii="Times New Roman" w:eastAsia="Times New Roman" w:hAnsi="Times New Roman" w:cs="Times New Roman"/>
                <w:b/>
                <w:bCs/>
                <w:color w:val="000000"/>
              </w:rPr>
            </w:pPr>
            <w:r w:rsidRPr="00055089">
              <w:rPr>
                <w:rFonts w:ascii="Times New Roman" w:eastAsia="Times New Roman" w:hAnsi="Times New Roman" w:cs="Times New Roman"/>
                <w:b/>
                <w:bCs/>
                <w:color w:val="000000" w:themeColor="text1"/>
                <w:sz w:val="28"/>
              </w:rPr>
              <w:t>Indikátory úspěšné realizace</w:t>
            </w:r>
          </w:p>
        </w:tc>
      </w:tr>
      <w:tr w:rsidR="00C52B02" w:rsidRPr="00055089" w14:paraId="10EA4D59"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661E1C44" w14:textId="0972FCBB" w:rsidR="00C52B02" w:rsidRPr="00932BFD" w:rsidRDefault="00C52B02"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E25</w:t>
            </w:r>
          </w:p>
        </w:tc>
        <w:tc>
          <w:tcPr>
            <w:tcW w:w="1433" w:type="dxa"/>
            <w:tcBorders>
              <w:top w:val="nil"/>
              <w:left w:val="single" w:sz="4" w:space="0" w:color="auto"/>
              <w:bottom w:val="single" w:sz="4" w:space="0" w:color="auto"/>
              <w:right w:val="single" w:sz="4" w:space="0" w:color="auto"/>
            </w:tcBorders>
          </w:tcPr>
          <w:p w14:paraId="171BBE78" w14:textId="3F5EAA65" w:rsidR="00C52B02" w:rsidRPr="00932BFD" w:rsidRDefault="001514F1"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8176" w:type="dxa"/>
            <w:tcBorders>
              <w:top w:val="nil"/>
              <w:left w:val="single" w:sz="4" w:space="0" w:color="auto"/>
              <w:bottom w:val="single" w:sz="4" w:space="0" w:color="auto"/>
              <w:right w:val="single" w:sz="4" w:space="0" w:color="auto"/>
            </w:tcBorders>
            <w:shd w:val="clear" w:color="auto" w:fill="auto"/>
            <w:noWrap/>
            <w:vAlign w:val="bottom"/>
          </w:tcPr>
          <w:p w14:paraId="1F942208" w14:textId="72CF55CE" w:rsidR="00C52B02" w:rsidRPr="00055089" w:rsidRDefault="00C52B02"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Vznik</w:t>
            </w:r>
            <w:r w:rsidRPr="00055089">
              <w:rPr>
                <w:rFonts w:ascii="Times New Roman" w:eastAsia="Times New Roman" w:hAnsi="Times New Roman" w:cs="Times New Roman"/>
                <w:color w:val="000000"/>
              </w:rPr>
              <w:t xml:space="preserve"> funkčního systému celoživotního vzdělávání pracovníků knihoven</w:t>
            </w:r>
          </w:p>
        </w:tc>
      </w:tr>
      <w:tr w:rsidR="00C52B02" w:rsidRPr="00055089" w14:paraId="07FD02E8"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30036258" w14:textId="1B563933" w:rsidR="00C52B02" w:rsidRPr="00932BFD" w:rsidRDefault="00C52B02"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E24</w:t>
            </w:r>
          </w:p>
        </w:tc>
        <w:tc>
          <w:tcPr>
            <w:tcW w:w="1433" w:type="dxa"/>
            <w:tcBorders>
              <w:top w:val="nil"/>
              <w:left w:val="single" w:sz="4" w:space="0" w:color="auto"/>
              <w:bottom w:val="single" w:sz="4" w:space="0" w:color="auto"/>
              <w:right w:val="single" w:sz="4" w:space="0" w:color="auto"/>
            </w:tcBorders>
          </w:tcPr>
          <w:p w14:paraId="65150705" w14:textId="50A08200" w:rsidR="00C52B02" w:rsidRPr="00932BFD" w:rsidRDefault="001514F1"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07A60AE7" w14:textId="1E66B406" w:rsidR="00C52B02" w:rsidRPr="00055089" w:rsidRDefault="00C52B02"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Roste</w:t>
            </w:r>
            <w:r w:rsidRPr="00055089">
              <w:rPr>
                <w:rFonts w:ascii="Times New Roman" w:eastAsia="Times New Roman" w:hAnsi="Times New Roman" w:cs="Times New Roman"/>
                <w:color w:val="000000"/>
              </w:rPr>
              <w:t xml:space="preserve"> podíl pracovníků knihoven s formálním oborovým knihovnickým vzděláním, vývoj v časové řadě</w:t>
            </w:r>
          </w:p>
        </w:tc>
      </w:tr>
      <w:tr w:rsidR="00C52B02" w:rsidRPr="00055089" w14:paraId="176BD78B"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1D025B87" w14:textId="55DD13E5" w:rsidR="00C52B02" w:rsidRPr="00932BFD" w:rsidRDefault="00C52B02" w:rsidP="00C13789">
            <w:pPr>
              <w:rPr>
                <w:rFonts w:ascii="Times New Roman" w:eastAsia="Times New Roman" w:hAnsi="Times New Roman" w:cs="Times New Roman"/>
                <w:color w:val="000000"/>
              </w:rPr>
            </w:pPr>
            <w:r>
              <w:rPr>
                <w:rFonts w:ascii="Times New Roman" w:eastAsia="Times New Roman" w:hAnsi="Times New Roman" w:cs="Times New Roman"/>
                <w:color w:val="000000"/>
              </w:rPr>
              <w:t>E24</w:t>
            </w:r>
          </w:p>
        </w:tc>
        <w:tc>
          <w:tcPr>
            <w:tcW w:w="1433" w:type="dxa"/>
            <w:tcBorders>
              <w:top w:val="nil"/>
              <w:left w:val="single" w:sz="4" w:space="0" w:color="auto"/>
              <w:bottom w:val="single" w:sz="4" w:space="0" w:color="auto"/>
              <w:right w:val="single" w:sz="4" w:space="0" w:color="auto"/>
            </w:tcBorders>
          </w:tcPr>
          <w:p w14:paraId="134E721E" w14:textId="687D845C" w:rsidR="00C52B02" w:rsidRPr="00932BFD" w:rsidRDefault="001514F1" w:rsidP="00C13789">
            <w:pPr>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10654099" w14:textId="72BB3789" w:rsidR="00C52B02" w:rsidRPr="00055089" w:rsidRDefault="00C52B02" w:rsidP="00C13789">
            <w:pPr>
              <w:rPr>
                <w:rFonts w:ascii="Times New Roman" w:hAnsi="Times New Roman" w:cs="Times New Roman"/>
                <w:color w:val="000080"/>
                <w:sz w:val="20"/>
                <w:szCs w:val="20"/>
              </w:rPr>
            </w:pPr>
            <w:r w:rsidRPr="00932BFD">
              <w:rPr>
                <w:rFonts w:ascii="Times New Roman" w:eastAsia="Times New Roman" w:hAnsi="Times New Roman" w:cs="Times New Roman"/>
                <w:color w:val="000000"/>
              </w:rPr>
              <w:t xml:space="preserve">Roste počet osob, které získaly </w:t>
            </w:r>
            <w:r w:rsidRPr="00055089">
              <w:rPr>
                <w:rFonts w:ascii="Times New Roman" w:hAnsi="Times New Roman" w:cs="Times New Roman"/>
              </w:rPr>
              <w:t>osvědčení o knihovnické profesní kvalifikaci podle NSK a NSP</w:t>
            </w:r>
            <w:r w:rsidRPr="00055089">
              <w:rPr>
                <w:rFonts w:ascii="Times New Roman" w:eastAsia="Times New Roman" w:hAnsi="Times New Roman" w:cs="Times New Roman"/>
              </w:rPr>
              <w:t>, vývoj v časové řadě</w:t>
            </w:r>
          </w:p>
        </w:tc>
      </w:tr>
      <w:tr w:rsidR="00C52B02" w:rsidRPr="00055089" w14:paraId="5EF2CC89"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41EC8F11" w14:textId="1D512524" w:rsidR="00C52B02" w:rsidRPr="00932BFD" w:rsidRDefault="00C52B02"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E26</w:t>
            </w:r>
          </w:p>
        </w:tc>
        <w:tc>
          <w:tcPr>
            <w:tcW w:w="1433" w:type="dxa"/>
            <w:tcBorders>
              <w:top w:val="nil"/>
              <w:left w:val="single" w:sz="4" w:space="0" w:color="auto"/>
              <w:bottom w:val="single" w:sz="4" w:space="0" w:color="auto"/>
              <w:right w:val="single" w:sz="4" w:space="0" w:color="auto"/>
            </w:tcBorders>
          </w:tcPr>
          <w:p w14:paraId="1E0F25FB" w14:textId="324BAE57" w:rsidR="00C52B02" w:rsidRPr="00932BFD" w:rsidRDefault="001514F1"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1F38BE8C" w14:textId="437C993A" w:rsidR="00C52B02" w:rsidRPr="00055089" w:rsidRDefault="00C52B02"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počet knihoven, v nichž existuje pracovní </w:t>
            </w:r>
            <w:r w:rsidRPr="00055089">
              <w:rPr>
                <w:rFonts w:ascii="Times New Roman" w:eastAsia="Times New Roman" w:hAnsi="Times New Roman" w:cs="Times New Roman"/>
                <w:color w:val="000000"/>
              </w:rPr>
              <w:t>pozice specialisty na vzdělávání a komunitní aktivity, a počet specialistů na vzdělávání a komunitní aktivity, vývoj v časové řadě</w:t>
            </w:r>
          </w:p>
        </w:tc>
      </w:tr>
      <w:tr w:rsidR="00C52B02" w:rsidRPr="00055089" w14:paraId="6E893D14"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52523D8A" w14:textId="4D0A8D99" w:rsidR="00C52B02" w:rsidRPr="00932BFD" w:rsidRDefault="00C52B02"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E25</w:t>
            </w:r>
          </w:p>
        </w:tc>
        <w:tc>
          <w:tcPr>
            <w:tcW w:w="1433" w:type="dxa"/>
            <w:tcBorders>
              <w:top w:val="nil"/>
              <w:left w:val="single" w:sz="4" w:space="0" w:color="auto"/>
              <w:bottom w:val="single" w:sz="4" w:space="0" w:color="auto"/>
              <w:right w:val="single" w:sz="4" w:space="0" w:color="auto"/>
            </w:tcBorders>
          </w:tcPr>
          <w:p w14:paraId="5A6220F5" w14:textId="1C6C0F2F" w:rsidR="00C52B02" w:rsidRPr="00932BFD" w:rsidRDefault="001514F1" w:rsidP="00C1378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86,88</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239D8F25" w14:textId="4630D4D7" w:rsidR="00C52B02" w:rsidRPr="00055089" w:rsidRDefault="00C52B02" w:rsidP="00C13789">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počet vzdělávacích akcí </w:t>
            </w:r>
            <w:r w:rsidRPr="00055089">
              <w:rPr>
                <w:rFonts w:ascii="Times New Roman" w:eastAsia="Times New Roman" w:hAnsi="Times New Roman" w:cs="Times New Roman"/>
                <w:color w:val="000000"/>
              </w:rPr>
              <w:t>pro rozvoj pedagogických kompetencí, digitálních kompetencí, manažerských kompetencí vedoucích pracovníků, kompetencí knihvazačů a konzervátorů; počet akcí a účastníků</w:t>
            </w:r>
          </w:p>
        </w:tc>
      </w:tr>
      <w:tr w:rsidR="00C52B02" w:rsidRPr="00055089" w14:paraId="6DB7DF2B" w14:textId="77777777" w:rsidTr="002010A5">
        <w:trPr>
          <w:trHeight w:val="300"/>
          <w:jc w:val="right"/>
        </w:trPr>
        <w:tc>
          <w:tcPr>
            <w:tcW w:w="480" w:type="dxa"/>
            <w:tcBorders>
              <w:top w:val="nil"/>
              <w:left w:val="single" w:sz="4" w:space="0" w:color="auto"/>
              <w:bottom w:val="single" w:sz="4" w:space="0" w:color="auto"/>
              <w:right w:val="single" w:sz="4" w:space="0" w:color="auto"/>
            </w:tcBorders>
          </w:tcPr>
          <w:p w14:paraId="4C195CBC" w14:textId="28E71747" w:rsidR="00C52B02" w:rsidRPr="00932BFD" w:rsidRDefault="00C52B02" w:rsidP="00F87D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E24</w:t>
            </w:r>
          </w:p>
        </w:tc>
        <w:tc>
          <w:tcPr>
            <w:tcW w:w="1433" w:type="dxa"/>
            <w:tcBorders>
              <w:top w:val="nil"/>
              <w:left w:val="single" w:sz="4" w:space="0" w:color="auto"/>
              <w:bottom w:val="single" w:sz="4" w:space="0" w:color="auto"/>
              <w:right w:val="single" w:sz="4" w:space="0" w:color="auto"/>
            </w:tcBorders>
          </w:tcPr>
          <w:p w14:paraId="23083FD0" w14:textId="788F2DCD" w:rsidR="00C52B02" w:rsidRPr="00932BFD" w:rsidRDefault="001514F1" w:rsidP="00F87D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8176" w:type="dxa"/>
            <w:tcBorders>
              <w:top w:val="nil"/>
              <w:left w:val="single" w:sz="4" w:space="0" w:color="auto"/>
              <w:bottom w:val="single" w:sz="4" w:space="0" w:color="auto"/>
              <w:right w:val="single" w:sz="4" w:space="0" w:color="auto"/>
            </w:tcBorders>
            <w:shd w:val="clear" w:color="auto" w:fill="auto"/>
            <w:noWrap/>
            <w:vAlign w:val="bottom"/>
            <w:hideMark/>
          </w:tcPr>
          <w:p w14:paraId="21F922C7" w14:textId="01974394" w:rsidR="00C52B02" w:rsidRPr="00055089" w:rsidRDefault="00C52B02" w:rsidP="00F87D37">
            <w:pPr>
              <w:spacing w:after="0" w:line="240" w:lineRule="auto"/>
              <w:rPr>
                <w:rFonts w:ascii="Times New Roman" w:eastAsia="Times New Roman" w:hAnsi="Times New Roman" w:cs="Times New Roman"/>
                <w:color w:val="000000"/>
              </w:rPr>
            </w:pPr>
            <w:r w:rsidRPr="00932BFD">
              <w:rPr>
                <w:rFonts w:ascii="Times New Roman" w:eastAsia="Times New Roman" w:hAnsi="Times New Roman" w:cs="Times New Roman"/>
                <w:color w:val="000000"/>
              </w:rPr>
              <w:t xml:space="preserve">Roste počet </w:t>
            </w:r>
            <w:r>
              <w:rPr>
                <w:rFonts w:ascii="Times New Roman" w:eastAsia="Times New Roman" w:hAnsi="Times New Roman" w:cs="Times New Roman"/>
                <w:color w:val="000000"/>
              </w:rPr>
              <w:t>úspěšných absolventů specializovaných</w:t>
            </w:r>
            <w:r w:rsidRPr="00932BFD">
              <w:rPr>
                <w:rFonts w:ascii="Times New Roman" w:eastAsia="Times New Roman" w:hAnsi="Times New Roman" w:cs="Times New Roman"/>
                <w:color w:val="000000"/>
              </w:rPr>
              <w:t xml:space="preserve"> kurzů </w:t>
            </w:r>
            <w:r>
              <w:rPr>
                <w:rFonts w:ascii="Times New Roman" w:eastAsia="Times New Roman" w:hAnsi="Times New Roman" w:cs="Times New Roman"/>
                <w:color w:val="000000"/>
              </w:rPr>
              <w:t>v oblasti knihovnictví</w:t>
            </w:r>
            <w:r w:rsidRPr="00055089">
              <w:rPr>
                <w:rFonts w:ascii="Times New Roman" w:eastAsia="Times New Roman" w:hAnsi="Times New Roman" w:cs="Times New Roman"/>
                <w:color w:val="000000"/>
              </w:rPr>
              <w:t>; počet akcí a účastníků</w:t>
            </w:r>
          </w:p>
        </w:tc>
      </w:tr>
    </w:tbl>
    <w:p w14:paraId="681698F2" w14:textId="77777777" w:rsidR="009E159D" w:rsidRDefault="009E159D" w:rsidP="009E159D">
      <w:pPr>
        <w:rPr>
          <w:rFonts w:ascii="Times New Roman" w:eastAsia="Times New Roman" w:hAnsi="Times New Roman" w:cs="Times New Roman"/>
          <w:color w:val="000000"/>
        </w:rPr>
      </w:pPr>
    </w:p>
    <w:p w14:paraId="78988558" w14:textId="77777777" w:rsidR="00780535" w:rsidRPr="00055089" w:rsidRDefault="00780535" w:rsidP="009E159D">
      <w:pPr>
        <w:rPr>
          <w:rFonts w:ascii="Times New Roman" w:eastAsia="Times New Roman" w:hAnsi="Times New Roman" w:cs="Times New Roman"/>
          <w:color w:val="000000"/>
        </w:rPr>
      </w:pPr>
    </w:p>
    <w:tbl>
      <w:tblPr>
        <w:tblW w:w="10089" w:type="dxa"/>
        <w:jc w:val="center"/>
        <w:tblCellMar>
          <w:left w:w="70" w:type="dxa"/>
          <w:right w:w="70" w:type="dxa"/>
        </w:tblCellMar>
        <w:tblLook w:val="04A0" w:firstRow="1" w:lastRow="0" w:firstColumn="1" w:lastColumn="0" w:noHBand="0" w:noVBand="1"/>
      </w:tblPr>
      <w:tblGrid>
        <w:gridCol w:w="3237"/>
        <w:gridCol w:w="1170"/>
        <w:gridCol w:w="2451"/>
        <w:gridCol w:w="583"/>
        <w:gridCol w:w="1471"/>
        <w:gridCol w:w="1177"/>
      </w:tblGrid>
      <w:tr w:rsidR="00FE5B83" w:rsidRPr="00055089" w14:paraId="7E85702B" w14:textId="77777777" w:rsidTr="00847887">
        <w:trPr>
          <w:trHeight w:val="480"/>
          <w:jc w:val="center"/>
        </w:trPr>
        <w:tc>
          <w:tcPr>
            <w:tcW w:w="3237" w:type="dxa"/>
            <w:tcBorders>
              <w:top w:val="single" w:sz="4" w:space="0" w:color="auto"/>
              <w:bottom w:val="single" w:sz="4" w:space="0" w:color="auto"/>
              <w:right w:val="single" w:sz="4" w:space="0" w:color="auto"/>
            </w:tcBorders>
            <w:shd w:val="clear" w:color="auto" w:fill="auto"/>
            <w:vAlign w:val="center"/>
          </w:tcPr>
          <w:p w14:paraId="56E8D27A" w14:textId="77777777" w:rsidR="00FE5B83" w:rsidRPr="00055089" w:rsidRDefault="00FE5B83" w:rsidP="00C13789">
            <w:pPr>
              <w:spacing w:after="0" w:line="240" w:lineRule="auto"/>
              <w:rPr>
                <w:rFonts w:ascii="Times New Roman" w:eastAsia="Times New Roman" w:hAnsi="Times New Roman" w:cs="Times New Roman"/>
                <w:b/>
                <w:color w:val="4F81BD" w:themeColor="accen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CDF68CA" w14:textId="77777777" w:rsidR="00FE5B83" w:rsidRPr="00055089" w:rsidRDefault="00FE5B83" w:rsidP="00C13789">
            <w:pPr>
              <w:spacing w:after="0" w:line="240" w:lineRule="auto"/>
              <w:rPr>
                <w:rFonts w:ascii="Times New Roman" w:eastAsia="Times New Roman" w:hAnsi="Times New Roman" w:cs="Times New Roman"/>
                <w:color w:val="000000" w:themeColor="text1"/>
                <w:sz w:val="18"/>
                <w:szCs w:val="18"/>
              </w:rPr>
            </w:pPr>
          </w:p>
        </w:tc>
        <w:tc>
          <w:tcPr>
            <w:tcW w:w="2451" w:type="dxa"/>
            <w:tcBorders>
              <w:top w:val="single" w:sz="4" w:space="0" w:color="auto"/>
              <w:left w:val="single" w:sz="4" w:space="0" w:color="auto"/>
              <w:bottom w:val="single" w:sz="4" w:space="0" w:color="auto"/>
            </w:tcBorders>
            <w:shd w:val="clear" w:color="auto" w:fill="auto"/>
            <w:vAlign w:val="center"/>
          </w:tcPr>
          <w:p w14:paraId="61C3D862" w14:textId="77777777" w:rsidR="00FE5B83" w:rsidRPr="00055089" w:rsidRDefault="00FE5B83" w:rsidP="00C13789">
            <w:pPr>
              <w:spacing w:after="0" w:line="240" w:lineRule="auto"/>
              <w:rPr>
                <w:rFonts w:ascii="Times New Roman" w:eastAsia="Times New Roman" w:hAnsi="Times New Roman" w:cs="Times New Roman"/>
                <w:color w:val="000000" w:themeColor="text1"/>
                <w:sz w:val="18"/>
                <w:szCs w:val="18"/>
              </w:rPr>
            </w:pPr>
          </w:p>
        </w:tc>
        <w:tc>
          <w:tcPr>
            <w:tcW w:w="583" w:type="dxa"/>
            <w:tcBorders>
              <w:top w:val="single" w:sz="4" w:space="0" w:color="auto"/>
              <w:bottom w:val="single" w:sz="4" w:space="0" w:color="auto"/>
              <w:right w:val="single" w:sz="4" w:space="0" w:color="auto"/>
            </w:tcBorders>
            <w:shd w:val="clear" w:color="auto" w:fill="auto"/>
            <w:vAlign w:val="center"/>
          </w:tcPr>
          <w:p w14:paraId="315120FD" w14:textId="77777777" w:rsidR="00FE5B83" w:rsidRPr="00055089" w:rsidRDefault="00FE5B83" w:rsidP="00C13789">
            <w:pPr>
              <w:spacing w:after="0" w:line="240" w:lineRule="auto"/>
              <w:jc w:val="center"/>
              <w:rPr>
                <w:rFonts w:ascii="Times New Roman" w:eastAsia="Times New Roman" w:hAnsi="Times New Roman" w:cs="Times New Roman"/>
                <w:color w:val="000000" w:themeColor="text1"/>
                <w:sz w:val="18"/>
                <w:szCs w:val="18"/>
              </w:rPr>
            </w:pPr>
          </w:p>
        </w:tc>
        <w:tc>
          <w:tcPr>
            <w:tcW w:w="1471" w:type="dxa"/>
            <w:tcBorders>
              <w:top w:val="single" w:sz="4" w:space="0" w:color="auto"/>
              <w:left w:val="nil"/>
              <w:bottom w:val="single" w:sz="4" w:space="0" w:color="auto"/>
              <w:right w:val="single" w:sz="4" w:space="0" w:color="auto"/>
            </w:tcBorders>
            <w:shd w:val="clear" w:color="auto" w:fill="auto"/>
            <w:vAlign w:val="center"/>
          </w:tcPr>
          <w:p w14:paraId="106B4748" w14:textId="77777777" w:rsidR="00FE5B83" w:rsidRPr="00055089" w:rsidRDefault="00FE5B83" w:rsidP="00C13789">
            <w:pPr>
              <w:jc w:val="center"/>
              <w:rPr>
                <w:rFonts w:ascii="Times New Roman" w:hAnsi="Times New Roman" w:cs="Times New Roman"/>
                <w:b/>
                <w:color w:val="1F497D" w:themeColor="text2"/>
                <w:sz w:val="24"/>
                <w:szCs w:val="24"/>
              </w:rPr>
            </w:pPr>
            <w:r w:rsidRPr="00055089">
              <w:rPr>
                <w:rFonts w:ascii="Times New Roman" w:hAnsi="Times New Roman" w:cs="Times New Roman"/>
                <w:b/>
                <w:color w:val="1F497D" w:themeColor="text2"/>
                <w:sz w:val="24"/>
                <w:szCs w:val="24"/>
              </w:rPr>
              <w:t>veřejné rozpočty</w:t>
            </w:r>
          </w:p>
        </w:tc>
        <w:tc>
          <w:tcPr>
            <w:tcW w:w="1177" w:type="dxa"/>
            <w:tcBorders>
              <w:top w:val="single" w:sz="4" w:space="0" w:color="auto"/>
              <w:left w:val="nil"/>
              <w:bottom w:val="single" w:sz="4" w:space="0" w:color="auto"/>
              <w:right w:val="single" w:sz="4" w:space="0" w:color="auto"/>
            </w:tcBorders>
            <w:shd w:val="clear" w:color="auto" w:fill="auto"/>
            <w:vAlign w:val="center"/>
          </w:tcPr>
          <w:p w14:paraId="7E9A3F90" w14:textId="77777777" w:rsidR="00FE5B83" w:rsidRPr="00055089" w:rsidRDefault="00FE5B83" w:rsidP="00C13789">
            <w:pPr>
              <w:spacing w:after="0" w:line="240" w:lineRule="auto"/>
              <w:jc w:val="center"/>
              <w:rPr>
                <w:rFonts w:ascii="Times New Roman" w:eastAsia="Times New Roman" w:hAnsi="Times New Roman" w:cs="Times New Roman"/>
                <w:b/>
                <w:color w:val="1F497D" w:themeColor="text2"/>
                <w:sz w:val="24"/>
                <w:szCs w:val="24"/>
              </w:rPr>
            </w:pPr>
            <w:r w:rsidRPr="00055089">
              <w:rPr>
                <w:rFonts w:ascii="Times New Roman" w:eastAsia="Times New Roman" w:hAnsi="Times New Roman" w:cs="Times New Roman"/>
                <w:b/>
                <w:color w:val="1F497D" w:themeColor="text2"/>
                <w:sz w:val="24"/>
                <w:szCs w:val="24"/>
              </w:rPr>
              <w:t>z toho MK</w:t>
            </w:r>
          </w:p>
        </w:tc>
      </w:tr>
      <w:tr w:rsidR="00FE5B83" w:rsidRPr="00055089" w14:paraId="47923A2D" w14:textId="77777777" w:rsidTr="00847887">
        <w:trPr>
          <w:trHeight w:val="480"/>
          <w:jc w:val="center"/>
        </w:trPr>
        <w:tc>
          <w:tcPr>
            <w:tcW w:w="3237" w:type="dxa"/>
            <w:tcBorders>
              <w:top w:val="single" w:sz="4" w:space="0" w:color="auto"/>
              <w:bottom w:val="single" w:sz="4" w:space="0" w:color="auto"/>
              <w:right w:val="single" w:sz="4" w:space="0" w:color="auto"/>
            </w:tcBorders>
            <w:shd w:val="clear" w:color="auto" w:fill="auto"/>
            <w:vAlign w:val="center"/>
          </w:tcPr>
          <w:p w14:paraId="6C991815" w14:textId="77777777" w:rsidR="00495D32" w:rsidRDefault="00FE5B83" w:rsidP="00C13789">
            <w:pPr>
              <w:spacing w:after="0" w:line="240" w:lineRule="auto"/>
              <w:rPr>
                <w:rFonts w:ascii="Times New Roman" w:eastAsia="Times New Roman" w:hAnsi="Times New Roman" w:cs="Times New Roman"/>
                <w:b/>
                <w:color w:val="4F81BD" w:themeColor="accent1"/>
                <w:sz w:val="24"/>
                <w:szCs w:val="24"/>
              </w:rPr>
            </w:pPr>
            <w:r w:rsidRPr="00055089">
              <w:rPr>
                <w:rFonts w:ascii="Times New Roman" w:eastAsia="Times New Roman" w:hAnsi="Times New Roman" w:cs="Times New Roman"/>
                <w:b/>
                <w:color w:val="4F81BD" w:themeColor="accent1"/>
                <w:sz w:val="24"/>
                <w:szCs w:val="24"/>
              </w:rPr>
              <w:t xml:space="preserve">SOUHRN PROSTŘEDKŮ VEŘEJNÝCH ROZPOČTŮ v tis. Kč </w:t>
            </w:r>
          </w:p>
          <w:p w14:paraId="602D215F" w14:textId="483DD7D6" w:rsidR="00FE5B83" w:rsidRPr="00055089" w:rsidRDefault="00FE5B83" w:rsidP="00C13789">
            <w:pPr>
              <w:spacing w:after="0" w:line="240" w:lineRule="auto"/>
              <w:rPr>
                <w:rFonts w:ascii="Times New Roman" w:eastAsia="Times New Roman" w:hAnsi="Times New Roman" w:cs="Times New Roman"/>
                <w:b/>
                <w:color w:val="000000" w:themeColor="text1"/>
                <w:sz w:val="24"/>
                <w:szCs w:val="24"/>
              </w:rPr>
            </w:pPr>
            <w:r w:rsidRPr="00055089">
              <w:rPr>
                <w:rFonts w:ascii="Times New Roman" w:eastAsia="Times New Roman" w:hAnsi="Times New Roman" w:cs="Times New Roman"/>
                <w:b/>
                <w:color w:val="4F81BD" w:themeColor="accent1"/>
                <w:sz w:val="24"/>
                <w:szCs w:val="24"/>
              </w:rPr>
              <w:t xml:space="preserve">V LETECH </w:t>
            </w:r>
            <w:r w:rsidRPr="00055089">
              <w:rPr>
                <w:rFonts w:ascii="Times New Roman" w:eastAsia="Times New Roman" w:hAnsi="Times New Roman" w:cs="Times New Roman"/>
                <w:b/>
                <w:color w:val="4F81BD" w:themeColor="accent1"/>
                <w:sz w:val="24"/>
                <w:szCs w:val="24"/>
                <w:u w:val="single"/>
              </w:rPr>
              <w:t>2021 - 2027</w:t>
            </w:r>
          </w:p>
        </w:tc>
        <w:tc>
          <w:tcPr>
            <w:tcW w:w="1170" w:type="dxa"/>
            <w:tcBorders>
              <w:top w:val="single" w:sz="4" w:space="0" w:color="auto"/>
              <w:left w:val="single" w:sz="4" w:space="0" w:color="auto"/>
              <w:bottom w:val="single" w:sz="4" w:space="0" w:color="auto"/>
              <w:right w:val="single" w:sz="4" w:space="0" w:color="auto"/>
            </w:tcBorders>
          </w:tcPr>
          <w:p w14:paraId="3E662E2D" w14:textId="77777777" w:rsidR="00FE5B83" w:rsidRPr="00055089" w:rsidRDefault="00FE5B83" w:rsidP="00C13789">
            <w:pPr>
              <w:spacing w:after="0" w:line="240" w:lineRule="auto"/>
              <w:rPr>
                <w:rFonts w:ascii="Times New Roman" w:eastAsia="Times New Roman" w:hAnsi="Times New Roman" w:cs="Times New Roman"/>
                <w:color w:val="000000" w:themeColor="text1"/>
                <w:sz w:val="18"/>
                <w:szCs w:val="18"/>
              </w:rPr>
            </w:pPr>
          </w:p>
        </w:tc>
        <w:tc>
          <w:tcPr>
            <w:tcW w:w="2451" w:type="dxa"/>
            <w:tcBorders>
              <w:top w:val="single" w:sz="4" w:space="0" w:color="auto"/>
              <w:left w:val="single" w:sz="4" w:space="0" w:color="auto"/>
              <w:bottom w:val="single" w:sz="4" w:space="0" w:color="auto"/>
            </w:tcBorders>
            <w:shd w:val="clear" w:color="auto" w:fill="auto"/>
            <w:vAlign w:val="center"/>
          </w:tcPr>
          <w:p w14:paraId="71064711" w14:textId="77777777" w:rsidR="00FE5B83" w:rsidRPr="00055089" w:rsidRDefault="00FE5B83" w:rsidP="00C13789">
            <w:pPr>
              <w:spacing w:after="0" w:line="240" w:lineRule="auto"/>
              <w:rPr>
                <w:rFonts w:ascii="Times New Roman" w:eastAsia="Times New Roman" w:hAnsi="Times New Roman" w:cs="Times New Roman"/>
                <w:color w:val="000000" w:themeColor="text1"/>
                <w:sz w:val="18"/>
                <w:szCs w:val="18"/>
              </w:rPr>
            </w:pPr>
          </w:p>
        </w:tc>
        <w:tc>
          <w:tcPr>
            <w:tcW w:w="583" w:type="dxa"/>
            <w:tcBorders>
              <w:top w:val="single" w:sz="4" w:space="0" w:color="auto"/>
              <w:bottom w:val="single" w:sz="4" w:space="0" w:color="auto"/>
              <w:right w:val="single" w:sz="4" w:space="0" w:color="auto"/>
            </w:tcBorders>
            <w:shd w:val="clear" w:color="auto" w:fill="auto"/>
            <w:vAlign w:val="center"/>
          </w:tcPr>
          <w:p w14:paraId="18E14566" w14:textId="77777777" w:rsidR="00FE5B83" w:rsidRPr="00055089" w:rsidRDefault="00FE5B83" w:rsidP="00C13789">
            <w:pPr>
              <w:spacing w:after="0" w:line="240" w:lineRule="auto"/>
              <w:jc w:val="center"/>
              <w:rPr>
                <w:rFonts w:ascii="Times New Roman" w:eastAsia="Times New Roman" w:hAnsi="Times New Roman" w:cs="Times New Roman"/>
                <w:color w:val="000000" w:themeColor="text1"/>
                <w:sz w:val="18"/>
                <w:szCs w:val="18"/>
              </w:rPr>
            </w:pPr>
          </w:p>
        </w:tc>
        <w:tc>
          <w:tcPr>
            <w:tcW w:w="1471" w:type="dxa"/>
            <w:tcBorders>
              <w:top w:val="single" w:sz="4" w:space="0" w:color="auto"/>
              <w:left w:val="nil"/>
              <w:bottom w:val="single" w:sz="4" w:space="0" w:color="auto"/>
              <w:right w:val="single" w:sz="4" w:space="0" w:color="auto"/>
            </w:tcBorders>
            <w:shd w:val="clear" w:color="auto" w:fill="auto"/>
            <w:vAlign w:val="center"/>
          </w:tcPr>
          <w:p w14:paraId="15301507" w14:textId="77777777" w:rsidR="00FE5B83" w:rsidRPr="00495D32" w:rsidRDefault="00FE5B83" w:rsidP="00C13789">
            <w:pPr>
              <w:jc w:val="right"/>
              <w:rPr>
                <w:rFonts w:ascii="Times New Roman" w:hAnsi="Times New Roman" w:cs="Times New Roman"/>
                <w:b/>
                <w:color w:val="1F497D" w:themeColor="text2"/>
                <w:sz w:val="24"/>
                <w:szCs w:val="24"/>
              </w:rPr>
            </w:pPr>
          </w:p>
          <w:p w14:paraId="5B92716A" w14:textId="44FBA256" w:rsidR="00C510C1" w:rsidRPr="00495D32" w:rsidRDefault="00C510C1" w:rsidP="00847887">
            <w:pPr>
              <w:rPr>
                <w:rFonts w:ascii="Times New Roman" w:hAnsi="Times New Roman" w:cs="Times New Roman"/>
                <w:b/>
                <w:color w:val="1F497D" w:themeColor="text2"/>
                <w:sz w:val="24"/>
                <w:szCs w:val="24"/>
              </w:rPr>
            </w:pPr>
            <w:r w:rsidRPr="00495D32">
              <w:rPr>
                <w:rFonts w:ascii="Times New Roman" w:hAnsi="Times New Roman" w:cs="Times New Roman"/>
                <w:b/>
                <w:color w:val="1F497D" w:themeColor="text2"/>
                <w:sz w:val="24"/>
                <w:szCs w:val="24"/>
              </w:rPr>
              <w:t>17</w:t>
            </w:r>
            <w:r w:rsidR="00847887" w:rsidRPr="00495D32">
              <w:rPr>
                <w:rFonts w:ascii="Times New Roman" w:hAnsi="Times New Roman" w:cs="Times New Roman"/>
                <w:b/>
                <w:color w:val="1F497D" w:themeColor="text2"/>
                <w:sz w:val="24"/>
                <w:szCs w:val="24"/>
              </w:rPr>
              <w:t xml:space="preserve"> </w:t>
            </w:r>
            <w:r w:rsidRPr="00495D32">
              <w:rPr>
                <w:rFonts w:ascii="Times New Roman" w:hAnsi="Times New Roman" w:cs="Times New Roman"/>
                <w:b/>
                <w:color w:val="1F497D" w:themeColor="text2"/>
                <w:sz w:val="24"/>
                <w:szCs w:val="24"/>
              </w:rPr>
              <w:t>837</w:t>
            </w:r>
            <w:r w:rsidR="00847887" w:rsidRPr="00495D32">
              <w:rPr>
                <w:rFonts w:ascii="Times New Roman" w:hAnsi="Times New Roman" w:cs="Times New Roman"/>
                <w:b/>
                <w:color w:val="1F497D" w:themeColor="text2"/>
                <w:sz w:val="24"/>
                <w:szCs w:val="24"/>
              </w:rPr>
              <w:t xml:space="preserve"> </w:t>
            </w:r>
            <w:r w:rsidRPr="00495D32">
              <w:rPr>
                <w:rFonts w:ascii="Times New Roman" w:hAnsi="Times New Roman" w:cs="Times New Roman"/>
                <w:b/>
                <w:color w:val="1F497D" w:themeColor="text2"/>
                <w:sz w:val="24"/>
                <w:szCs w:val="24"/>
              </w:rPr>
              <w:t>280</w:t>
            </w:r>
          </w:p>
          <w:p w14:paraId="4685F1B9" w14:textId="77777777" w:rsidR="00FE5B83" w:rsidRPr="00495D32" w:rsidRDefault="00FE5B83" w:rsidP="00C13789">
            <w:pPr>
              <w:spacing w:after="0" w:line="240" w:lineRule="auto"/>
              <w:jc w:val="right"/>
              <w:rPr>
                <w:rFonts w:ascii="Times New Roman" w:eastAsia="Times New Roman" w:hAnsi="Times New Roman" w:cs="Times New Roman"/>
                <w:b/>
                <w:color w:val="1F497D" w:themeColor="text2"/>
                <w:sz w:val="24"/>
                <w:szCs w:val="24"/>
              </w:rPr>
            </w:pPr>
          </w:p>
        </w:tc>
        <w:tc>
          <w:tcPr>
            <w:tcW w:w="1177" w:type="dxa"/>
            <w:tcBorders>
              <w:top w:val="single" w:sz="4" w:space="0" w:color="auto"/>
              <w:left w:val="nil"/>
              <w:bottom w:val="single" w:sz="4" w:space="0" w:color="auto"/>
              <w:right w:val="single" w:sz="4" w:space="0" w:color="auto"/>
            </w:tcBorders>
            <w:shd w:val="clear" w:color="auto" w:fill="auto"/>
            <w:vAlign w:val="center"/>
          </w:tcPr>
          <w:p w14:paraId="59FB7325" w14:textId="77777777" w:rsidR="00FE5B83" w:rsidRPr="00495D32" w:rsidRDefault="00FE5B83" w:rsidP="00495D32">
            <w:pPr>
              <w:spacing w:after="0" w:line="240" w:lineRule="auto"/>
              <w:rPr>
                <w:rFonts w:ascii="Times New Roman" w:eastAsia="Times New Roman" w:hAnsi="Times New Roman" w:cs="Times New Roman"/>
                <w:b/>
                <w:color w:val="1F497D" w:themeColor="text2"/>
                <w:sz w:val="24"/>
                <w:szCs w:val="24"/>
              </w:rPr>
            </w:pPr>
          </w:p>
          <w:p w14:paraId="0460B00E" w14:textId="7A66B4B0" w:rsidR="00567477" w:rsidRPr="00495D32" w:rsidRDefault="00567477" w:rsidP="00495D32">
            <w:pPr>
              <w:rPr>
                <w:rFonts w:ascii="Times New Roman" w:hAnsi="Times New Roman" w:cs="Times New Roman"/>
                <w:b/>
                <w:color w:val="1F497D" w:themeColor="text2"/>
                <w:sz w:val="24"/>
                <w:szCs w:val="24"/>
              </w:rPr>
            </w:pPr>
            <w:r w:rsidRPr="00495D32">
              <w:rPr>
                <w:rFonts w:ascii="Times New Roman" w:hAnsi="Times New Roman" w:cs="Times New Roman"/>
                <w:b/>
                <w:color w:val="1F497D" w:themeColor="text2"/>
                <w:sz w:val="24"/>
                <w:szCs w:val="24"/>
              </w:rPr>
              <w:t>4</w:t>
            </w:r>
            <w:r w:rsidR="00847887" w:rsidRPr="00495D32">
              <w:rPr>
                <w:rFonts w:ascii="Times New Roman" w:hAnsi="Times New Roman" w:cs="Times New Roman"/>
                <w:b/>
                <w:color w:val="1F497D" w:themeColor="text2"/>
                <w:sz w:val="24"/>
                <w:szCs w:val="24"/>
              </w:rPr>
              <w:t xml:space="preserve"> </w:t>
            </w:r>
            <w:r w:rsidRPr="00495D32">
              <w:rPr>
                <w:rFonts w:ascii="Times New Roman" w:hAnsi="Times New Roman" w:cs="Times New Roman"/>
                <w:b/>
                <w:color w:val="1F497D" w:themeColor="text2"/>
                <w:sz w:val="24"/>
                <w:szCs w:val="24"/>
              </w:rPr>
              <w:t>451</w:t>
            </w:r>
            <w:r w:rsidR="00847887" w:rsidRPr="00495D32">
              <w:rPr>
                <w:rFonts w:ascii="Times New Roman" w:hAnsi="Times New Roman" w:cs="Times New Roman"/>
                <w:b/>
                <w:color w:val="1F497D" w:themeColor="text2"/>
                <w:sz w:val="24"/>
                <w:szCs w:val="24"/>
              </w:rPr>
              <w:t xml:space="preserve"> </w:t>
            </w:r>
            <w:r w:rsidRPr="00495D32">
              <w:rPr>
                <w:rFonts w:ascii="Times New Roman" w:hAnsi="Times New Roman" w:cs="Times New Roman"/>
                <w:b/>
                <w:color w:val="1F497D" w:themeColor="text2"/>
                <w:sz w:val="24"/>
                <w:szCs w:val="24"/>
              </w:rPr>
              <w:t>570</w:t>
            </w:r>
          </w:p>
          <w:p w14:paraId="3570E872" w14:textId="77777777" w:rsidR="00567477" w:rsidRPr="00495D32" w:rsidRDefault="00567477" w:rsidP="00C13789">
            <w:pPr>
              <w:spacing w:after="0" w:line="240" w:lineRule="auto"/>
              <w:jc w:val="right"/>
              <w:rPr>
                <w:rFonts w:ascii="Times New Roman" w:eastAsia="Times New Roman" w:hAnsi="Times New Roman" w:cs="Times New Roman"/>
                <w:b/>
                <w:color w:val="1F497D" w:themeColor="text2"/>
                <w:sz w:val="24"/>
                <w:szCs w:val="24"/>
              </w:rPr>
            </w:pPr>
          </w:p>
        </w:tc>
      </w:tr>
    </w:tbl>
    <w:p w14:paraId="71D607F6" w14:textId="0E63FBA8" w:rsidR="00773B66" w:rsidRPr="008543F5" w:rsidRDefault="00773B66" w:rsidP="008543F5">
      <w:pPr>
        <w:spacing w:after="200" w:line="240" w:lineRule="auto"/>
        <w:jc w:val="both"/>
        <w:rPr>
          <w:rFonts w:ascii="Times New Roman" w:hAnsi="Times New Roman" w:cs="Times New Roman"/>
          <w:color w:val="000000" w:themeColor="text1"/>
        </w:rPr>
      </w:pPr>
    </w:p>
    <w:p w14:paraId="3AFC67AC" w14:textId="77777777" w:rsidR="00773B66" w:rsidRPr="00055089" w:rsidRDefault="00773B66" w:rsidP="00773B66">
      <w:pPr>
        <w:rPr>
          <w:rFonts w:ascii="Times New Roman" w:hAnsi="Times New Roman" w:cs="Times New Roman"/>
          <w:b/>
          <w:sz w:val="24"/>
          <w:szCs w:val="24"/>
        </w:rPr>
      </w:pPr>
      <w:r w:rsidRPr="00055089">
        <w:rPr>
          <w:rFonts w:ascii="Times New Roman" w:hAnsi="Times New Roman" w:cs="Times New Roman"/>
          <w:b/>
          <w:sz w:val="24"/>
          <w:szCs w:val="24"/>
        </w:rPr>
        <w:lastRenderedPageBreak/>
        <w:t xml:space="preserve">Seznam prioritních opatření – realizátor Národní knihovna České republiky </w:t>
      </w:r>
    </w:p>
    <w:p w14:paraId="0021FC58" w14:textId="187E4410" w:rsidR="00773B66" w:rsidRPr="00055089" w:rsidRDefault="00773B66" w:rsidP="00055089">
      <w:pPr>
        <w:jc w:val="both"/>
        <w:rPr>
          <w:rFonts w:ascii="Times New Roman" w:hAnsi="Times New Roman" w:cs="Times New Roman"/>
          <w:sz w:val="24"/>
          <w:szCs w:val="24"/>
        </w:rPr>
      </w:pPr>
      <w:r w:rsidRPr="00055089">
        <w:rPr>
          <w:rFonts w:ascii="Times New Roman" w:hAnsi="Times New Roman" w:cs="Times New Roman"/>
          <w:sz w:val="24"/>
          <w:szCs w:val="24"/>
        </w:rPr>
        <w:t xml:space="preserve">Národní knihovna České republiky je klíčovým nositelem řady úkolů uvedených v implementační části. Tato úloha vyplývá z jejího postavení centra systému knihoven, v němž vykonává koordinační, odborné, informační, vzdělávací, analytické, výzkumné, standardizační, metodické a poradenské činnosti (§ 9 zákona č. 257/2001 Sb., knihovní zákon). </w:t>
      </w:r>
    </w:p>
    <w:p w14:paraId="32DA5AB1" w14:textId="7630F5C8" w:rsidR="00773B66" w:rsidRPr="00055089" w:rsidRDefault="00773B66" w:rsidP="00055089">
      <w:pPr>
        <w:jc w:val="both"/>
        <w:rPr>
          <w:rFonts w:ascii="Times New Roman" w:hAnsi="Times New Roman" w:cs="Times New Roman"/>
          <w:sz w:val="24"/>
          <w:szCs w:val="24"/>
        </w:rPr>
      </w:pPr>
      <w:r w:rsidRPr="00055089">
        <w:rPr>
          <w:rFonts w:ascii="Times New Roman" w:hAnsi="Times New Roman" w:cs="Times New Roman"/>
          <w:sz w:val="24"/>
          <w:szCs w:val="24"/>
        </w:rPr>
        <w:t xml:space="preserve">Z toho důvodu je finanční dopad </w:t>
      </w:r>
      <w:r w:rsidR="00194A91">
        <w:rPr>
          <w:rFonts w:ascii="Times New Roman" w:hAnsi="Times New Roman" w:cs="Times New Roman"/>
          <w:sz w:val="24"/>
          <w:szCs w:val="24"/>
        </w:rPr>
        <w:t>směřován k Národní knihovně ČR,</w:t>
      </w:r>
      <w:r w:rsidR="008543F5">
        <w:rPr>
          <w:rFonts w:ascii="Times New Roman" w:hAnsi="Times New Roman" w:cs="Times New Roman"/>
          <w:sz w:val="24"/>
          <w:szCs w:val="24"/>
        </w:rPr>
        <w:t xml:space="preserve"> </w:t>
      </w:r>
      <w:r w:rsidR="00194A91">
        <w:rPr>
          <w:rFonts w:ascii="Times New Roman" w:hAnsi="Times New Roman" w:cs="Times New Roman"/>
          <w:sz w:val="24"/>
          <w:szCs w:val="24"/>
        </w:rPr>
        <w:t>ve spoluprá</w:t>
      </w:r>
      <w:r w:rsidRPr="00055089">
        <w:rPr>
          <w:rFonts w:ascii="Times New Roman" w:hAnsi="Times New Roman" w:cs="Times New Roman"/>
          <w:sz w:val="24"/>
          <w:szCs w:val="24"/>
        </w:rPr>
        <w:t>c</w:t>
      </w:r>
      <w:r w:rsidR="00194A91">
        <w:rPr>
          <w:rFonts w:ascii="Times New Roman" w:hAnsi="Times New Roman" w:cs="Times New Roman"/>
          <w:sz w:val="24"/>
          <w:szCs w:val="24"/>
        </w:rPr>
        <w:t>i</w:t>
      </w:r>
      <w:r w:rsidRPr="00055089">
        <w:rPr>
          <w:rFonts w:ascii="Times New Roman" w:hAnsi="Times New Roman" w:cs="Times New Roman"/>
          <w:sz w:val="24"/>
          <w:szCs w:val="24"/>
        </w:rPr>
        <w:t xml:space="preserve"> dalších knihoven a s přínosem pro celý systém knihoven.</w:t>
      </w:r>
    </w:p>
    <w:p w14:paraId="7DD5FDE8" w14:textId="77777777" w:rsidR="00DC7A5F" w:rsidRPr="00DC7A5F" w:rsidRDefault="00DC7A5F" w:rsidP="00DC7A5F">
      <w:pPr>
        <w:jc w:val="both"/>
        <w:rPr>
          <w:rFonts w:ascii="Times New Roman" w:hAnsi="Times New Roman" w:cs="Times New Roman"/>
          <w:sz w:val="24"/>
          <w:szCs w:val="24"/>
        </w:rPr>
      </w:pPr>
      <w:r w:rsidRPr="00DC7A5F">
        <w:rPr>
          <w:rFonts w:ascii="Times New Roman" w:hAnsi="Times New Roman" w:cs="Times New Roman"/>
          <w:sz w:val="24"/>
          <w:szCs w:val="24"/>
        </w:rPr>
        <w:t>Níže je uveden seznam prioritních  opatření, u kterých je v dlouhodobém horizontu předpoklad jejich realizace, avšak jen za předpokladu navýšení rozpočtu kapitoly či dílčího výběru realizací v případě stávajícího objemu prostředků.</w:t>
      </w:r>
    </w:p>
    <w:p w14:paraId="157AB20F" w14:textId="77777777" w:rsidR="00773B66" w:rsidRPr="00055089" w:rsidRDefault="00773B66" w:rsidP="00055089">
      <w:pPr>
        <w:jc w:val="both"/>
        <w:rPr>
          <w:rFonts w:ascii="Times New Roman" w:hAnsi="Times New Roman" w:cs="Times New Roman"/>
          <w:sz w:val="24"/>
          <w:szCs w:val="24"/>
        </w:rPr>
      </w:pPr>
    </w:p>
    <w:p w14:paraId="1F0D97D5" w14:textId="77777777" w:rsidR="00773B66" w:rsidRPr="00055089" w:rsidRDefault="00773B66" w:rsidP="00773B66">
      <w:pPr>
        <w:rPr>
          <w:rFonts w:ascii="Times New Roman" w:hAnsi="Times New Roman" w:cs="Times New Roman"/>
          <w:sz w:val="24"/>
          <w:szCs w:val="24"/>
        </w:rPr>
      </w:pP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r w:rsidRPr="00055089">
        <w:rPr>
          <w:rFonts w:ascii="Times New Roman" w:hAnsi="Times New Roman" w:cs="Times New Roman"/>
          <w:b/>
          <w:color w:val="FF0000"/>
          <w:sz w:val="24"/>
          <w:szCs w:val="24"/>
        </w:rPr>
        <w:tab/>
      </w:r>
      <w:proofErr w:type="spellStart"/>
      <w:r w:rsidRPr="00055089">
        <w:rPr>
          <w:rFonts w:ascii="Times New Roman" w:hAnsi="Times New Roman" w:cs="Times New Roman"/>
          <w:sz w:val="24"/>
          <w:szCs w:val="24"/>
        </w:rPr>
        <w:t>neinvestice</w:t>
      </w:r>
      <w:proofErr w:type="spellEnd"/>
      <w:r w:rsidRPr="00055089">
        <w:rPr>
          <w:rFonts w:ascii="Times New Roman" w:hAnsi="Times New Roman" w:cs="Times New Roman"/>
          <w:sz w:val="24"/>
          <w:szCs w:val="24"/>
        </w:rPr>
        <w:t xml:space="preserve"> </w:t>
      </w:r>
      <w:r w:rsidRPr="00055089">
        <w:rPr>
          <w:rFonts w:ascii="Times New Roman" w:hAnsi="Times New Roman" w:cs="Times New Roman"/>
          <w:sz w:val="24"/>
          <w:szCs w:val="24"/>
        </w:rPr>
        <w:tab/>
      </w:r>
      <w:r w:rsidRPr="00055089">
        <w:rPr>
          <w:rFonts w:ascii="Times New Roman" w:hAnsi="Times New Roman" w:cs="Times New Roman"/>
          <w:sz w:val="24"/>
          <w:szCs w:val="24"/>
        </w:rPr>
        <w:tab/>
        <w:t>investice</w:t>
      </w:r>
    </w:p>
    <w:p w14:paraId="67868A90" w14:textId="77777777" w:rsidR="00773B66" w:rsidRPr="00055089" w:rsidRDefault="00773B66" w:rsidP="00773B66">
      <w:pPr>
        <w:rPr>
          <w:rFonts w:ascii="Times New Roman" w:hAnsi="Times New Roman" w:cs="Times New Roman"/>
          <w:i/>
          <w:sz w:val="24"/>
          <w:szCs w:val="24"/>
        </w:rPr>
      </w:pP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sz w:val="24"/>
          <w:szCs w:val="24"/>
        </w:rPr>
        <w:tab/>
      </w:r>
      <w:r w:rsidRPr="00055089">
        <w:rPr>
          <w:rFonts w:ascii="Times New Roman" w:hAnsi="Times New Roman" w:cs="Times New Roman"/>
          <w:i/>
          <w:sz w:val="24"/>
          <w:szCs w:val="24"/>
        </w:rPr>
        <w:t xml:space="preserve">(v tis. </w:t>
      </w:r>
      <w:proofErr w:type="gramStart"/>
      <w:r w:rsidRPr="00055089">
        <w:rPr>
          <w:rFonts w:ascii="Times New Roman" w:hAnsi="Times New Roman" w:cs="Times New Roman"/>
          <w:i/>
          <w:sz w:val="24"/>
          <w:szCs w:val="24"/>
        </w:rPr>
        <w:t>Kč)</w:t>
      </w:r>
      <w:r w:rsidRPr="00055089">
        <w:rPr>
          <w:rFonts w:ascii="Times New Roman" w:hAnsi="Times New Roman" w:cs="Times New Roman"/>
          <w:i/>
          <w:sz w:val="24"/>
          <w:szCs w:val="24"/>
        </w:rPr>
        <w:tab/>
      </w:r>
      <w:r w:rsidRPr="00055089">
        <w:rPr>
          <w:rFonts w:ascii="Times New Roman" w:hAnsi="Times New Roman" w:cs="Times New Roman"/>
          <w:i/>
          <w:sz w:val="24"/>
          <w:szCs w:val="24"/>
        </w:rPr>
        <w:tab/>
        <w:t>(v tis.</w:t>
      </w:r>
      <w:proofErr w:type="gramEnd"/>
      <w:r w:rsidRPr="00055089">
        <w:rPr>
          <w:rFonts w:ascii="Times New Roman" w:hAnsi="Times New Roman" w:cs="Times New Roman"/>
          <w:i/>
          <w:sz w:val="24"/>
          <w:szCs w:val="24"/>
        </w:rPr>
        <w:t xml:space="preserve"> Kč)</w:t>
      </w:r>
    </w:p>
    <w:tbl>
      <w:tblPr>
        <w:tblW w:w="9229" w:type="dxa"/>
        <w:tblInd w:w="55" w:type="dxa"/>
        <w:tblCellMar>
          <w:left w:w="70" w:type="dxa"/>
          <w:right w:w="70" w:type="dxa"/>
        </w:tblCellMar>
        <w:tblLook w:val="04A0" w:firstRow="1" w:lastRow="0" w:firstColumn="1" w:lastColumn="0" w:noHBand="0" w:noVBand="1"/>
      </w:tblPr>
      <w:tblGrid>
        <w:gridCol w:w="3842"/>
        <w:gridCol w:w="1513"/>
        <w:gridCol w:w="1910"/>
        <w:gridCol w:w="1964"/>
      </w:tblGrid>
      <w:tr w:rsidR="00773B66" w:rsidRPr="00055089" w14:paraId="17473728" w14:textId="77777777" w:rsidTr="00B11580">
        <w:trPr>
          <w:trHeight w:val="1200"/>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9B64" w14:textId="5E30EF94" w:rsidR="00773B66" w:rsidRPr="00055089" w:rsidRDefault="00773B66" w:rsidP="00667F1E">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Realizovat výstavbu nové budovy Národní knihovny ČR</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271C2671" w14:textId="2192018A" w:rsidR="00773B66" w:rsidRPr="00055089" w:rsidRDefault="00021F9E" w:rsidP="002E1D49">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r w:rsidR="00773B66" w:rsidRPr="00055089">
              <w:rPr>
                <w:rFonts w:ascii="Times New Roman" w:eastAsia="Times New Roman" w:hAnsi="Times New Roman" w:cs="Times New Roman"/>
                <w:color w:val="000000"/>
                <w:sz w:val="24"/>
                <w:szCs w:val="24"/>
              </w:rPr>
              <w:t>2027</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7DFB9217"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tc>
        <w:tc>
          <w:tcPr>
            <w:tcW w:w="1964" w:type="dxa"/>
            <w:tcBorders>
              <w:top w:val="single" w:sz="4" w:space="0" w:color="auto"/>
              <w:left w:val="nil"/>
              <w:bottom w:val="single" w:sz="4" w:space="0" w:color="auto"/>
              <w:right w:val="single" w:sz="4" w:space="0" w:color="auto"/>
            </w:tcBorders>
          </w:tcPr>
          <w:p w14:paraId="372082C7" w14:textId="77777777" w:rsidR="00773B66" w:rsidRPr="00055089" w:rsidRDefault="00773B66" w:rsidP="002E1D49">
            <w:pPr>
              <w:spacing w:after="0"/>
              <w:jc w:val="right"/>
              <w:rPr>
                <w:rFonts w:ascii="Times New Roman" w:eastAsia="Times New Roman" w:hAnsi="Times New Roman" w:cs="Times New Roman"/>
                <w:color w:val="000000"/>
                <w:sz w:val="24"/>
                <w:szCs w:val="24"/>
                <w:highlight w:val="green"/>
              </w:rPr>
            </w:pPr>
          </w:p>
          <w:p w14:paraId="7545E109" w14:textId="77777777" w:rsidR="00773B66" w:rsidRPr="00055089" w:rsidRDefault="00773B66" w:rsidP="002E1D49">
            <w:pPr>
              <w:spacing w:after="0"/>
              <w:jc w:val="right"/>
              <w:rPr>
                <w:rFonts w:ascii="Times New Roman" w:eastAsia="Times New Roman" w:hAnsi="Times New Roman" w:cs="Times New Roman"/>
                <w:color w:val="000000"/>
                <w:sz w:val="24"/>
                <w:szCs w:val="24"/>
                <w:highlight w:val="green"/>
              </w:rPr>
            </w:pPr>
          </w:p>
          <w:p w14:paraId="14D700D2" w14:textId="1663DCC8" w:rsidR="00773B66" w:rsidRPr="00055089" w:rsidRDefault="002D533C" w:rsidP="002E1D49">
            <w:pPr>
              <w:spacing w:after="0"/>
              <w:jc w:val="right"/>
              <w:rPr>
                <w:rFonts w:ascii="Times New Roman" w:eastAsia="Times New Roman" w:hAnsi="Times New Roman" w:cs="Times New Roman"/>
                <w:color w:val="000000"/>
                <w:sz w:val="24"/>
                <w:szCs w:val="24"/>
                <w:highlight w:val="green"/>
              </w:rPr>
            </w:pPr>
            <w:r w:rsidRPr="00C13789">
              <w:rPr>
                <w:rFonts w:ascii="Times New Roman" w:eastAsia="Times New Roman" w:hAnsi="Times New Roman" w:cs="Times New Roman"/>
                <w:i/>
                <w:color w:val="000000" w:themeColor="text1"/>
                <w:sz w:val="18"/>
                <w:szCs w:val="18"/>
              </w:rPr>
              <w:t xml:space="preserve"> </w:t>
            </w:r>
            <w:r w:rsidRPr="002010A5">
              <w:rPr>
                <w:rFonts w:ascii="Times New Roman" w:eastAsia="Times New Roman" w:hAnsi="Times New Roman" w:cs="Times New Roman"/>
                <w:i/>
                <w:color w:val="000000" w:themeColor="text1"/>
                <w:sz w:val="20"/>
                <w:szCs w:val="20"/>
              </w:rPr>
              <w:t>Problematika novostavby Národní knihovny ČR bude řešena a vyčíslena v samostatném materiálu pro jednání vlády</w:t>
            </w:r>
          </w:p>
        </w:tc>
      </w:tr>
    </w:tbl>
    <w:p w14:paraId="221BBC38" w14:textId="77777777" w:rsidR="00773B66" w:rsidRPr="00055089" w:rsidRDefault="00773B66" w:rsidP="00773B66">
      <w:pPr>
        <w:rPr>
          <w:rFonts w:ascii="Times New Roman" w:hAnsi="Times New Roman" w:cs="Times New Roman"/>
          <w:sz w:val="24"/>
          <w:szCs w:val="24"/>
        </w:rPr>
      </w:pPr>
    </w:p>
    <w:tbl>
      <w:tblPr>
        <w:tblW w:w="9229" w:type="dxa"/>
        <w:tblInd w:w="55" w:type="dxa"/>
        <w:tblLayout w:type="fixed"/>
        <w:tblCellMar>
          <w:left w:w="70" w:type="dxa"/>
          <w:right w:w="70" w:type="dxa"/>
        </w:tblCellMar>
        <w:tblLook w:val="04A0" w:firstRow="1" w:lastRow="0" w:firstColumn="1" w:lastColumn="0" w:noHBand="0" w:noVBand="1"/>
      </w:tblPr>
      <w:tblGrid>
        <w:gridCol w:w="3967"/>
        <w:gridCol w:w="1435"/>
        <w:gridCol w:w="1843"/>
        <w:gridCol w:w="1984"/>
      </w:tblGrid>
      <w:tr w:rsidR="00773B66" w:rsidRPr="00055089" w14:paraId="77611C0B" w14:textId="77777777" w:rsidTr="002E1D49">
        <w:trPr>
          <w:trHeight w:val="1680"/>
        </w:trPr>
        <w:tc>
          <w:tcPr>
            <w:tcW w:w="3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7D26" w14:textId="341D7016"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 xml:space="preserve">Provozovat a rozvíjet centralizované služby knihoven a podporovat silné </w:t>
            </w:r>
            <w:r w:rsidR="00D83C16">
              <w:rPr>
                <w:rFonts w:ascii="Times New Roman" w:eastAsia="Times New Roman" w:hAnsi="Times New Roman" w:cs="Times New Roman"/>
                <w:color w:val="000000"/>
                <w:sz w:val="24"/>
                <w:szCs w:val="24"/>
              </w:rPr>
              <w:t>oborové</w:t>
            </w:r>
            <w:r w:rsidRPr="00055089">
              <w:rPr>
                <w:rFonts w:ascii="Times New Roman" w:eastAsia="Times New Roman" w:hAnsi="Times New Roman" w:cs="Times New Roman"/>
                <w:color w:val="000000"/>
                <w:sz w:val="24"/>
                <w:szCs w:val="24"/>
              </w:rPr>
              <w:t xml:space="preserve"> a regionální portály a nadstavbová interdisciplinární řešení</w:t>
            </w:r>
            <w:r w:rsidR="005D7172">
              <w:rPr>
                <w:rFonts w:ascii="Times New Roman" w:eastAsia="Times New Roman" w:hAnsi="Times New Roman" w:cs="Times New Roman"/>
                <w:color w:val="000000"/>
                <w:sz w:val="24"/>
                <w:szCs w:val="24"/>
              </w:rPr>
              <w:t>,</w:t>
            </w:r>
            <w:r w:rsidRPr="00055089">
              <w:rPr>
                <w:rFonts w:ascii="Times New Roman" w:eastAsia="Times New Roman" w:hAnsi="Times New Roman" w:cs="Times New Roman"/>
                <w:color w:val="000000"/>
                <w:sz w:val="24"/>
                <w:szCs w:val="24"/>
              </w:rPr>
              <w:t xml:space="preserve"> jakými jsou např. ANL, Národní autority, Souborný katalog ČR a další podobné služby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1C9DD540"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0AC5CC"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115 000</w:t>
            </w:r>
          </w:p>
        </w:tc>
        <w:tc>
          <w:tcPr>
            <w:tcW w:w="1984" w:type="dxa"/>
            <w:tcBorders>
              <w:top w:val="single" w:sz="4" w:space="0" w:color="auto"/>
              <w:left w:val="nil"/>
              <w:bottom w:val="single" w:sz="4" w:space="0" w:color="auto"/>
              <w:right w:val="single" w:sz="4" w:space="0" w:color="auto"/>
            </w:tcBorders>
          </w:tcPr>
          <w:p w14:paraId="2E53233D"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467BA603"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109CAC8A"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6593EFBD"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35 000</w:t>
            </w:r>
          </w:p>
        </w:tc>
      </w:tr>
      <w:tr w:rsidR="00773B66" w:rsidRPr="00055089" w14:paraId="7B043410" w14:textId="77777777" w:rsidTr="002E1D49">
        <w:trPr>
          <w:trHeight w:val="1680"/>
        </w:trPr>
        <w:tc>
          <w:tcPr>
            <w:tcW w:w="3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D1E6"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 xml:space="preserve">Zajistit zpřístupnění digitalizovaných děl nedostupných na trhu prostřednictvím knihoven nejširší veřejnosti a vybudovat silnou infrastrukturu pro zpřístupnění, zprovoznit seznam děl nedostupných na trhu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6CEA40CA"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C47639"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5 000</w:t>
            </w:r>
          </w:p>
        </w:tc>
        <w:tc>
          <w:tcPr>
            <w:tcW w:w="1984" w:type="dxa"/>
            <w:tcBorders>
              <w:top w:val="single" w:sz="4" w:space="0" w:color="auto"/>
              <w:left w:val="nil"/>
              <w:bottom w:val="single" w:sz="4" w:space="0" w:color="auto"/>
              <w:right w:val="single" w:sz="4" w:space="0" w:color="auto"/>
            </w:tcBorders>
          </w:tcPr>
          <w:p w14:paraId="18F857D4"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0A4E21E2"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7276819D"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47574BD0"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37 000</w:t>
            </w:r>
          </w:p>
        </w:tc>
      </w:tr>
      <w:tr w:rsidR="00773B66" w:rsidRPr="00055089" w14:paraId="3622E4AA" w14:textId="77777777" w:rsidTr="002E1D49">
        <w:trPr>
          <w:trHeight w:val="1680"/>
        </w:trPr>
        <w:tc>
          <w:tcPr>
            <w:tcW w:w="3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5148" w14:textId="13C8FE19" w:rsidR="00773B66" w:rsidRPr="00055089" w:rsidRDefault="00773B66" w:rsidP="005D7172">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 xml:space="preserve">Vytvořit a zajistit provoz systému pro sběr, zpracování, zpřístupnění a ukládání síťových/online elektronických publikací včetně retrospektivní působnosti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36912095"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89BBD7B"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175 000</w:t>
            </w:r>
          </w:p>
        </w:tc>
        <w:tc>
          <w:tcPr>
            <w:tcW w:w="1984" w:type="dxa"/>
            <w:tcBorders>
              <w:top w:val="single" w:sz="4" w:space="0" w:color="auto"/>
              <w:left w:val="nil"/>
              <w:bottom w:val="single" w:sz="4" w:space="0" w:color="auto"/>
              <w:right w:val="single" w:sz="4" w:space="0" w:color="auto"/>
            </w:tcBorders>
          </w:tcPr>
          <w:p w14:paraId="09C11139"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4EBE5CCC"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77FAD493"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6CB9FCC4"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35 000</w:t>
            </w:r>
          </w:p>
        </w:tc>
      </w:tr>
      <w:tr w:rsidR="00773B66" w:rsidRPr="00055089" w14:paraId="0875DDD8" w14:textId="77777777" w:rsidTr="002E1D49">
        <w:trPr>
          <w:trHeight w:val="1680"/>
        </w:trPr>
        <w:tc>
          <w:tcPr>
            <w:tcW w:w="3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B122A"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lastRenderedPageBreak/>
              <w:t>Zajistit kontinuální podporu základních postupů správy a ochrany knihovních fondů s důrazem na systémově řešené odkyselování knihovních fondů, vybudovat Mezioborové metodické centrum konzervace novodobých dokumentů</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4E4CF3F"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EF4C46"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430 000</w:t>
            </w:r>
          </w:p>
        </w:tc>
        <w:tc>
          <w:tcPr>
            <w:tcW w:w="1984" w:type="dxa"/>
            <w:tcBorders>
              <w:top w:val="single" w:sz="4" w:space="0" w:color="auto"/>
              <w:left w:val="nil"/>
              <w:bottom w:val="single" w:sz="4" w:space="0" w:color="auto"/>
              <w:right w:val="single" w:sz="4" w:space="0" w:color="auto"/>
            </w:tcBorders>
          </w:tcPr>
          <w:p w14:paraId="6F4DEF98"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1BED9614"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04A33A7C"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050769E3"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320 000</w:t>
            </w:r>
          </w:p>
        </w:tc>
      </w:tr>
      <w:tr w:rsidR="000B0F1E" w:rsidRPr="00055089" w14:paraId="6C86E5DA" w14:textId="77777777" w:rsidTr="002E1D49">
        <w:trPr>
          <w:trHeight w:val="1680"/>
        </w:trPr>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14:paraId="4F8946C1" w14:textId="5C848D25" w:rsidR="000B0F1E" w:rsidRPr="000253EB" w:rsidRDefault="000B0F1E" w:rsidP="005C40AB">
            <w:pPr>
              <w:spacing w:after="0"/>
              <w:rPr>
                <w:rFonts w:ascii="Times New Roman" w:eastAsia="Times New Roman" w:hAnsi="Times New Roman" w:cs="Times New Roman"/>
                <w:color w:val="000000"/>
                <w:sz w:val="24"/>
                <w:szCs w:val="24"/>
              </w:rPr>
            </w:pPr>
            <w:r w:rsidRPr="000253EB">
              <w:rPr>
                <w:rFonts w:ascii="Times New Roman" w:eastAsia="Times New Roman" w:hAnsi="Times New Roman" w:cs="Times New Roman"/>
                <w:color w:val="000000" w:themeColor="text1"/>
                <w:sz w:val="24"/>
                <w:szCs w:val="24"/>
              </w:rPr>
              <w:t xml:space="preserve">Sjednávat kolektivní a hromadné licence na zpřístupnění knihovních fondů v digitální podobě </w:t>
            </w:r>
          </w:p>
        </w:tc>
        <w:tc>
          <w:tcPr>
            <w:tcW w:w="1435" w:type="dxa"/>
            <w:tcBorders>
              <w:top w:val="single" w:sz="4" w:space="0" w:color="auto"/>
              <w:left w:val="nil"/>
              <w:bottom w:val="single" w:sz="4" w:space="0" w:color="auto"/>
              <w:right w:val="single" w:sz="4" w:space="0" w:color="auto"/>
            </w:tcBorders>
            <w:shd w:val="clear" w:color="auto" w:fill="auto"/>
            <w:vAlign w:val="center"/>
          </w:tcPr>
          <w:p w14:paraId="606C3659" w14:textId="7A2DE5B6" w:rsidR="000B0F1E" w:rsidRPr="007906D1" w:rsidRDefault="000B0F1E" w:rsidP="002E1D49">
            <w:pPr>
              <w:spacing w:after="0"/>
              <w:rPr>
                <w:rFonts w:ascii="Times New Roman" w:eastAsia="Times New Roman" w:hAnsi="Times New Roman" w:cs="Times New Roman"/>
                <w:color w:val="000000"/>
                <w:sz w:val="24"/>
                <w:szCs w:val="24"/>
              </w:rPr>
            </w:pPr>
            <w:r w:rsidRPr="007906D1">
              <w:rPr>
                <w:rFonts w:ascii="Times New Roman" w:eastAsia="Times New Roman" w:hAnsi="Times New Roman" w:cs="Times New Roman"/>
                <w:color w:val="000000" w:themeColor="text1"/>
                <w:sz w:val="24"/>
                <w:szCs w:val="24"/>
              </w:rPr>
              <w:t>2021-2027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6DE52D" w14:textId="00F5EF61" w:rsidR="000B0F1E" w:rsidRPr="007906D1" w:rsidRDefault="000B0F1E" w:rsidP="00FC3404">
            <w:pPr>
              <w:spacing w:after="0"/>
              <w:jc w:val="right"/>
              <w:rPr>
                <w:rFonts w:ascii="Times New Roman" w:eastAsia="Times New Roman" w:hAnsi="Times New Roman" w:cs="Times New Roman"/>
                <w:color w:val="000000"/>
                <w:sz w:val="24"/>
                <w:szCs w:val="24"/>
              </w:rPr>
            </w:pPr>
            <w:r w:rsidRPr="007906D1">
              <w:rPr>
                <w:rFonts w:ascii="Times New Roman" w:eastAsia="Times New Roman" w:hAnsi="Times New Roman" w:cs="Times New Roman"/>
                <w:color w:val="000000" w:themeColor="text1"/>
                <w:sz w:val="24"/>
                <w:szCs w:val="24"/>
              </w:rPr>
              <w:t>2</w:t>
            </w:r>
            <w:r w:rsidR="00FC3404" w:rsidRPr="007906D1">
              <w:rPr>
                <w:rFonts w:ascii="Times New Roman" w:eastAsia="Times New Roman" w:hAnsi="Times New Roman" w:cs="Times New Roman"/>
                <w:color w:val="000000" w:themeColor="text1"/>
                <w:sz w:val="24"/>
                <w:szCs w:val="24"/>
              </w:rPr>
              <w:t>45</w:t>
            </w:r>
            <w:r w:rsidRPr="007906D1">
              <w:rPr>
                <w:rFonts w:ascii="Times New Roman" w:eastAsia="Times New Roman" w:hAnsi="Times New Roman" w:cs="Times New Roman"/>
                <w:color w:val="000000" w:themeColor="text1"/>
                <w:sz w:val="24"/>
                <w:szCs w:val="24"/>
              </w:rPr>
              <w:t> 000</w:t>
            </w:r>
          </w:p>
        </w:tc>
        <w:tc>
          <w:tcPr>
            <w:tcW w:w="1984" w:type="dxa"/>
            <w:tcBorders>
              <w:top w:val="single" w:sz="4" w:space="0" w:color="auto"/>
              <w:left w:val="nil"/>
              <w:bottom w:val="single" w:sz="4" w:space="0" w:color="auto"/>
              <w:right w:val="single" w:sz="4" w:space="0" w:color="auto"/>
            </w:tcBorders>
          </w:tcPr>
          <w:p w14:paraId="69DF4514" w14:textId="77777777" w:rsidR="000B0F1E" w:rsidRPr="007906D1" w:rsidRDefault="000B0F1E" w:rsidP="002E1D49">
            <w:pPr>
              <w:spacing w:after="0"/>
              <w:jc w:val="right"/>
              <w:rPr>
                <w:rFonts w:ascii="Times New Roman" w:eastAsia="Times New Roman" w:hAnsi="Times New Roman" w:cs="Times New Roman"/>
                <w:color w:val="000000" w:themeColor="text1"/>
                <w:sz w:val="24"/>
                <w:szCs w:val="24"/>
              </w:rPr>
            </w:pPr>
          </w:p>
          <w:p w14:paraId="356A108B" w14:textId="77777777" w:rsidR="000B0F1E" w:rsidRPr="007906D1" w:rsidRDefault="000B0F1E" w:rsidP="002E1D49">
            <w:pPr>
              <w:spacing w:after="0"/>
              <w:jc w:val="right"/>
              <w:rPr>
                <w:rFonts w:ascii="Times New Roman" w:eastAsia="Times New Roman" w:hAnsi="Times New Roman" w:cs="Times New Roman"/>
                <w:color w:val="000000" w:themeColor="text1"/>
                <w:sz w:val="24"/>
                <w:szCs w:val="24"/>
              </w:rPr>
            </w:pPr>
          </w:p>
          <w:p w14:paraId="39F4627D" w14:textId="77777777" w:rsidR="00406FFE" w:rsidRPr="007906D1" w:rsidRDefault="00406FFE" w:rsidP="00406FFE">
            <w:pPr>
              <w:spacing w:after="0"/>
              <w:rPr>
                <w:rFonts w:ascii="Times New Roman" w:eastAsia="Times New Roman" w:hAnsi="Times New Roman" w:cs="Times New Roman"/>
                <w:color w:val="000000" w:themeColor="text1"/>
                <w:sz w:val="24"/>
                <w:szCs w:val="24"/>
              </w:rPr>
            </w:pPr>
          </w:p>
          <w:p w14:paraId="3CFDB7F4" w14:textId="1C6DA4E9" w:rsidR="000B0F1E" w:rsidRPr="007906D1" w:rsidRDefault="000B0F1E" w:rsidP="00406FFE">
            <w:pPr>
              <w:spacing w:after="0"/>
              <w:jc w:val="right"/>
              <w:rPr>
                <w:rFonts w:ascii="Times New Roman" w:eastAsia="Times New Roman" w:hAnsi="Times New Roman" w:cs="Times New Roman"/>
                <w:color w:val="000000"/>
                <w:sz w:val="24"/>
                <w:szCs w:val="24"/>
              </w:rPr>
            </w:pPr>
            <w:r w:rsidRPr="007906D1">
              <w:rPr>
                <w:rFonts w:ascii="Times New Roman" w:eastAsia="Times New Roman" w:hAnsi="Times New Roman" w:cs="Times New Roman"/>
                <w:color w:val="000000" w:themeColor="text1"/>
                <w:sz w:val="24"/>
                <w:szCs w:val="24"/>
              </w:rPr>
              <w:t>2</w:t>
            </w:r>
            <w:r w:rsidR="00FC3404" w:rsidRPr="007906D1">
              <w:rPr>
                <w:rFonts w:ascii="Times New Roman" w:eastAsia="Times New Roman" w:hAnsi="Times New Roman" w:cs="Times New Roman"/>
                <w:color w:val="000000" w:themeColor="text1"/>
                <w:sz w:val="24"/>
                <w:szCs w:val="24"/>
              </w:rPr>
              <w:t>45</w:t>
            </w:r>
            <w:r w:rsidRPr="007906D1">
              <w:rPr>
                <w:rFonts w:ascii="Times New Roman" w:eastAsia="Times New Roman" w:hAnsi="Times New Roman" w:cs="Times New Roman"/>
                <w:color w:val="000000" w:themeColor="text1"/>
                <w:sz w:val="24"/>
                <w:szCs w:val="24"/>
              </w:rPr>
              <w:t xml:space="preserve"> 000</w:t>
            </w:r>
          </w:p>
        </w:tc>
      </w:tr>
    </w:tbl>
    <w:p w14:paraId="2A87E70E" w14:textId="77777777" w:rsidR="000B0F1E" w:rsidRPr="00055089" w:rsidRDefault="000B0F1E" w:rsidP="00773B66">
      <w:pPr>
        <w:rPr>
          <w:rFonts w:ascii="Times New Roman" w:hAnsi="Times New Roman" w:cs="Times New Roman"/>
          <w:sz w:val="24"/>
          <w:szCs w:val="24"/>
        </w:rPr>
      </w:pPr>
    </w:p>
    <w:tbl>
      <w:tblPr>
        <w:tblW w:w="9229" w:type="dxa"/>
        <w:tblInd w:w="55" w:type="dxa"/>
        <w:tblCellMar>
          <w:left w:w="70" w:type="dxa"/>
          <w:right w:w="70" w:type="dxa"/>
        </w:tblCellMar>
        <w:tblLook w:val="04A0" w:firstRow="1" w:lastRow="0" w:firstColumn="1" w:lastColumn="0" w:noHBand="0" w:noVBand="1"/>
      </w:tblPr>
      <w:tblGrid>
        <w:gridCol w:w="3854"/>
        <w:gridCol w:w="1511"/>
        <w:gridCol w:w="1905"/>
        <w:gridCol w:w="1959"/>
      </w:tblGrid>
      <w:tr w:rsidR="00773B66" w:rsidRPr="00055089" w14:paraId="3246C05A" w14:textId="77777777" w:rsidTr="002E1D49">
        <w:trPr>
          <w:trHeight w:val="1200"/>
        </w:trPr>
        <w:tc>
          <w:tcPr>
            <w:tcW w:w="3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E9C9"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 xml:space="preserve">Zajistit rozvoj a provoz systému sklízení, archivace a zpřístupnění webových stránek (především </w:t>
            </w:r>
            <w:proofErr w:type="spellStart"/>
            <w:r w:rsidRPr="00055089">
              <w:rPr>
                <w:rFonts w:ascii="Times New Roman" w:eastAsia="Times New Roman" w:hAnsi="Times New Roman" w:cs="Times New Roman"/>
                <w:color w:val="000000"/>
                <w:sz w:val="24"/>
                <w:szCs w:val="24"/>
              </w:rPr>
              <w:t>WebArchivu</w:t>
            </w:r>
            <w:proofErr w:type="spellEnd"/>
            <w:r w:rsidRPr="00055089">
              <w:rPr>
                <w:rFonts w:ascii="Times New Roman" w:eastAsia="Times New Roman" w:hAnsi="Times New Roman" w:cs="Times New Roman"/>
                <w:color w:val="000000"/>
                <w:sz w:val="24"/>
                <w:szCs w:val="24"/>
              </w:rPr>
              <w:t xml:space="preserve">) včetně systému trvalého uchování </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234D96BE"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729CBEE0"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70 000</w:t>
            </w:r>
          </w:p>
        </w:tc>
        <w:tc>
          <w:tcPr>
            <w:tcW w:w="1959" w:type="dxa"/>
            <w:tcBorders>
              <w:top w:val="single" w:sz="4" w:space="0" w:color="auto"/>
              <w:left w:val="nil"/>
              <w:bottom w:val="single" w:sz="4" w:space="0" w:color="auto"/>
              <w:right w:val="single" w:sz="4" w:space="0" w:color="auto"/>
            </w:tcBorders>
          </w:tcPr>
          <w:p w14:paraId="02539F00"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5D076DC8"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010B8700"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280 000</w:t>
            </w:r>
          </w:p>
        </w:tc>
      </w:tr>
      <w:tr w:rsidR="00773B66" w:rsidRPr="00055089" w14:paraId="457A065A" w14:textId="77777777" w:rsidTr="002E1D49">
        <w:trPr>
          <w:trHeight w:val="1200"/>
        </w:trPr>
        <w:tc>
          <w:tcPr>
            <w:tcW w:w="3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DFCC2"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 xml:space="preserve">Zajistit rozvoj a provoz infrastruktury LTP úložišť v NK;  podpora přípravy LTP systému NK ČR na příjem a archivaci digitálních dokumentů ze všech knihoven v České republice včetně jejich certifikace a jejího pravidelného obnovování </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DE68F6E" w14:textId="77777777" w:rsidR="00773B66" w:rsidRPr="00055089" w:rsidRDefault="00773B66" w:rsidP="002E1D49">
            <w:pPr>
              <w:spacing w:after="0"/>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2021-2027</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2119552A"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70 000</w:t>
            </w:r>
          </w:p>
        </w:tc>
        <w:tc>
          <w:tcPr>
            <w:tcW w:w="1959" w:type="dxa"/>
            <w:tcBorders>
              <w:top w:val="single" w:sz="4" w:space="0" w:color="auto"/>
              <w:left w:val="nil"/>
              <w:bottom w:val="single" w:sz="4" w:space="0" w:color="auto"/>
              <w:right w:val="single" w:sz="4" w:space="0" w:color="auto"/>
            </w:tcBorders>
          </w:tcPr>
          <w:p w14:paraId="63E4FCCE"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62C34ECA"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79B2810F" w14:textId="77777777" w:rsidR="00773B66" w:rsidRPr="00055089" w:rsidRDefault="00773B66" w:rsidP="002E1D49">
            <w:pPr>
              <w:spacing w:after="0"/>
              <w:jc w:val="right"/>
              <w:rPr>
                <w:rFonts w:ascii="Times New Roman" w:eastAsia="Times New Roman" w:hAnsi="Times New Roman" w:cs="Times New Roman"/>
                <w:color w:val="000000"/>
                <w:sz w:val="24"/>
                <w:szCs w:val="24"/>
              </w:rPr>
            </w:pPr>
          </w:p>
          <w:p w14:paraId="500E08F2" w14:textId="77777777" w:rsidR="00773B66" w:rsidRPr="00055089" w:rsidRDefault="00773B66" w:rsidP="002E1D49">
            <w:pPr>
              <w:spacing w:after="0"/>
              <w:jc w:val="right"/>
              <w:rPr>
                <w:rFonts w:ascii="Times New Roman" w:eastAsia="Times New Roman" w:hAnsi="Times New Roman" w:cs="Times New Roman"/>
                <w:color w:val="000000"/>
                <w:sz w:val="24"/>
                <w:szCs w:val="24"/>
              </w:rPr>
            </w:pPr>
            <w:r w:rsidRPr="00055089">
              <w:rPr>
                <w:rFonts w:ascii="Times New Roman" w:eastAsia="Times New Roman" w:hAnsi="Times New Roman" w:cs="Times New Roman"/>
                <w:color w:val="000000"/>
                <w:sz w:val="24"/>
                <w:szCs w:val="24"/>
              </w:rPr>
              <w:t>280 000</w:t>
            </w:r>
          </w:p>
        </w:tc>
      </w:tr>
      <w:tr w:rsidR="00407C6D" w:rsidRPr="00055089" w14:paraId="40F9820A" w14:textId="77777777" w:rsidTr="002E1D49">
        <w:trPr>
          <w:trHeight w:val="1200"/>
        </w:trPr>
        <w:tc>
          <w:tcPr>
            <w:tcW w:w="3854" w:type="dxa"/>
            <w:tcBorders>
              <w:top w:val="single" w:sz="4" w:space="0" w:color="auto"/>
              <w:left w:val="single" w:sz="4" w:space="0" w:color="auto"/>
              <w:bottom w:val="single" w:sz="4" w:space="0" w:color="auto"/>
              <w:right w:val="single" w:sz="4" w:space="0" w:color="auto"/>
            </w:tcBorders>
            <w:shd w:val="clear" w:color="auto" w:fill="auto"/>
            <w:vAlign w:val="center"/>
          </w:tcPr>
          <w:p w14:paraId="036BFA2B" w14:textId="762C1B69" w:rsidR="00407C6D" w:rsidRPr="00407C6D" w:rsidRDefault="00407C6D" w:rsidP="002E1D49">
            <w:pPr>
              <w:spacing w:after="0"/>
              <w:rPr>
                <w:rFonts w:ascii="Times New Roman" w:eastAsia="Times New Roman" w:hAnsi="Times New Roman" w:cs="Times New Roman"/>
                <w:color w:val="000000"/>
                <w:sz w:val="24"/>
                <w:szCs w:val="24"/>
                <w:u w:val="single"/>
              </w:rPr>
            </w:pPr>
            <w:r w:rsidRPr="00407C6D">
              <w:rPr>
                <w:rFonts w:ascii="Times New Roman" w:hAnsi="Times New Roman" w:cs="Times New Roman"/>
                <w:b/>
                <w:sz w:val="24"/>
                <w:szCs w:val="24"/>
                <w:u w:val="single"/>
              </w:rPr>
              <w:t>Souhrn v</w:t>
            </w:r>
            <w:r w:rsidR="00ED4B71">
              <w:rPr>
                <w:rFonts w:ascii="Times New Roman" w:hAnsi="Times New Roman" w:cs="Times New Roman"/>
                <w:b/>
                <w:sz w:val="24"/>
                <w:szCs w:val="24"/>
                <w:u w:val="single"/>
              </w:rPr>
              <w:t xml:space="preserve"> tis. </w:t>
            </w:r>
            <w:r w:rsidRPr="00407C6D">
              <w:rPr>
                <w:rFonts w:ascii="Times New Roman" w:hAnsi="Times New Roman" w:cs="Times New Roman"/>
                <w:b/>
                <w:sz w:val="24"/>
                <w:szCs w:val="24"/>
                <w:u w:val="single"/>
              </w:rPr>
              <w:t>Kč</w:t>
            </w:r>
          </w:p>
        </w:tc>
        <w:tc>
          <w:tcPr>
            <w:tcW w:w="1511" w:type="dxa"/>
            <w:tcBorders>
              <w:top w:val="single" w:sz="4" w:space="0" w:color="auto"/>
              <w:left w:val="nil"/>
              <w:bottom w:val="single" w:sz="4" w:space="0" w:color="auto"/>
              <w:right w:val="single" w:sz="4" w:space="0" w:color="auto"/>
            </w:tcBorders>
            <w:shd w:val="clear" w:color="auto" w:fill="auto"/>
            <w:vAlign w:val="center"/>
          </w:tcPr>
          <w:p w14:paraId="6068FB24" w14:textId="77777777" w:rsidR="00407C6D" w:rsidRPr="00055089" w:rsidRDefault="00407C6D" w:rsidP="002E1D49">
            <w:pPr>
              <w:spacing w:after="0"/>
              <w:rPr>
                <w:rFonts w:ascii="Times New Roman" w:eastAsia="Times New Roman" w:hAnsi="Times New Roman" w:cs="Times New Roman"/>
                <w:color w:val="000000"/>
                <w:sz w:val="24"/>
                <w:szCs w:val="24"/>
              </w:rPr>
            </w:pPr>
          </w:p>
        </w:tc>
        <w:tc>
          <w:tcPr>
            <w:tcW w:w="1905" w:type="dxa"/>
            <w:tcBorders>
              <w:top w:val="single" w:sz="4" w:space="0" w:color="auto"/>
              <w:left w:val="nil"/>
              <w:bottom w:val="single" w:sz="4" w:space="0" w:color="auto"/>
              <w:right w:val="single" w:sz="4" w:space="0" w:color="auto"/>
            </w:tcBorders>
            <w:shd w:val="clear" w:color="auto" w:fill="auto"/>
            <w:vAlign w:val="center"/>
          </w:tcPr>
          <w:p w14:paraId="367784C5" w14:textId="0F0219B2" w:rsidR="00407C6D" w:rsidRPr="00055089" w:rsidRDefault="00407C6D" w:rsidP="00407C6D">
            <w:pPr>
              <w:spacing w:after="0"/>
              <w:jc w:val="right"/>
              <w:rPr>
                <w:rFonts w:ascii="Times New Roman" w:eastAsia="Times New Roman" w:hAnsi="Times New Roman" w:cs="Times New Roman"/>
                <w:color w:val="000000"/>
                <w:sz w:val="24"/>
                <w:szCs w:val="24"/>
              </w:rPr>
            </w:pPr>
            <w:r w:rsidRPr="004A1343">
              <w:rPr>
                <w:rFonts w:ascii="Times New Roman" w:hAnsi="Times New Roman" w:cs="Times New Roman"/>
                <w:b/>
                <w:sz w:val="24"/>
                <w:szCs w:val="24"/>
              </w:rPr>
              <w:t>1 110</w:t>
            </w:r>
            <w:r>
              <w:rPr>
                <w:rFonts w:ascii="Times New Roman" w:hAnsi="Times New Roman" w:cs="Times New Roman"/>
                <w:b/>
                <w:sz w:val="24"/>
                <w:szCs w:val="24"/>
              </w:rPr>
              <w:t> </w:t>
            </w:r>
            <w:r w:rsidRPr="004A1343">
              <w:rPr>
                <w:rFonts w:ascii="Times New Roman" w:hAnsi="Times New Roman" w:cs="Times New Roman"/>
                <w:b/>
                <w:sz w:val="24"/>
                <w:szCs w:val="24"/>
              </w:rPr>
              <w:t>000</w:t>
            </w:r>
          </w:p>
        </w:tc>
        <w:tc>
          <w:tcPr>
            <w:tcW w:w="1959" w:type="dxa"/>
            <w:tcBorders>
              <w:top w:val="single" w:sz="4" w:space="0" w:color="auto"/>
              <w:left w:val="nil"/>
              <w:bottom w:val="single" w:sz="4" w:space="0" w:color="auto"/>
              <w:right w:val="single" w:sz="4" w:space="0" w:color="auto"/>
            </w:tcBorders>
          </w:tcPr>
          <w:p w14:paraId="2182A7EF" w14:textId="77777777" w:rsidR="00407C6D" w:rsidRDefault="00407C6D" w:rsidP="00407C6D">
            <w:pPr>
              <w:spacing w:after="0"/>
              <w:rPr>
                <w:rFonts w:ascii="Times New Roman" w:hAnsi="Times New Roman" w:cs="Times New Roman"/>
                <w:b/>
                <w:sz w:val="24"/>
                <w:szCs w:val="24"/>
              </w:rPr>
            </w:pPr>
          </w:p>
          <w:p w14:paraId="5EA08B9E" w14:textId="77777777" w:rsidR="00407C6D" w:rsidRDefault="00407C6D" w:rsidP="00407C6D">
            <w:pPr>
              <w:spacing w:after="0"/>
              <w:rPr>
                <w:rFonts w:ascii="Times New Roman" w:hAnsi="Times New Roman" w:cs="Times New Roman"/>
                <w:b/>
                <w:sz w:val="24"/>
                <w:szCs w:val="24"/>
              </w:rPr>
            </w:pPr>
          </w:p>
          <w:p w14:paraId="222D5A9A" w14:textId="1C790727" w:rsidR="00407C6D" w:rsidRPr="00055089" w:rsidRDefault="00407C6D" w:rsidP="002E1D49">
            <w:pPr>
              <w:spacing w:after="0"/>
              <w:jc w:val="right"/>
              <w:rPr>
                <w:rFonts w:ascii="Times New Roman" w:eastAsia="Times New Roman" w:hAnsi="Times New Roman" w:cs="Times New Roman"/>
                <w:color w:val="000000"/>
                <w:sz w:val="24"/>
                <w:szCs w:val="24"/>
              </w:rPr>
            </w:pPr>
            <w:r w:rsidRPr="00407C6D">
              <w:rPr>
                <w:rFonts w:ascii="Times New Roman" w:hAnsi="Times New Roman" w:cs="Times New Roman"/>
                <w:b/>
                <w:sz w:val="24"/>
                <w:szCs w:val="24"/>
              </w:rPr>
              <w:t>1 232 000</w:t>
            </w:r>
          </w:p>
        </w:tc>
      </w:tr>
    </w:tbl>
    <w:p w14:paraId="75528DBF" w14:textId="77777777" w:rsidR="00773B66" w:rsidRPr="00055089" w:rsidRDefault="00773B66" w:rsidP="00773B66">
      <w:pPr>
        <w:rPr>
          <w:rFonts w:ascii="Times New Roman" w:hAnsi="Times New Roman" w:cs="Times New Roman"/>
          <w:sz w:val="24"/>
          <w:szCs w:val="24"/>
        </w:rPr>
      </w:pPr>
      <w:r w:rsidRPr="00055089">
        <w:rPr>
          <w:rFonts w:ascii="Times New Roman" w:hAnsi="Times New Roman" w:cs="Times New Roman"/>
          <w:sz w:val="24"/>
          <w:szCs w:val="24"/>
        </w:rPr>
        <w:tab/>
      </w:r>
    </w:p>
    <w:p w14:paraId="7B14DD88" w14:textId="68338B6F" w:rsidR="00773B66" w:rsidRDefault="004A1343" w:rsidP="00773B66">
      <w:pPr>
        <w:ind w:firstLine="70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73B66" w:rsidRPr="00407C6D">
        <w:rPr>
          <w:rFonts w:ascii="Times New Roman" w:hAnsi="Times New Roman" w:cs="Times New Roman"/>
          <w:b/>
          <w:sz w:val="24"/>
          <w:szCs w:val="24"/>
        </w:rPr>
        <w:tab/>
      </w:r>
      <w:r w:rsidR="00407C6D">
        <w:rPr>
          <w:rFonts w:ascii="Times New Roman" w:hAnsi="Times New Roman" w:cs="Times New Roman"/>
          <w:b/>
          <w:sz w:val="24"/>
          <w:szCs w:val="24"/>
        </w:rPr>
        <w:t xml:space="preserve">       </w:t>
      </w:r>
    </w:p>
    <w:p w14:paraId="56ED4329" w14:textId="77777777" w:rsidR="00773B66" w:rsidRPr="00055089" w:rsidRDefault="00773B66" w:rsidP="00773B66">
      <w:pPr>
        <w:rPr>
          <w:rFonts w:ascii="Times New Roman" w:hAnsi="Times New Roman" w:cs="Times New Roman"/>
          <w:b/>
          <w:color w:val="FF0000"/>
          <w:sz w:val="24"/>
          <w:szCs w:val="24"/>
          <w:highlight w:val="yellow"/>
        </w:rPr>
      </w:pPr>
    </w:p>
    <w:p w14:paraId="673665B1" w14:textId="193DA115" w:rsidR="00F40FF3" w:rsidRDefault="00F40FF3">
      <w:pPr>
        <w:spacing w:after="2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1FCED4C" w14:textId="77777777" w:rsidR="00F40FF3" w:rsidRPr="002010A5" w:rsidRDefault="00F40FF3" w:rsidP="00F40FF3">
      <w:pPr>
        <w:rPr>
          <w:rFonts w:ascii="Times New Roman" w:hAnsi="Times New Roman" w:cs="Times New Roman"/>
          <w:b/>
          <w:sz w:val="24"/>
          <w:szCs w:val="24"/>
        </w:rPr>
      </w:pPr>
      <w:r w:rsidRPr="002010A5">
        <w:rPr>
          <w:rFonts w:ascii="Times New Roman" w:hAnsi="Times New Roman" w:cs="Times New Roman"/>
          <w:b/>
          <w:sz w:val="24"/>
          <w:szCs w:val="24"/>
        </w:rPr>
        <w:lastRenderedPageBreak/>
        <w:t>Seznam prioritních opatření – realizátor Moravská zemská knihovna v Brně</w:t>
      </w:r>
    </w:p>
    <w:p w14:paraId="5F283661" w14:textId="0751434A" w:rsidR="00F40FF3" w:rsidRPr="002010A5" w:rsidRDefault="00F40FF3" w:rsidP="00F40FF3">
      <w:pPr>
        <w:jc w:val="both"/>
        <w:rPr>
          <w:rFonts w:ascii="Times New Roman" w:hAnsi="Times New Roman" w:cs="Times New Roman"/>
          <w:sz w:val="24"/>
          <w:szCs w:val="24"/>
        </w:rPr>
      </w:pPr>
      <w:r w:rsidRPr="002010A5">
        <w:rPr>
          <w:rFonts w:ascii="Times New Roman" w:hAnsi="Times New Roman" w:cs="Times New Roman"/>
          <w:sz w:val="24"/>
          <w:szCs w:val="24"/>
        </w:rPr>
        <w:t>Moravská zemská knihovna v Brně je klíčovým nositelem řady úkolů, uvedených v implementační části. Tato úloha vyplývá z jejího postavení knihovny zřizované ministerstvem kultury, plnící koordinační, odborné, informační, vzdělávací, analytické, výzkumné, standardizační, m</w:t>
      </w:r>
      <w:r w:rsidR="002A3A2D" w:rsidRPr="002010A5">
        <w:rPr>
          <w:rFonts w:ascii="Times New Roman" w:hAnsi="Times New Roman" w:cs="Times New Roman"/>
          <w:sz w:val="24"/>
          <w:szCs w:val="24"/>
        </w:rPr>
        <w:t xml:space="preserve">etodické a poradenské činnosti dle </w:t>
      </w:r>
      <w:r w:rsidRPr="002010A5">
        <w:rPr>
          <w:rFonts w:ascii="Times New Roman" w:hAnsi="Times New Roman" w:cs="Times New Roman"/>
          <w:sz w:val="24"/>
          <w:szCs w:val="24"/>
        </w:rPr>
        <w:t xml:space="preserve">§ 10, § 11 zákona </w:t>
      </w:r>
      <w:r w:rsidR="002A3A2D" w:rsidRPr="002010A5">
        <w:rPr>
          <w:rFonts w:ascii="Times New Roman" w:hAnsi="Times New Roman" w:cs="Times New Roman"/>
          <w:sz w:val="24"/>
          <w:szCs w:val="24"/>
        </w:rPr>
        <w:t>č. 257/2001 Sb., knihovní zákon</w:t>
      </w:r>
      <w:r w:rsidRPr="002010A5">
        <w:rPr>
          <w:rFonts w:ascii="Times New Roman" w:hAnsi="Times New Roman" w:cs="Times New Roman"/>
          <w:sz w:val="24"/>
          <w:szCs w:val="24"/>
        </w:rPr>
        <w:t>, které provádí v úzké koordinaci a spolupráci s Národní knihovnou České republiky a dalšími knihovnami. Realizace úkolů koncepce Moravskou zemskou knihovnou v Brně je tak přínosem pro celý systém knihoven.</w:t>
      </w:r>
    </w:p>
    <w:p w14:paraId="24BB02CE" w14:textId="77777777" w:rsidR="00F40FF3" w:rsidRPr="002010A5" w:rsidRDefault="00F40FF3" w:rsidP="00F40FF3">
      <w:pPr>
        <w:jc w:val="both"/>
        <w:rPr>
          <w:rFonts w:ascii="Times New Roman" w:hAnsi="Times New Roman" w:cs="Times New Roman"/>
          <w:sz w:val="24"/>
          <w:szCs w:val="24"/>
        </w:rPr>
      </w:pPr>
      <w:r w:rsidRPr="002010A5">
        <w:rPr>
          <w:rFonts w:ascii="Times New Roman" w:hAnsi="Times New Roman" w:cs="Times New Roman"/>
          <w:sz w:val="24"/>
          <w:szCs w:val="24"/>
        </w:rPr>
        <w:t>Níže je uveden seznam prioritních opatření, u kterých je v dlouhodobém horizontu předpoklad jejich realizace, avšak jen za předpokladu navýšení rozpočtu kapitoly či dílčího výběru realizací v případě stávajícího objemu prostředků.</w:t>
      </w:r>
    </w:p>
    <w:p w14:paraId="04741218" w14:textId="77777777" w:rsidR="00F40FF3" w:rsidRPr="002010A5" w:rsidRDefault="00F40FF3" w:rsidP="00F40FF3">
      <w:pPr>
        <w:jc w:val="both"/>
        <w:rPr>
          <w:rFonts w:ascii="Times New Roman" w:hAnsi="Times New Roman" w:cs="Times New Roman"/>
          <w:sz w:val="24"/>
          <w:szCs w:val="24"/>
        </w:rPr>
      </w:pPr>
    </w:p>
    <w:p w14:paraId="73E6C3C2" w14:textId="77777777" w:rsidR="00F40FF3" w:rsidRPr="002010A5" w:rsidRDefault="00F40FF3" w:rsidP="00F40FF3">
      <w:pPr>
        <w:rPr>
          <w:rFonts w:ascii="Times New Roman" w:hAnsi="Times New Roman" w:cs="Times New Roman"/>
          <w:sz w:val="24"/>
          <w:szCs w:val="24"/>
        </w:rPr>
      </w:pP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r w:rsidRPr="002010A5">
        <w:rPr>
          <w:rFonts w:ascii="Times New Roman" w:hAnsi="Times New Roman" w:cs="Times New Roman"/>
          <w:b/>
          <w:color w:val="FF0000"/>
          <w:sz w:val="24"/>
          <w:szCs w:val="24"/>
        </w:rPr>
        <w:tab/>
      </w:r>
      <w:proofErr w:type="spellStart"/>
      <w:r w:rsidRPr="002010A5">
        <w:rPr>
          <w:rFonts w:ascii="Times New Roman" w:hAnsi="Times New Roman" w:cs="Times New Roman"/>
          <w:sz w:val="24"/>
          <w:szCs w:val="24"/>
        </w:rPr>
        <w:t>neinvestice</w:t>
      </w:r>
      <w:proofErr w:type="spellEnd"/>
      <w:r w:rsidRPr="002010A5">
        <w:rPr>
          <w:rFonts w:ascii="Times New Roman" w:hAnsi="Times New Roman" w:cs="Times New Roman"/>
          <w:sz w:val="24"/>
          <w:szCs w:val="24"/>
        </w:rPr>
        <w:t xml:space="preserve"> </w:t>
      </w:r>
      <w:r w:rsidRPr="002010A5">
        <w:rPr>
          <w:rFonts w:ascii="Times New Roman" w:hAnsi="Times New Roman" w:cs="Times New Roman"/>
          <w:sz w:val="24"/>
          <w:szCs w:val="24"/>
        </w:rPr>
        <w:tab/>
      </w:r>
      <w:r w:rsidRPr="002010A5">
        <w:rPr>
          <w:rFonts w:ascii="Times New Roman" w:hAnsi="Times New Roman" w:cs="Times New Roman"/>
          <w:sz w:val="24"/>
          <w:szCs w:val="24"/>
        </w:rPr>
        <w:tab/>
        <w:t>investice</w:t>
      </w:r>
    </w:p>
    <w:p w14:paraId="76F0EDA6" w14:textId="77777777" w:rsidR="00F40FF3" w:rsidRPr="002010A5" w:rsidRDefault="00F40FF3" w:rsidP="00F40FF3">
      <w:pPr>
        <w:rPr>
          <w:rFonts w:ascii="Times New Roman" w:hAnsi="Times New Roman" w:cs="Times New Roman"/>
          <w:i/>
          <w:sz w:val="24"/>
          <w:szCs w:val="24"/>
        </w:rPr>
      </w:pP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sz w:val="24"/>
          <w:szCs w:val="24"/>
        </w:rPr>
        <w:tab/>
      </w:r>
      <w:r w:rsidRPr="002010A5">
        <w:rPr>
          <w:rFonts w:ascii="Times New Roman" w:hAnsi="Times New Roman" w:cs="Times New Roman"/>
          <w:i/>
          <w:sz w:val="24"/>
          <w:szCs w:val="24"/>
        </w:rPr>
        <w:t xml:space="preserve">(v tis. </w:t>
      </w:r>
      <w:proofErr w:type="gramStart"/>
      <w:r w:rsidRPr="002010A5">
        <w:rPr>
          <w:rFonts w:ascii="Times New Roman" w:hAnsi="Times New Roman" w:cs="Times New Roman"/>
          <w:i/>
          <w:sz w:val="24"/>
          <w:szCs w:val="24"/>
        </w:rPr>
        <w:t>Kč)</w:t>
      </w:r>
      <w:r w:rsidRPr="002010A5">
        <w:rPr>
          <w:rFonts w:ascii="Times New Roman" w:hAnsi="Times New Roman" w:cs="Times New Roman"/>
          <w:i/>
          <w:sz w:val="24"/>
          <w:szCs w:val="24"/>
        </w:rPr>
        <w:tab/>
      </w:r>
      <w:r w:rsidRPr="002010A5">
        <w:rPr>
          <w:rFonts w:ascii="Times New Roman" w:hAnsi="Times New Roman" w:cs="Times New Roman"/>
          <w:i/>
          <w:sz w:val="24"/>
          <w:szCs w:val="24"/>
        </w:rPr>
        <w:tab/>
        <w:t>(v tis.</w:t>
      </w:r>
      <w:proofErr w:type="gramEnd"/>
      <w:r w:rsidRPr="002010A5">
        <w:rPr>
          <w:rFonts w:ascii="Times New Roman" w:hAnsi="Times New Roman" w:cs="Times New Roman"/>
          <w:i/>
          <w:sz w:val="24"/>
          <w:szCs w:val="24"/>
        </w:rPr>
        <w:t xml:space="preserve"> Kč)</w:t>
      </w:r>
    </w:p>
    <w:tbl>
      <w:tblPr>
        <w:tblW w:w="9157" w:type="dxa"/>
        <w:tblInd w:w="55" w:type="dxa"/>
        <w:tblCellMar>
          <w:left w:w="70" w:type="dxa"/>
          <w:right w:w="70" w:type="dxa"/>
        </w:tblCellMar>
        <w:tblLook w:val="04A0" w:firstRow="1" w:lastRow="0" w:firstColumn="1" w:lastColumn="0" w:noHBand="0" w:noVBand="1"/>
      </w:tblPr>
      <w:tblGrid>
        <w:gridCol w:w="3842"/>
        <w:gridCol w:w="1513"/>
        <w:gridCol w:w="1910"/>
        <w:gridCol w:w="1892"/>
      </w:tblGrid>
      <w:tr w:rsidR="00F40FF3" w:rsidRPr="00301267" w14:paraId="5686DE4B" w14:textId="77777777" w:rsidTr="00F40FF3">
        <w:trPr>
          <w:trHeight w:val="1200"/>
        </w:trPr>
        <w:tc>
          <w:tcPr>
            <w:tcW w:w="3842" w:type="dxa"/>
            <w:tcBorders>
              <w:top w:val="single" w:sz="4" w:space="0" w:color="auto"/>
              <w:left w:val="single" w:sz="4" w:space="0" w:color="auto"/>
              <w:bottom w:val="single" w:sz="4" w:space="0" w:color="auto"/>
              <w:right w:val="single" w:sz="4" w:space="0" w:color="auto"/>
            </w:tcBorders>
            <w:vAlign w:val="center"/>
            <w:hideMark/>
          </w:tcPr>
          <w:p w14:paraId="13D9E308"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Realizovat výstavbu a dostavbu depozitáře Šumavská (H1) Moravské zemské knihovny v Brně</w:t>
            </w:r>
          </w:p>
        </w:tc>
        <w:tc>
          <w:tcPr>
            <w:tcW w:w="1513" w:type="dxa"/>
            <w:tcBorders>
              <w:top w:val="single" w:sz="4" w:space="0" w:color="auto"/>
              <w:left w:val="nil"/>
              <w:bottom w:val="single" w:sz="4" w:space="0" w:color="auto"/>
              <w:right w:val="single" w:sz="4" w:space="0" w:color="auto"/>
            </w:tcBorders>
            <w:vAlign w:val="center"/>
            <w:hideMark/>
          </w:tcPr>
          <w:p w14:paraId="28E768C6" w14:textId="77777777" w:rsidR="00F40FF3" w:rsidRPr="002010A5" w:rsidRDefault="00F40FF3">
            <w:pPr>
              <w:jc w:val="cente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2021-2023</w:t>
            </w:r>
          </w:p>
        </w:tc>
        <w:tc>
          <w:tcPr>
            <w:tcW w:w="1910" w:type="dxa"/>
            <w:tcBorders>
              <w:top w:val="single" w:sz="4" w:space="0" w:color="auto"/>
              <w:left w:val="nil"/>
              <w:bottom w:val="single" w:sz="4" w:space="0" w:color="auto"/>
              <w:right w:val="single" w:sz="4" w:space="0" w:color="auto"/>
            </w:tcBorders>
            <w:vAlign w:val="center"/>
          </w:tcPr>
          <w:p w14:paraId="50AB369D" w14:textId="77777777" w:rsidR="00F40FF3" w:rsidRPr="002010A5" w:rsidRDefault="00F40FF3">
            <w:pPr>
              <w:jc w:val="right"/>
              <w:rPr>
                <w:rFonts w:ascii="Times New Roman" w:hAnsi="Times New Roman" w:cs="Times New Roman"/>
                <w:color w:val="000000"/>
                <w:sz w:val="24"/>
                <w:szCs w:val="24"/>
              </w:rPr>
            </w:pPr>
          </w:p>
          <w:p w14:paraId="535B1833" w14:textId="6C6BBB69"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1</w:t>
            </w:r>
            <w:r w:rsidR="00CC077C">
              <w:rPr>
                <w:rFonts w:ascii="Times New Roman" w:hAnsi="Times New Roman" w:cs="Times New Roman"/>
                <w:color w:val="000000"/>
                <w:sz w:val="24"/>
                <w:szCs w:val="24"/>
              </w:rPr>
              <w:t> </w:t>
            </w:r>
            <w:r w:rsidRPr="002010A5">
              <w:rPr>
                <w:rFonts w:ascii="Times New Roman" w:hAnsi="Times New Roman" w:cs="Times New Roman"/>
                <w:color w:val="000000"/>
                <w:sz w:val="24"/>
                <w:szCs w:val="24"/>
              </w:rPr>
              <w:t>500</w:t>
            </w:r>
          </w:p>
        </w:tc>
        <w:tc>
          <w:tcPr>
            <w:tcW w:w="1892" w:type="dxa"/>
            <w:tcBorders>
              <w:top w:val="single" w:sz="4" w:space="0" w:color="auto"/>
              <w:left w:val="nil"/>
              <w:bottom w:val="single" w:sz="4" w:space="0" w:color="auto"/>
              <w:right w:val="single" w:sz="4" w:space="0" w:color="auto"/>
            </w:tcBorders>
          </w:tcPr>
          <w:p w14:paraId="1889D9CC" w14:textId="77777777" w:rsidR="00F40FF3" w:rsidRDefault="00F40FF3" w:rsidP="00CC077C">
            <w:pPr>
              <w:rPr>
                <w:rFonts w:ascii="Times New Roman" w:hAnsi="Times New Roman" w:cs="Times New Roman"/>
                <w:color w:val="000000"/>
                <w:sz w:val="24"/>
                <w:szCs w:val="24"/>
                <w:highlight w:val="green"/>
              </w:rPr>
            </w:pPr>
          </w:p>
          <w:p w14:paraId="7C01AB1E" w14:textId="77777777" w:rsidR="00CC077C" w:rsidRPr="002010A5" w:rsidRDefault="00CC077C" w:rsidP="00CC077C">
            <w:pPr>
              <w:rPr>
                <w:rFonts w:ascii="Times New Roman" w:hAnsi="Times New Roman" w:cs="Times New Roman"/>
                <w:color w:val="000000"/>
                <w:sz w:val="24"/>
                <w:szCs w:val="24"/>
                <w:highlight w:val="green"/>
              </w:rPr>
            </w:pPr>
          </w:p>
          <w:p w14:paraId="7B751A82" w14:textId="77777777" w:rsidR="00F40FF3" w:rsidRPr="002010A5" w:rsidRDefault="00F40FF3">
            <w:pPr>
              <w:jc w:val="right"/>
              <w:rPr>
                <w:rFonts w:ascii="Times New Roman" w:hAnsi="Times New Roman" w:cs="Times New Roman"/>
                <w:color w:val="000000"/>
                <w:sz w:val="24"/>
                <w:szCs w:val="24"/>
                <w:highlight w:val="green"/>
              </w:rPr>
            </w:pPr>
            <w:r w:rsidRPr="002010A5">
              <w:rPr>
                <w:rFonts w:ascii="Times New Roman" w:hAnsi="Times New Roman" w:cs="Times New Roman"/>
                <w:color w:val="000000"/>
                <w:sz w:val="24"/>
                <w:szCs w:val="24"/>
              </w:rPr>
              <w:t>343 000</w:t>
            </w:r>
          </w:p>
        </w:tc>
      </w:tr>
    </w:tbl>
    <w:p w14:paraId="0F0AC0D6" w14:textId="77777777" w:rsidR="00F40FF3" w:rsidRPr="002010A5" w:rsidRDefault="00F40FF3" w:rsidP="00F40FF3">
      <w:pPr>
        <w:rPr>
          <w:rFonts w:ascii="Times New Roman" w:hAnsi="Times New Roman" w:cs="Times New Roman"/>
          <w:sz w:val="24"/>
          <w:szCs w:val="24"/>
          <w:lang w:eastAsia="en-US"/>
        </w:rPr>
      </w:pPr>
    </w:p>
    <w:tbl>
      <w:tblPr>
        <w:tblW w:w="9228" w:type="dxa"/>
        <w:tblInd w:w="55" w:type="dxa"/>
        <w:tblLayout w:type="fixed"/>
        <w:tblCellMar>
          <w:left w:w="70" w:type="dxa"/>
          <w:right w:w="70" w:type="dxa"/>
        </w:tblCellMar>
        <w:tblLook w:val="04A0" w:firstRow="1" w:lastRow="0" w:firstColumn="1" w:lastColumn="0" w:noHBand="0" w:noVBand="1"/>
      </w:tblPr>
      <w:tblGrid>
        <w:gridCol w:w="3966"/>
        <w:gridCol w:w="1435"/>
        <w:gridCol w:w="1843"/>
        <w:gridCol w:w="1984"/>
      </w:tblGrid>
      <w:tr w:rsidR="00F40FF3" w:rsidRPr="00301267" w14:paraId="0582564C"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hideMark/>
          </w:tcPr>
          <w:p w14:paraId="2A948033" w14:textId="77777777" w:rsidR="00F40FF3" w:rsidRPr="002010A5" w:rsidRDefault="00F40FF3">
            <w:pPr>
              <w:rPr>
                <w:rFonts w:ascii="Times New Roman" w:hAnsi="Times New Roman" w:cs="Times New Roman"/>
                <w:sz w:val="24"/>
                <w:szCs w:val="24"/>
              </w:rPr>
            </w:pPr>
            <w:r w:rsidRPr="002010A5">
              <w:rPr>
                <w:rFonts w:ascii="Times New Roman" w:hAnsi="Times New Roman" w:cs="Times New Roman"/>
                <w:color w:val="000000"/>
                <w:sz w:val="24"/>
                <w:szCs w:val="24"/>
              </w:rPr>
              <w:t>Podporovat rozvoj a zajistit dlouhodobé a stabilní financování digitálních knihoven včetně vytváření uživatelsky přívětivých aplikací, nástrojů a webových rozhraní pro jejich provozování, např. Kramerius</w:t>
            </w:r>
          </w:p>
        </w:tc>
        <w:tc>
          <w:tcPr>
            <w:tcW w:w="1435" w:type="dxa"/>
            <w:tcBorders>
              <w:top w:val="single" w:sz="4" w:space="0" w:color="auto"/>
              <w:left w:val="nil"/>
              <w:bottom w:val="single" w:sz="4" w:space="0" w:color="auto"/>
              <w:right w:val="single" w:sz="4" w:space="0" w:color="auto"/>
            </w:tcBorders>
          </w:tcPr>
          <w:p w14:paraId="1E06EFAF" w14:textId="77777777" w:rsidR="00F40FF3" w:rsidRPr="002010A5" w:rsidRDefault="00F40FF3">
            <w:pPr>
              <w:jc w:val="center"/>
              <w:rPr>
                <w:rFonts w:ascii="Times New Roman" w:hAnsi="Times New Roman" w:cs="Times New Roman"/>
                <w:color w:val="000000"/>
                <w:sz w:val="24"/>
                <w:szCs w:val="24"/>
              </w:rPr>
            </w:pPr>
          </w:p>
          <w:p w14:paraId="0B25C72C" w14:textId="77777777" w:rsidR="00F40FF3" w:rsidRPr="002010A5" w:rsidRDefault="00F40FF3">
            <w:pPr>
              <w:jc w:val="center"/>
              <w:rPr>
                <w:rFonts w:ascii="Times New Roman" w:hAnsi="Times New Roman" w:cs="Times New Roman"/>
                <w:color w:val="000000"/>
                <w:sz w:val="24"/>
                <w:szCs w:val="24"/>
              </w:rPr>
            </w:pPr>
          </w:p>
          <w:p w14:paraId="4356981C" w14:textId="77777777" w:rsidR="00F40FF3" w:rsidRPr="002010A5" w:rsidRDefault="00F40FF3">
            <w:pPr>
              <w:jc w:val="center"/>
              <w:rPr>
                <w:rFonts w:ascii="Times New Roman" w:hAnsi="Times New Roman" w:cs="Times New Roman"/>
                <w:color w:val="000000"/>
                <w:sz w:val="24"/>
                <w:szCs w:val="24"/>
              </w:rPr>
            </w:pPr>
          </w:p>
          <w:p w14:paraId="6C163BB1" w14:textId="77777777" w:rsidR="00F40FF3" w:rsidRPr="002010A5" w:rsidRDefault="00F40FF3">
            <w:pPr>
              <w:rPr>
                <w:rFonts w:ascii="Times New Roman" w:hAnsi="Times New Roman" w:cs="Times New Roman"/>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tcPr>
          <w:p w14:paraId="2BFCE71E" w14:textId="77777777" w:rsidR="00F40FF3" w:rsidRPr="002010A5" w:rsidRDefault="00F40FF3">
            <w:pPr>
              <w:rPr>
                <w:rFonts w:ascii="Times New Roman" w:hAnsi="Times New Roman" w:cs="Times New Roman"/>
                <w:sz w:val="24"/>
                <w:szCs w:val="24"/>
              </w:rPr>
            </w:pPr>
          </w:p>
          <w:p w14:paraId="203B4071" w14:textId="77777777" w:rsidR="00F40FF3" w:rsidRPr="002010A5" w:rsidRDefault="00F40FF3">
            <w:pPr>
              <w:rPr>
                <w:rFonts w:ascii="Times New Roman" w:hAnsi="Times New Roman" w:cs="Times New Roman"/>
                <w:sz w:val="24"/>
                <w:szCs w:val="24"/>
              </w:rPr>
            </w:pPr>
          </w:p>
          <w:p w14:paraId="1C240106" w14:textId="77777777" w:rsidR="00F40FF3" w:rsidRPr="002010A5" w:rsidRDefault="00F40FF3">
            <w:pPr>
              <w:jc w:val="right"/>
              <w:rPr>
                <w:rFonts w:ascii="Times New Roman" w:hAnsi="Times New Roman" w:cs="Times New Roman"/>
                <w:sz w:val="24"/>
                <w:szCs w:val="24"/>
              </w:rPr>
            </w:pPr>
            <w:r w:rsidRPr="002010A5">
              <w:rPr>
                <w:rFonts w:ascii="Times New Roman" w:hAnsi="Times New Roman" w:cs="Times New Roman"/>
                <w:sz w:val="24"/>
                <w:szCs w:val="24"/>
              </w:rPr>
              <w:t xml:space="preserve">                            </w:t>
            </w:r>
            <w:r w:rsidRPr="002010A5">
              <w:rPr>
                <w:rFonts w:ascii="Times New Roman" w:hAnsi="Times New Roman" w:cs="Times New Roman"/>
                <w:color w:val="000000"/>
                <w:sz w:val="24"/>
                <w:szCs w:val="24"/>
              </w:rPr>
              <w:t>56 000</w:t>
            </w:r>
          </w:p>
        </w:tc>
        <w:tc>
          <w:tcPr>
            <w:tcW w:w="1984" w:type="dxa"/>
            <w:tcBorders>
              <w:top w:val="single" w:sz="4" w:space="0" w:color="auto"/>
              <w:left w:val="nil"/>
              <w:bottom w:val="single" w:sz="4" w:space="0" w:color="auto"/>
              <w:right w:val="single" w:sz="4" w:space="0" w:color="auto"/>
            </w:tcBorders>
          </w:tcPr>
          <w:p w14:paraId="2C481215" w14:textId="77777777" w:rsidR="00F40FF3" w:rsidRPr="002010A5" w:rsidRDefault="00F40FF3">
            <w:pPr>
              <w:jc w:val="right"/>
              <w:rPr>
                <w:rFonts w:ascii="Times New Roman" w:hAnsi="Times New Roman" w:cs="Times New Roman"/>
                <w:color w:val="000000"/>
                <w:sz w:val="24"/>
                <w:szCs w:val="24"/>
              </w:rPr>
            </w:pPr>
          </w:p>
          <w:p w14:paraId="63EA6D5E" w14:textId="77777777" w:rsidR="00F40FF3" w:rsidRPr="002010A5" w:rsidRDefault="00F40FF3">
            <w:pPr>
              <w:jc w:val="right"/>
              <w:rPr>
                <w:rFonts w:ascii="Times New Roman" w:hAnsi="Times New Roman" w:cs="Times New Roman"/>
                <w:color w:val="000000"/>
                <w:sz w:val="24"/>
                <w:szCs w:val="24"/>
              </w:rPr>
            </w:pPr>
          </w:p>
          <w:p w14:paraId="3372A2C4" w14:textId="77777777" w:rsidR="00F40FF3" w:rsidRPr="002010A5" w:rsidRDefault="00F40FF3">
            <w:pPr>
              <w:jc w:val="right"/>
              <w:rPr>
                <w:rFonts w:ascii="Times New Roman" w:hAnsi="Times New Roman" w:cs="Times New Roman"/>
                <w:color w:val="000000"/>
                <w:sz w:val="24"/>
                <w:szCs w:val="24"/>
              </w:rPr>
            </w:pPr>
          </w:p>
          <w:p w14:paraId="4FDAF718" w14:textId="77777777" w:rsidR="00F40FF3" w:rsidRPr="002010A5" w:rsidRDefault="00F40FF3">
            <w:pPr>
              <w:jc w:val="right"/>
              <w:rPr>
                <w:rFonts w:ascii="Times New Roman" w:hAnsi="Times New Roman" w:cs="Times New Roman"/>
                <w:color w:val="000000"/>
                <w:sz w:val="24"/>
                <w:szCs w:val="24"/>
              </w:rPr>
            </w:pPr>
          </w:p>
          <w:p w14:paraId="1E462EE9" w14:textId="77777777" w:rsidR="00F40FF3" w:rsidRPr="002010A5" w:rsidRDefault="00F40FF3">
            <w:pPr>
              <w:jc w:val="right"/>
              <w:rPr>
                <w:rFonts w:ascii="Times New Roman" w:hAnsi="Times New Roman" w:cs="Times New Roman"/>
                <w:sz w:val="24"/>
                <w:szCs w:val="24"/>
              </w:rPr>
            </w:pPr>
            <w:r w:rsidRPr="002010A5">
              <w:rPr>
                <w:rFonts w:ascii="Times New Roman" w:hAnsi="Times New Roman" w:cs="Times New Roman"/>
                <w:color w:val="000000"/>
                <w:sz w:val="24"/>
                <w:szCs w:val="24"/>
              </w:rPr>
              <w:t>14 000</w:t>
            </w:r>
          </w:p>
        </w:tc>
      </w:tr>
      <w:tr w:rsidR="00F40FF3" w:rsidRPr="00301267" w14:paraId="35AE025A"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hideMark/>
          </w:tcPr>
          <w:p w14:paraId="7435572E"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Provozovat a rozvíjet centralizované služby knihoven a podporovat silné oborové a regionální portály a nadstavbová interdisciplinární řešení jako např. portál Knihovny.cz</w:t>
            </w:r>
          </w:p>
        </w:tc>
        <w:tc>
          <w:tcPr>
            <w:tcW w:w="1435" w:type="dxa"/>
            <w:tcBorders>
              <w:top w:val="single" w:sz="4" w:space="0" w:color="auto"/>
              <w:left w:val="nil"/>
              <w:bottom w:val="single" w:sz="4" w:space="0" w:color="auto"/>
              <w:right w:val="single" w:sz="4" w:space="0" w:color="auto"/>
            </w:tcBorders>
            <w:vAlign w:val="center"/>
            <w:hideMark/>
          </w:tcPr>
          <w:p w14:paraId="3D5E7B0B"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vAlign w:val="center"/>
            <w:hideMark/>
          </w:tcPr>
          <w:p w14:paraId="6CA32E3C"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56 000</w:t>
            </w:r>
          </w:p>
        </w:tc>
        <w:tc>
          <w:tcPr>
            <w:tcW w:w="1984" w:type="dxa"/>
            <w:tcBorders>
              <w:top w:val="single" w:sz="4" w:space="0" w:color="auto"/>
              <w:left w:val="nil"/>
              <w:bottom w:val="single" w:sz="4" w:space="0" w:color="auto"/>
              <w:right w:val="single" w:sz="4" w:space="0" w:color="auto"/>
            </w:tcBorders>
          </w:tcPr>
          <w:p w14:paraId="4B319A73" w14:textId="77777777" w:rsidR="00F40FF3" w:rsidRPr="002010A5" w:rsidRDefault="00F40FF3">
            <w:pPr>
              <w:jc w:val="right"/>
              <w:rPr>
                <w:rFonts w:ascii="Times New Roman" w:hAnsi="Times New Roman" w:cs="Times New Roman"/>
                <w:color w:val="000000"/>
                <w:sz w:val="24"/>
                <w:szCs w:val="24"/>
              </w:rPr>
            </w:pPr>
          </w:p>
          <w:p w14:paraId="48FF01EC" w14:textId="77777777" w:rsidR="00F40FF3" w:rsidRPr="002010A5" w:rsidRDefault="00F40FF3">
            <w:pPr>
              <w:jc w:val="right"/>
              <w:rPr>
                <w:rFonts w:ascii="Times New Roman" w:hAnsi="Times New Roman" w:cs="Times New Roman"/>
                <w:color w:val="000000"/>
                <w:sz w:val="24"/>
                <w:szCs w:val="24"/>
              </w:rPr>
            </w:pPr>
          </w:p>
          <w:p w14:paraId="79F993E5"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7 000</w:t>
            </w:r>
          </w:p>
          <w:p w14:paraId="76ABBE3C" w14:textId="77777777" w:rsidR="00F40FF3" w:rsidRPr="002010A5" w:rsidRDefault="00F40FF3">
            <w:pPr>
              <w:jc w:val="right"/>
              <w:rPr>
                <w:rFonts w:ascii="Times New Roman" w:hAnsi="Times New Roman" w:cs="Times New Roman"/>
                <w:color w:val="000000"/>
                <w:sz w:val="24"/>
                <w:szCs w:val="24"/>
              </w:rPr>
            </w:pPr>
          </w:p>
        </w:tc>
      </w:tr>
      <w:tr w:rsidR="00F40FF3" w:rsidRPr="00301267" w14:paraId="603FA04D"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hideMark/>
          </w:tcPr>
          <w:p w14:paraId="6F9D0897"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 xml:space="preserve">Dokončit </w:t>
            </w:r>
            <w:proofErr w:type="spellStart"/>
            <w:r w:rsidRPr="002010A5">
              <w:rPr>
                <w:rFonts w:ascii="Times New Roman" w:hAnsi="Times New Roman" w:cs="Times New Roman"/>
                <w:color w:val="000000"/>
                <w:sz w:val="24"/>
                <w:szCs w:val="24"/>
              </w:rPr>
              <w:t>retrokonverzi</w:t>
            </w:r>
            <w:proofErr w:type="spellEnd"/>
            <w:r w:rsidRPr="002010A5">
              <w:rPr>
                <w:rFonts w:ascii="Times New Roman" w:hAnsi="Times New Roman" w:cs="Times New Roman"/>
                <w:color w:val="000000"/>
                <w:sz w:val="24"/>
                <w:szCs w:val="24"/>
              </w:rPr>
              <w:t>/</w:t>
            </w:r>
            <w:proofErr w:type="spellStart"/>
            <w:r w:rsidRPr="002010A5">
              <w:rPr>
                <w:rFonts w:ascii="Times New Roman" w:hAnsi="Times New Roman" w:cs="Times New Roman"/>
                <w:color w:val="000000"/>
                <w:sz w:val="24"/>
                <w:szCs w:val="24"/>
              </w:rPr>
              <w:t>rekatalogizaci</w:t>
            </w:r>
            <w:proofErr w:type="spellEnd"/>
            <w:r w:rsidRPr="002010A5">
              <w:rPr>
                <w:rFonts w:ascii="Times New Roman" w:hAnsi="Times New Roman" w:cs="Times New Roman"/>
                <w:color w:val="000000"/>
                <w:sz w:val="24"/>
                <w:szCs w:val="24"/>
              </w:rPr>
              <w:t xml:space="preserve"> zejména centrálních (NK, MZK) a unikátních knihoven (historické fondy)</w:t>
            </w:r>
          </w:p>
        </w:tc>
        <w:tc>
          <w:tcPr>
            <w:tcW w:w="1435" w:type="dxa"/>
            <w:tcBorders>
              <w:top w:val="single" w:sz="4" w:space="0" w:color="auto"/>
              <w:left w:val="nil"/>
              <w:bottom w:val="single" w:sz="4" w:space="0" w:color="auto"/>
              <w:right w:val="single" w:sz="4" w:space="0" w:color="auto"/>
            </w:tcBorders>
            <w:vAlign w:val="center"/>
            <w:hideMark/>
          </w:tcPr>
          <w:p w14:paraId="765F7726"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vAlign w:val="center"/>
            <w:hideMark/>
          </w:tcPr>
          <w:p w14:paraId="476AD508"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35 000</w:t>
            </w:r>
          </w:p>
        </w:tc>
        <w:tc>
          <w:tcPr>
            <w:tcW w:w="1984" w:type="dxa"/>
            <w:tcBorders>
              <w:top w:val="single" w:sz="4" w:space="0" w:color="auto"/>
              <w:left w:val="nil"/>
              <w:bottom w:val="single" w:sz="4" w:space="0" w:color="auto"/>
              <w:right w:val="single" w:sz="4" w:space="0" w:color="auto"/>
            </w:tcBorders>
          </w:tcPr>
          <w:p w14:paraId="687B60DB" w14:textId="77777777" w:rsidR="00F40FF3" w:rsidRPr="002010A5" w:rsidRDefault="00F40FF3">
            <w:pPr>
              <w:jc w:val="right"/>
              <w:rPr>
                <w:rFonts w:ascii="Times New Roman" w:hAnsi="Times New Roman" w:cs="Times New Roman"/>
                <w:color w:val="000000"/>
                <w:sz w:val="24"/>
                <w:szCs w:val="24"/>
              </w:rPr>
            </w:pPr>
          </w:p>
        </w:tc>
      </w:tr>
      <w:tr w:rsidR="00F40FF3" w:rsidRPr="00301267" w14:paraId="77F4C888"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hideMark/>
          </w:tcPr>
          <w:p w14:paraId="03F595A6" w14:textId="77777777" w:rsidR="00F40FF3" w:rsidRPr="002010A5" w:rsidRDefault="00F40FF3">
            <w:pPr>
              <w:rPr>
                <w:rFonts w:ascii="Times New Roman" w:hAnsi="Times New Roman" w:cs="Times New Roman"/>
                <w:sz w:val="24"/>
                <w:szCs w:val="24"/>
              </w:rPr>
            </w:pPr>
            <w:r w:rsidRPr="002010A5">
              <w:rPr>
                <w:rFonts w:ascii="Times New Roman" w:hAnsi="Times New Roman" w:cs="Times New Roman"/>
                <w:color w:val="000000"/>
                <w:sz w:val="24"/>
                <w:szCs w:val="24"/>
              </w:rPr>
              <w:lastRenderedPageBreak/>
              <w:t xml:space="preserve">Analyzovat automatizované knihovní systémy, doporučit vhodná řešení a zajistit přechod na novou generaci knihovních systémů  </w:t>
            </w:r>
          </w:p>
        </w:tc>
        <w:tc>
          <w:tcPr>
            <w:tcW w:w="1435" w:type="dxa"/>
            <w:tcBorders>
              <w:top w:val="single" w:sz="4" w:space="0" w:color="auto"/>
              <w:left w:val="nil"/>
              <w:bottom w:val="single" w:sz="4" w:space="0" w:color="auto"/>
              <w:right w:val="single" w:sz="4" w:space="0" w:color="auto"/>
            </w:tcBorders>
          </w:tcPr>
          <w:p w14:paraId="7F7AB574" w14:textId="77777777" w:rsidR="00F40FF3" w:rsidRPr="002010A5" w:rsidRDefault="00F40FF3">
            <w:pPr>
              <w:rPr>
                <w:rFonts w:ascii="Times New Roman" w:hAnsi="Times New Roman" w:cs="Times New Roman"/>
                <w:color w:val="000000"/>
                <w:sz w:val="24"/>
                <w:szCs w:val="24"/>
              </w:rPr>
            </w:pPr>
          </w:p>
          <w:p w14:paraId="21900D2B" w14:textId="77777777" w:rsidR="00F40FF3" w:rsidRPr="002010A5" w:rsidRDefault="00F40FF3">
            <w:pPr>
              <w:rPr>
                <w:rFonts w:ascii="Times New Roman" w:hAnsi="Times New Roman" w:cs="Times New Roman"/>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tcPr>
          <w:p w14:paraId="2E55DEFF" w14:textId="77777777" w:rsidR="00F40FF3" w:rsidRPr="002010A5" w:rsidRDefault="00F40FF3">
            <w:pPr>
              <w:jc w:val="right"/>
              <w:rPr>
                <w:rFonts w:ascii="Times New Roman" w:hAnsi="Times New Roman" w:cs="Times New Roman"/>
                <w:color w:val="000000"/>
                <w:sz w:val="24"/>
                <w:szCs w:val="24"/>
              </w:rPr>
            </w:pPr>
          </w:p>
          <w:p w14:paraId="2F58B534" w14:textId="77777777" w:rsidR="00F40FF3" w:rsidRPr="002010A5" w:rsidRDefault="00F40FF3">
            <w:pPr>
              <w:jc w:val="right"/>
              <w:rPr>
                <w:rFonts w:ascii="Times New Roman" w:hAnsi="Times New Roman" w:cs="Times New Roman"/>
                <w:color w:val="000000"/>
                <w:sz w:val="24"/>
                <w:szCs w:val="24"/>
              </w:rPr>
            </w:pPr>
          </w:p>
          <w:p w14:paraId="792C5A30"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5 000</w:t>
            </w:r>
          </w:p>
        </w:tc>
        <w:tc>
          <w:tcPr>
            <w:tcW w:w="1984" w:type="dxa"/>
            <w:tcBorders>
              <w:top w:val="single" w:sz="4" w:space="0" w:color="auto"/>
              <w:left w:val="nil"/>
              <w:bottom w:val="single" w:sz="4" w:space="0" w:color="auto"/>
              <w:right w:val="single" w:sz="4" w:space="0" w:color="auto"/>
            </w:tcBorders>
          </w:tcPr>
          <w:p w14:paraId="358CDC86" w14:textId="77777777" w:rsidR="00F40FF3" w:rsidRPr="002010A5" w:rsidRDefault="00F40FF3">
            <w:pPr>
              <w:rPr>
                <w:rFonts w:ascii="Times New Roman" w:hAnsi="Times New Roman" w:cs="Times New Roman"/>
                <w:sz w:val="24"/>
                <w:szCs w:val="24"/>
              </w:rPr>
            </w:pPr>
          </w:p>
        </w:tc>
      </w:tr>
      <w:tr w:rsidR="00F40FF3" w:rsidRPr="00301267" w14:paraId="2DA3D4FF"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hideMark/>
          </w:tcPr>
          <w:p w14:paraId="04BE1108"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 xml:space="preserve">Pokračovat v digitalizaci knihovních fondů a rozšířit ji na další typy dokumentů z oblasti kulturního dědictví (hudebniny, plakáty, pohlednice, zvukové dokumenty atd.), podporovat převod dříve pořízených dat do podoby odpovídající aktuálním standardům, spolupracovat při digitalizaci fondů a sbírek paměťových institucí a sbírek vědeckých institucí (zejména z oblasti sociálních a humanitních věd), vydávat a podporovat vydávání nekomerční české literatury ve formátu e-knih dostupných široké veřejnosti zdarma  </w:t>
            </w:r>
          </w:p>
        </w:tc>
        <w:tc>
          <w:tcPr>
            <w:tcW w:w="1435" w:type="dxa"/>
            <w:tcBorders>
              <w:top w:val="single" w:sz="4" w:space="0" w:color="auto"/>
              <w:left w:val="nil"/>
              <w:bottom w:val="single" w:sz="4" w:space="0" w:color="auto"/>
              <w:right w:val="single" w:sz="4" w:space="0" w:color="auto"/>
            </w:tcBorders>
            <w:vAlign w:val="center"/>
            <w:hideMark/>
          </w:tcPr>
          <w:p w14:paraId="0AA00AB2"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vAlign w:val="center"/>
            <w:hideMark/>
          </w:tcPr>
          <w:p w14:paraId="38C6F747"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98 000</w:t>
            </w:r>
          </w:p>
        </w:tc>
        <w:tc>
          <w:tcPr>
            <w:tcW w:w="1984" w:type="dxa"/>
            <w:tcBorders>
              <w:top w:val="single" w:sz="4" w:space="0" w:color="auto"/>
              <w:left w:val="nil"/>
              <w:bottom w:val="single" w:sz="4" w:space="0" w:color="auto"/>
              <w:right w:val="single" w:sz="4" w:space="0" w:color="auto"/>
            </w:tcBorders>
          </w:tcPr>
          <w:p w14:paraId="44092381" w14:textId="77777777" w:rsidR="00F40FF3" w:rsidRPr="002010A5" w:rsidRDefault="00F40FF3">
            <w:pPr>
              <w:jc w:val="right"/>
              <w:rPr>
                <w:rFonts w:ascii="Times New Roman" w:hAnsi="Times New Roman" w:cs="Times New Roman"/>
                <w:color w:val="000000"/>
                <w:sz w:val="24"/>
                <w:szCs w:val="24"/>
              </w:rPr>
            </w:pPr>
          </w:p>
        </w:tc>
      </w:tr>
      <w:tr w:rsidR="00F40FF3" w:rsidRPr="00301267" w14:paraId="3FC4A9A8"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hideMark/>
          </w:tcPr>
          <w:p w14:paraId="012EF8E8"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 xml:space="preserve">Provozovat metodické centrum pro výstavbu a rekonstrukce knihoven v Moravské zemské knihovně, zpracovat metodiky pro výstavbu a vybavování knihoven, budovat evidenci realizovaných projektů, organizovat semináře pro knihovny a obce   </w:t>
            </w:r>
          </w:p>
        </w:tc>
        <w:tc>
          <w:tcPr>
            <w:tcW w:w="1435" w:type="dxa"/>
            <w:tcBorders>
              <w:top w:val="single" w:sz="4" w:space="0" w:color="auto"/>
              <w:left w:val="nil"/>
              <w:bottom w:val="single" w:sz="4" w:space="0" w:color="auto"/>
              <w:right w:val="single" w:sz="4" w:space="0" w:color="auto"/>
            </w:tcBorders>
            <w:vAlign w:val="center"/>
            <w:hideMark/>
          </w:tcPr>
          <w:p w14:paraId="020F8D97"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vAlign w:val="center"/>
            <w:hideMark/>
          </w:tcPr>
          <w:p w14:paraId="29B77AE7"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25 000</w:t>
            </w:r>
          </w:p>
        </w:tc>
        <w:tc>
          <w:tcPr>
            <w:tcW w:w="1984" w:type="dxa"/>
            <w:tcBorders>
              <w:top w:val="single" w:sz="4" w:space="0" w:color="auto"/>
              <w:left w:val="nil"/>
              <w:bottom w:val="single" w:sz="4" w:space="0" w:color="auto"/>
              <w:right w:val="single" w:sz="4" w:space="0" w:color="auto"/>
            </w:tcBorders>
          </w:tcPr>
          <w:p w14:paraId="7EF2B2DC" w14:textId="77777777" w:rsidR="00F40FF3" w:rsidRPr="002010A5" w:rsidRDefault="00F40FF3">
            <w:pPr>
              <w:jc w:val="right"/>
              <w:rPr>
                <w:rFonts w:ascii="Times New Roman" w:hAnsi="Times New Roman" w:cs="Times New Roman"/>
                <w:color w:val="000000"/>
                <w:sz w:val="24"/>
                <w:szCs w:val="24"/>
              </w:rPr>
            </w:pPr>
          </w:p>
        </w:tc>
      </w:tr>
      <w:tr w:rsidR="00F40FF3" w:rsidRPr="00301267" w14:paraId="07CD72D9"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hideMark/>
          </w:tcPr>
          <w:p w14:paraId="76AD5A56"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Zajistit provoz Českého literárního centra</w:t>
            </w:r>
          </w:p>
        </w:tc>
        <w:tc>
          <w:tcPr>
            <w:tcW w:w="1435" w:type="dxa"/>
            <w:tcBorders>
              <w:top w:val="single" w:sz="4" w:space="0" w:color="auto"/>
              <w:left w:val="nil"/>
              <w:bottom w:val="single" w:sz="4" w:space="0" w:color="auto"/>
              <w:right w:val="single" w:sz="4" w:space="0" w:color="auto"/>
            </w:tcBorders>
            <w:vAlign w:val="center"/>
            <w:hideMark/>
          </w:tcPr>
          <w:p w14:paraId="736F79F1" w14:textId="77777777" w:rsidR="00F40FF3" w:rsidRPr="002010A5" w:rsidRDefault="00F40FF3">
            <w:pPr>
              <w:rPr>
                <w:rFonts w:ascii="Times New Roman" w:hAnsi="Times New Roman" w:cs="Times New Roman"/>
                <w:color w:val="000000"/>
                <w:sz w:val="24"/>
                <w:szCs w:val="24"/>
              </w:rPr>
            </w:pPr>
            <w:r w:rsidRPr="002010A5">
              <w:rPr>
                <w:rFonts w:ascii="Times New Roman" w:hAnsi="Times New Roman" w:cs="Times New Roman"/>
                <w:color w:val="000000"/>
                <w:sz w:val="24"/>
                <w:szCs w:val="24"/>
              </w:rPr>
              <w:t>2021-2027</w:t>
            </w:r>
          </w:p>
        </w:tc>
        <w:tc>
          <w:tcPr>
            <w:tcW w:w="1843" w:type="dxa"/>
            <w:tcBorders>
              <w:top w:val="single" w:sz="4" w:space="0" w:color="auto"/>
              <w:left w:val="nil"/>
              <w:bottom w:val="single" w:sz="4" w:space="0" w:color="auto"/>
              <w:right w:val="single" w:sz="4" w:space="0" w:color="auto"/>
            </w:tcBorders>
            <w:vAlign w:val="center"/>
            <w:hideMark/>
          </w:tcPr>
          <w:p w14:paraId="16A6178D" w14:textId="77777777" w:rsidR="00F40FF3" w:rsidRPr="002010A5" w:rsidRDefault="00F40FF3">
            <w:pPr>
              <w:jc w:val="right"/>
              <w:rPr>
                <w:rFonts w:ascii="Times New Roman" w:hAnsi="Times New Roman" w:cs="Times New Roman"/>
                <w:color w:val="000000"/>
                <w:sz w:val="24"/>
                <w:szCs w:val="24"/>
              </w:rPr>
            </w:pPr>
            <w:r w:rsidRPr="002010A5">
              <w:rPr>
                <w:rFonts w:ascii="Times New Roman" w:hAnsi="Times New Roman" w:cs="Times New Roman"/>
                <w:color w:val="000000"/>
                <w:sz w:val="24"/>
                <w:szCs w:val="24"/>
              </w:rPr>
              <w:t>140 000</w:t>
            </w:r>
          </w:p>
        </w:tc>
        <w:tc>
          <w:tcPr>
            <w:tcW w:w="1984" w:type="dxa"/>
            <w:tcBorders>
              <w:top w:val="single" w:sz="4" w:space="0" w:color="auto"/>
              <w:left w:val="nil"/>
              <w:bottom w:val="single" w:sz="4" w:space="0" w:color="auto"/>
              <w:right w:val="single" w:sz="4" w:space="0" w:color="auto"/>
            </w:tcBorders>
          </w:tcPr>
          <w:p w14:paraId="7CE23F94" w14:textId="77777777" w:rsidR="00F40FF3" w:rsidRPr="002010A5" w:rsidRDefault="00F40FF3">
            <w:pPr>
              <w:jc w:val="right"/>
              <w:rPr>
                <w:rFonts w:ascii="Times New Roman" w:hAnsi="Times New Roman" w:cs="Times New Roman"/>
                <w:color w:val="000000"/>
                <w:sz w:val="24"/>
                <w:szCs w:val="24"/>
              </w:rPr>
            </w:pPr>
          </w:p>
          <w:p w14:paraId="0EAE1C49" w14:textId="77777777" w:rsidR="00F40FF3" w:rsidRPr="002010A5" w:rsidRDefault="00F40FF3">
            <w:pPr>
              <w:jc w:val="right"/>
              <w:rPr>
                <w:rFonts w:ascii="Times New Roman" w:hAnsi="Times New Roman" w:cs="Times New Roman"/>
                <w:color w:val="000000"/>
                <w:sz w:val="24"/>
                <w:szCs w:val="24"/>
              </w:rPr>
            </w:pPr>
          </w:p>
          <w:p w14:paraId="487FD863" w14:textId="77777777" w:rsidR="00F40FF3" w:rsidRPr="002010A5" w:rsidRDefault="00F40FF3">
            <w:pPr>
              <w:jc w:val="right"/>
              <w:rPr>
                <w:rFonts w:ascii="Times New Roman" w:hAnsi="Times New Roman" w:cs="Times New Roman"/>
                <w:color w:val="000000"/>
                <w:sz w:val="24"/>
                <w:szCs w:val="24"/>
              </w:rPr>
            </w:pPr>
          </w:p>
          <w:p w14:paraId="6B9D2CD2" w14:textId="77777777" w:rsidR="00F40FF3" w:rsidRPr="002010A5" w:rsidRDefault="00F40FF3">
            <w:pPr>
              <w:jc w:val="right"/>
              <w:rPr>
                <w:rFonts w:ascii="Times New Roman" w:hAnsi="Times New Roman" w:cs="Times New Roman"/>
                <w:color w:val="000000"/>
                <w:sz w:val="24"/>
                <w:szCs w:val="24"/>
              </w:rPr>
            </w:pPr>
          </w:p>
        </w:tc>
      </w:tr>
      <w:tr w:rsidR="008B53A5" w:rsidRPr="00301267" w14:paraId="5DE6B820" w14:textId="77777777" w:rsidTr="00F40FF3">
        <w:trPr>
          <w:trHeight w:val="1680"/>
        </w:trPr>
        <w:tc>
          <w:tcPr>
            <w:tcW w:w="3967" w:type="dxa"/>
            <w:tcBorders>
              <w:top w:val="single" w:sz="4" w:space="0" w:color="auto"/>
              <w:left w:val="single" w:sz="4" w:space="0" w:color="auto"/>
              <w:bottom w:val="single" w:sz="4" w:space="0" w:color="auto"/>
              <w:right w:val="single" w:sz="4" w:space="0" w:color="auto"/>
            </w:tcBorders>
            <w:vAlign w:val="center"/>
          </w:tcPr>
          <w:p w14:paraId="4F5BF600" w14:textId="220C12B5" w:rsidR="008B53A5" w:rsidRPr="002010A5" w:rsidRDefault="008B53A5">
            <w:pPr>
              <w:rPr>
                <w:rFonts w:ascii="Times New Roman" w:hAnsi="Times New Roman" w:cs="Times New Roman"/>
                <w:color w:val="000000"/>
                <w:sz w:val="24"/>
                <w:szCs w:val="24"/>
              </w:rPr>
            </w:pPr>
            <w:r>
              <w:rPr>
                <w:rFonts w:ascii="Times New Roman" w:hAnsi="Times New Roman" w:cs="Times New Roman"/>
                <w:b/>
                <w:sz w:val="24"/>
                <w:szCs w:val="24"/>
              </w:rPr>
              <w:t>Souhrn v tis. Kč</w:t>
            </w:r>
          </w:p>
        </w:tc>
        <w:tc>
          <w:tcPr>
            <w:tcW w:w="1435" w:type="dxa"/>
            <w:tcBorders>
              <w:top w:val="single" w:sz="4" w:space="0" w:color="auto"/>
              <w:left w:val="nil"/>
              <w:bottom w:val="single" w:sz="4" w:space="0" w:color="auto"/>
              <w:right w:val="single" w:sz="4" w:space="0" w:color="auto"/>
            </w:tcBorders>
            <w:vAlign w:val="center"/>
          </w:tcPr>
          <w:p w14:paraId="15F92B07" w14:textId="77777777" w:rsidR="008B53A5" w:rsidRPr="002010A5" w:rsidRDefault="008B53A5">
            <w:pPr>
              <w:rPr>
                <w:rFonts w:ascii="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vAlign w:val="center"/>
          </w:tcPr>
          <w:p w14:paraId="12F47AE5" w14:textId="5B239D0E" w:rsidR="008B53A5" w:rsidRPr="002010A5" w:rsidRDefault="008B53A5">
            <w:pPr>
              <w:jc w:val="right"/>
              <w:rPr>
                <w:rFonts w:ascii="Times New Roman" w:hAnsi="Times New Roman" w:cs="Times New Roman"/>
                <w:color w:val="000000"/>
                <w:sz w:val="24"/>
                <w:szCs w:val="24"/>
              </w:rPr>
            </w:pPr>
            <w:r w:rsidRPr="002010A5">
              <w:rPr>
                <w:rFonts w:ascii="Times New Roman" w:hAnsi="Times New Roman" w:cs="Times New Roman"/>
                <w:b/>
                <w:sz w:val="24"/>
                <w:szCs w:val="24"/>
              </w:rPr>
              <w:t>416</w:t>
            </w:r>
            <w:r>
              <w:rPr>
                <w:rFonts w:ascii="Times New Roman" w:hAnsi="Times New Roman" w:cs="Times New Roman"/>
                <w:b/>
                <w:sz w:val="24"/>
                <w:szCs w:val="24"/>
              </w:rPr>
              <w:t> </w:t>
            </w:r>
            <w:r w:rsidRPr="002010A5">
              <w:rPr>
                <w:rFonts w:ascii="Times New Roman" w:hAnsi="Times New Roman" w:cs="Times New Roman"/>
                <w:b/>
                <w:sz w:val="24"/>
                <w:szCs w:val="24"/>
              </w:rPr>
              <w:t>500</w:t>
            </w:r>
          </w:p>
        </w:tc>
        <w:tc>
          <w:tcPr>
            <w:tcW w:w="1984" w:type="dxa"/>
            <w:tcBorders>
              <w:top w:val="single" w:sz="4" w:space="0" w:color="auto"/>
              <w:left w:val="nil"/>
              <w:bottom w:val="single" w:sz="4" w:space="0" w:color="auto"/>
              <w:right w:val="single" w:sz="4" w:space="0" w:color="auto"/>
            </w:tcBorders>
          </w:tcPr>
          <w:p w14:paraId="004CFDBA" w14:textId="77777777" w:rsidR="008B53A5" w:rsidRDefault="008B53A5">
            <w:pPr>
              <w:jc w:val="right"/>
              <w:rPr>
                <w:rFonts w:ascii="Times New Roman" w:hAnsi="Times New Roman" w:cs="Times New Roman"/>
                <w:b/>
                <w:sz w:val="24"/>
                <w:szCs w:val="24"/>
              </w:rPr>
            </w:pPr>
          </w:p>
          <w:p w14:paraId="481B6461" w14:textId="3473A510" w:rsidR="008B53A5" w:rsidRPr="002010A5" w:rsidRDefault="008B53A5" w:rsidP="008B53A5">
            <w:pPr>
              <w:jc w:val="right"/>
              <w:rPr>
                <w:rFonts w:ascii="Times New Roman" w:hAnsi="Times New Roman" w:cs="Times New Roman"/>
                <w:color w:val="000000"/>
                <w:sz w:val="24"/>
                <w:szCs w:val="24"/>
              </w:rPr>
            </w:pPr>
            <w:r w:rsidRPr="002010A5">
              <w:rPr>
                <w:rFonts w:ascii="Times New Roman" w:hAnsi="Times New Roman" w:cs="Times New Roman"/>
                <w:b/>
                <w:sz w:val="24"/>
                <w:szCs w:val="24"/>
              </w:rPr>
              <w:t>364 000</w:t>
            </w:r>
          </w:p>
        </w:tc>
      </w:tr>
    </w:tbl>
    <w:p w14:paraId="6FBB9A5D" w14:textId="77777777" w:rsidR="00F40FF3" w:rsidRPr="002010A5" w:rsidRDefault="00F40FF3" w:rsidP="00F40FF3">
      <w:pPr>
        <w:rPr>
          <w:rFonts w:ascii="Times New Roman" w:hAnsi="Times New Roman" w:cs="Times New Roman"/>
          <w:sz w:val="24"/>
          <w:szCs w:val="24"/>
          <w:lang w:eastAsia="en-US"/>
        </w:rPr>
      </w:pPr>
    </w:p>
    <w:p w14:paraId="0B1DD015" w14:textId="7AF8C392" w:rsidR="00F40FF3" w:rsidRPr="002010A5" w:rsidRDefault="00F40FF3" w:rsidP="00F40FF3">
      <w:pPr>
        <w:rPr>
          <w:rFonts w:ascii="Times New Roman" w:eastAsia="Times New Roman" w:hAnsi="Times New Roman" w:cs="Times New Roman"/>
          <w:b/>
          <w:sz w:val="24"/>
          <w:szCs w:val="24"/>
        </w:rPr>
      </w:pP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r w:rsidRPr="002010A5">
        <w:rPr>
          <w:rFonts w:ascii="Times New Roman" w:hAnsi="Times New Roman" w:cs="Times New Roman"/>
          <w:b/>
          <w:sz w:val="24"/>
          <w:szCs w:val="24"/>
        </w:rPr>
        <w:tab/>
      </w:r>
    </w:p>
    <w:p w14:paraId="6C596430" w14:textId="77777777" w:rsidR="00DC4CF2" w:rsidRPr="00301267" w:rsidRDefault="00DC4CF2" w:rsidP="00DC4CF2">
      <w:pPr>
        <w:spacing w:after="0" w:line="240" w:lineRule="auto"/>
        <w:ind w:left="1440"/>
        <w:rPr>
          <w:rFonts w:ascii="Times New Roman" w:hAnsi="Times New Roman" w:cs="Times New Roman"/>
          <w:color w:val="000000" w:themeColor="text1"/>
          <w:sz w:val="24"/>
          <w:szCs w:val="24"/>
        </w:rPr>
      </w:pPr>
    </w:p>
    <w:p w14:paraId="2CE8236C" w14:textId="77777777" w:rsidR="00502E3E" w:rsidRPr="007D5098" w:rsidRDefault="00502E3E">
      <w:pPr>
        <w:spacing w:after="200" w:line="240" w:lineRule="auto"/>
        <w:jc w:val="both"/>
        <w:rPr>
          <w:rFonts w:ascii="Times New Roman" w:hAnsi="Times New Roman" w:cs="Times New Roman"/>
          <w:color w:val="000000" w:themeColor="text1"/>
          <w:sz w:val="24"/>
          <w:szCs w:val="24"/>
        </w:rPr>
      </w:pPr>
      <w:r w:rsidRPr="007D5098">
        <w:rPr>
          <w:rFonts w:ascii="Times New Roman" w:hAnsi="Times New Roman" w:cs="Times New Roman"/>
          <w:color w:val="000000" w:themeColor="text1"/>
          <w:sz w:val="24"/>
          <w:szCs w:val="24"/>
        </w:rPr>
        <w:br w:type="page"/>
      </w:r>
    </w:p>
    <w:p w14:paraId="0771C493" w14:textId="50CD9E33" w:rsidR="005B40CB" w:rsidRPr="004C46E2" w:rsidRDefault="005B40CB" w:rsidP="005B40CB">
      <w:pPr>
        <w:spacing w:after="0" w:line="240" w:lineRule="auto"/>
        <w:rPr>
          <w:rFonts w:ascii="Times New Roman" w:hAnsi="Times New Roman" w:cs="Times New Roman"/>
          <w:b/>
          <w:color w:val="000000" w:themeColor="text1"/>
          <w:sz w:val="28"/>
        </w:rPr>
      </w:pPr>
      <w:r w:rsidRPr="004C46E2">
        <w:rPr>
          <w:rFonts w:ascii="Times New Roman" w:hAnsi="Times New Roman" w:cs="Times New Roman"/>
          <w:b/>
          <w:color w:val="000000" w:themeColor="text1"/>
          <w:sz w:val="28"/>
        </w:rPr>
        <w:lastRenderedPageBreak/>
        <w:t xml:space="preserve">D. </w:t>
      </w:r>
      <w:r w:rsidRPr="00C738BB">
        <w:rPr>
          <w:rFonts w:ascii="Times New Roman" w:hAnsi="Times New Roman" w:cs="Times New Roman"/>
          <w:b/>
          <w:color w:val="000000" w:themeColor="text1"/>
          <w:sz w:val="28"/>
        </w:rPr>
        <w:t>P</w:t>
      </w:r>
      <w:r w:rsidR="00E44E29">
        <w:rPr>
          <w:rFonts w:ascii="Times New Roman" w:hAnsi="Times New Roman" w:cs="Times New Roman"/>
          <w:b/>
          <w:color w:val="000000" w:themeColor="text1"/>
          <w:sz w:val="28"/>
        </w:rPr>
        <w:t>řehled</w:t>
      </w:r>
      <w:r w:rsidR="0013061E">
        <w:rPr>
          <w:rFonts w:ascii="Times New Roman" w:hAnsi="Times New Roman" w:cs="Times New Roman"/>
          <w:b/>
          <w:color w:val="000000" w:themeColor="text1"/>
          <w:sz w:val="28"/>
        </w:rPr>
        <w:t xml:space="preserve"> rizik</w:t>
      </w:r>
    </w:p>
    <w:p w14:paraId="7A0400DF" w14:textId="77777777" w:rsidR="005B40CB" w:rsidRDefault="005B40CB" w:rsidP="005B40CB">
      <w:pPr>
        <w:rPr>
          <w:rFonts w:ascii="Times New Roman" w:hAnsi="Times New Roman" w:cs="Times New Roman"/>
          <w:color w:val="000000" w:themeColor="text1"/>
        </w:rPr>
      </w:pPr>
    </w:p>
    <w:p w14:paraId="3B5423A0" w14:textId="23A78F67" w:rsidR="005B40CB" w:rsidRDefault="005B40CB" w:rsidP="002010A5">
      <w:pPr>
        <w:jc w:val="both"/>
        <w:rPr>
          <w:rFonts w:ascii="Times New Roman" w:hAnsi="Times New Roman" w:cs="Times New Roman"/>
          <w:color w:val="000000" w:themeColor="text1"/>
        </w:rPr>
      </w:pPr>
      <w:r w:rsidRPr="004C46E2">
        <w:rPr>
          <w:rFonts w:ascii="Times New Roman" w:hAnsi="Times New Roman" w:cs="Times New Roman"/>
          <w:color w:val="000000" w:themeColor="text1"/>
        </w:rPr>
        <w:t xml:space="preserve">Součástí přípravy </w:t>
      </w:r>
      <w:r w:rsidRPr="002010A5">
        <w:rPr>
          <w:rFonts w:ascii="Times New Roman" w:hAnsi="Times New Roman" w:cs="Times New Roman"/>
          <w:color w:val="000000" w:themeColor="text1"/>
        </w:rPr>
        <w:t>Koncepce</w:t>
      </w:r>
      <w:r w:rsidRPr="004C46E2">
        <w:rPr>
          <w:rFonts w:ascii="Times New Roman" w:hAnsi="Times New Roman" w:cs="Times New Roman"/>
          <w:color w:val="000000" w:themeColor="text1"/>
        </w:rPr>
        <w:t xml:space="preserve"> byla podrobná analýza systému knih</w:t>
      </w:r>
      <w:r>
        <w:rPr>
          <w:rFonts w:ascii="Times New Roman" w:hAnsi="Times New Roman" w:cs="Times New Roman"/>
          <w:color w:val="000000" w:themeColor="text1"/>
        </w:rPr>
        <w:t>oven České republiky včetně jeho</w:t>
      </w:r>
      <w:r w:rsidRPr="004C46E2">
        <w:rPr>
          <w:rFonts w:ascii="Times New Roman" w:hAnsi="Times New Roman" w:cs="Times New Roman"/>
          <w:color w:val="000000" w:themeColor="text1"/>
        </w:rPr>
        <w:t xml:space="preserve"> relevantního okolí. Pro analýzu byly využity metody</w:t>
      </w:r>
      <w:r w:rsidR="00C738BB">
        <w:rPr>
          <w:rFonts w:ascii="Times New Roman" w:hAnsi="Times New Roman" w:cs="Times New Roman"/>
          <w:color w:val="000000" w:themeColor="text1"/>
        </w:rPr>
        <w:t xml:space="preserve">, uvedené v analytické části </w:t>
      </w:r>
      <w:r w:rsidRPr="004C46E2">
        <w:rPr>
          <w:rFonts w:ascii="Times New Roman" w:hAnsi="Times New Roman" w:cs="Times New Roman"/>
          <w:color w:val="000000" w:themeColor="text1"/>
        </w:rPr>
        <w:t>(PEST analýza, sektorová vnitřní analýza a SWOT analýza). Výsledky a závěry těchto analýz umožnily identifikovat hlavní rizika naplňování koncepce</w:t>
      </w:r>
      <w:r>
        <w:rPr>
          <w:rFonts w:ascii="Times New Roman" w:hAnsi="Times New Roman" w:cs="Times New Roman"/>
          <w:color w:val="000000" w:themeColor="text1"/>
        </w:rPr>
        <w:t xml:space="preserve"> v</w:t>
      </w:r>
      <w:r w:rsidR="006927AA">
        <w:rPr>
          <w:rFonts w:ascii="Times New Roman" w:hAnsi="Times New Roman" w:cs="Times New Roman"/>
          <w:color w:val="000000" w:themeColor="text1"/>
        </w:rPr>
        <w:t> základních skupinách rizik (finanční, organizační, právní, technická rizika a věcné riziko</w:t>
      </w:r>
      <w:r w:rsidR="007B0B6B">
        <w:rPr>
          <w:rFonts w:ascii="Times New Roman" w:hAnsi="Times New Roman" w:cs="Times New Roman"/>
          <w:color w:val="000000" w:themeColor="text1"/>
        </w:rPr>
        <w:t>)</w:t>
      </w:r>
      <w:bookmarkStart w:id="2" w:name="_GoBack"/>
      <w:bookmarkEnd w:id="2"/>
      <w:r w:rsidRPr="004C46E2">
        <w:rPr>
          <w:rFonts w:ascii="Times New Roman" w:hAnsi="Times New Roman" w:cs="Times New Roman"/>
          <w:color w:val="000000" w:themeColor="text1"/>
        </w:rPr>
        <w:t xml:space="preserve">. </w:t>
      </w:r>
    </w:p>
    <w:p w14:paraId="0D9E84F1" w14:textId="2C6C969E" w:rsidR="003C5B8F" w:rsidRPr="004C46E2" w:rsidRDefault="003C5B8F" w:rsidP="002010A5">
      <w:pPr>
        <w:jc w:val="both"/>
        <w:rPr>
          <w:rFonts w:ascii="Times New Roman" w:hAnsi="Times New Roman" w:cs="Times New Roman"/>
          <w:color w:val="000000" w:themeColor="text1"/>
        </w:rPr>
      </w:pPr>
      <w:r>
        <w:rPr>
          <w:rFonts w:ascii="Times New Roman" w:hAnsi="Times New Roman" w:cs="Times New Roman"/>
          <w:color w:val="000000" w:themeColor="text1"/>
        </w:rPr>
        <w:t xml:space="preserve">K obecným rizikům </w:t>
      </w:r>
      <w:r w:rsidR="002241B3">
        <w:rPr>
          <w:rFonts w:ascii="Times New Roman" w:hAnsi="Times New Roman" w:cs="Times New Roman"/>
          <w:color w:val="000000" w:themeColor="text1"/>
        </w:rPr>
        <w:t xml:space="preserve">implementace opatření koncepce </w:t>
      </w:r>
      <w:r>
        <w:rPr>
          <w:rFonts w:ascii="Times New Roman" w:hAnsi="Times New Roman" w:cs="Times New Roman"/>
          <w:color w:val="000000" w:themeColor="text1"/>
        </w:rPr>
        <w:t>v prostředí knihoven patří:</w:t>
      </w:r>
    </w:p>
    <w:p w14:paraId="25E77204" w14:textId="5E56D887" w:rsidR="005B40CB" w:rsidRPr="004C46E2" w:rsidRDefault="001848F9" w:rsidP="005B40CB">
      <w:pPr>
        <w:rPr>
          <w:rFonts w:ascii="Times New Roman" w:hAnsi="Times New Roman" w:cs="Times New Roman"/>
          <w:b/>
          <w:color w:val="000000" w:themeColor="text1"/>
          <w:sz w:val="24"/>
        </w:rPr>
      </w:pPr>
      <w:r>
        <w:rPr>
          <w:rFonts w:ascii="Times New Roman" w:hAnsi="Times New Roman" w:cs="Times New Roman"/>
          <w:b/>
          <w:color w:val="000000" w:themeColor="text1"/>
          <w:sz w:val="24"/>
        </w:rPr>
        <w:t>Právní rizika</w:t>
      </w:r>
    </w:p>
    <w:p w14:paraId="3B0DC278" w14:textId="591CCCBE" w:rsidR="005B40CB" w:rsidRPr="004C46E2" w:rsidRDefault="003C5B8F" w:rsidP="002010A5">
      <w:pPr>
        <w:jc w:val="both"/>
        <w:rPr>
          <w:rFonts w:ascii="Times New Roman" w:hAnsi="Times New Roman" w:cs="Times New Roman"/>
          <w:color w:val="000000" w:themeColor="text1"/>
        </w:rPr>
      </w:pPr>
      <w:r>
        <w:rPr>
          <w:rFonts w:ascii="Times New Roman" w:hAnsi="Times New Roman" w:cs="Times New Roman"/>
          <w:color w:val="000000" w:themeColor="text1"/>
        </w:rPr>
        <w:t>Z</w:t>
      </w:r>
      <w:r w:rsidR="005B40CB" w:rsidRPr="004C46E2">
        <w:rPr>
          <w:rFonts w:ascii="Times New Roman" w:hAnsi="Times New Roman" w:cs="Times New Roman"/>
          <w:color w:val="000000" w:themeColor="text1"/>
        </w:rPr>
        <w:t>ákon č. 257/2001</w:t>
      </w:r>
      <w:r>
        <w:rPr>
          <w:rFonts w:ascii="Times New Roman" w:hAnsi="Times New Roman" w:cs="Times New Roman"/>
          <w:color w:val="000000" w:themeColor="text1"/>
        </w:rPr>
        <w:t xml:space="preserve"> Sb., o knihovnách a podmínkách</w:t>
      </w:r>
      <w:r w:rsidR="00374429">
        <w:rPr>
          <w:rFonts w:ascii="Times New Roman" w:hAnsi="Times New Roman" w:cs="Times New Roman"/>
          <w:color w:val="000000" w:themeColor="text1"/>
        </w:rPr>
        <w:t xml:space="preserve"> provozování veřejných knihovni</w:t>
      </w:r>
      <w:r>
        <w:rPr>
          <w:rFonts w:ascii="Times New Roman" w:hAnsi="Times New Roman" w:cs="Times New Roman"/>
          <w:color w:val="000000" w:themeColor="text1"/>
        </w:rPr>
        <w:t>c</w:t>
      </w:r>
      <w:r w:rsidR="00374429">
        <w:rPr>
          <w:rFonts w:ascii="Times New Roman" w:hAnsi="Times New Roman" w:cs="Times New Roman"/>
          <w:color w:val="000000" w:themeColor="text1"/>
        </w:rPr>
        <w:t>kých a informačních služeb, v platném znění (knihovní zákon) vznik</w:t>
      </w:r>
      <w:r w:rsidR="005B40CB" w:rsidRPr="004C46E2">
        <w:rPr>
          <w:rFonts w:ascii="Times New Roman" w:hAnsi="Times New Roman" w:cs="Times New Roman"/>
          <w:color w:val="000000" w:themeColor="text1"/>
        </w:rPr>
        <w:t>l před více než dvaceti lety</w:t>
      </w:r>
      <w:r w:rsidR="00374429">
        <w:rPr>
          <w:rFonts w:ascii="Times New Roman" w:hAnsi="Times New Roman" w:cs="Times New Roman"/>
          <w:color w:val="000000" w:themeColor="text1"/>
        </w:rPr>
        <w:t xml:space="preserve"> po zásadní změně společenské situace.</w:t>
      </w:r>
      <w:r w:rsidR="005B40CB" w:rsidRPr="004C46E2">
        <w:rPr>
          <w:rFonts w:ascii="Times New Roman" w:hAnsi="Times New Roman" w:cs="Times New Roman"/>
          <w:color w:val="000000" w:themeColor="text1"/>
        </w:rPr>
        <w:t xml:space="preserve"> </w:t>
      </w:r>
      <w:r w:rsidR="00374429">
        <w:rPr>
          <w:rFonts w:ascii="Times New Roman" w:hAnsi="Times New Roman" w:cs="Times New Roman"/>
          <w:color w:val="000000" w:themeColor="text1"/>
        </w:rPr>
        <w:t xml:space="preserve"> </w:t>
      </w:r>
      <w:r w:rsidR="004B1972">
        <w:rPr>
          <w:rFonts w:ascii="Times New Roman" w:hAnsi="Times New Roman" w:cs="Times New Roman"/>
          <w:color w:val="000000" w:themeColor="text1"/>
        </w:rPr>
        <w:t>V</w:t>
      </w:r>
      <w:r w:rsidR="00374429">
        <w:rPr>
          <w:rFonts w:ascii="Times New Roman" w:hAnsi="Times New Roman" w:cs="Times New Roman"/>
          <w:color w:val="000000" w:themeColor="text1"/>
        </w:rPr>
        <w:t xml:space="preserve">ývoj společnosti </w:t>
      </w:r>
      <w:r w:rsidR="00416069">
        <w:rPr>
          <w:rFonts w:ascii="Times New Roman" w:hAnsi="Times New Roman" w:cs="Times New Roman"/>
          <w:color w:val="000000" w:themeColor="text1"/>
        </w:rPr>
        <w:t>si žádá jeho novelizaci</w:t>
      </w:r>
      <w:r w:rsidR="005B40CB" w:rsidRPr="004C46E2">
        <w:rPr>
          <w:rFonts w:ascii="Times New Roman" w:hAnsi="Times New Roman" w:cs="Times New Roman"/>
          <w:color w:val="000000" w:themeColor="text1"/>
        </w:rPr>
        <w:t xml:space="preserve">, která </w:t>
      </w:r>
      <w:r w:rsidR="00416069">
        <w:rPr>
          <w:rFonts w:ascii="Times New Roman" w:hAnsi="Times New Roman" w:cs="Times New Roman"/>
          <w:color w:val="000000" w:themeColor="text1"/>
        </w:rPr>
        <w:t>bude reagovat</w:t>
      </w:r>
      <w:r w:rsidR="005B40CB" w:rsidRPr="004C46E2">
        <w:rPr>
          <w:rFonts w:ascii="Times New Roman" w:hAnsi="Times New Roman" w:cs="Times New Roman"/>
          <w:color w:val="000000" w:themeColor="text1"/>
        </w:rPr>
        <w:t xml:space="preserve"> na změny funkcí knihoven. </w:t>
      </w:r>
    </w:p>
    <w:p w14:paraId="19EA4638" w14:textId="1E2E443A" w:rsidR="005B40CB" w:rsidRPr="004C46E2" w:rsidRDefault="001848F9" w:rsidP="005B40CB">
      <w:pPr>
        <w:rPr>
          <w:rFonts w:ascii="Times New Roman" w:hAnsi="Times New Roman" w:cs="Times New Roman"/>
          <w:b/>
          <w:color w:val="000000" w:themeColor="text1"/>
          <w:sz w:val="24"/>
        </w:rPr>
      </w:pPr>
      <w:r>
        <w:rPr>
          <w:rFonts w:ascii="Times New Roman" w:hAnsi="Times New Roman" w:cs="Times New Roman"/>
          <w:b/>
          <w:color w:val="000000" w:themeColor="text1"/>
          <w:sz w:val="24"/>
        </w:rPr>
        <w:t>Finanční rizika</w:t>
      </w:r>
    </w:p>
    <w:p w14:paraId="4B9496E7" w14:textId="3F34B522" w:rsidR="005B40CB" w:rsidRPr="004C46E2" w:rsidRDefault="001848F9" w:rsidP="005B40CB">
      <w:pPr>
        <w:rPr>
          <w:rFonts w:ascii="Times New Roman" w:hAnsi="Times New Roman" w:cs="Times New Roman"/>
          <w:color w:val="000000" w:themeColor="text1"/>
        </w:rPr>
      </w:pPr>
      <w:r>
        <w:rPr>
          <w:rFonts w:ascii="Times New Roman" w:hAnsi="Times New Roman" w:cs="Times New Roman"/>
          <w:color w:val="000000" w:themeColor="text1"/>
        </w:rPr>
        <w:t>F</w:t>
      </w:r>
      <w:r w:rsidR="005B40CB" w:rsidRPr="004C46E2">
        <w:rPr>
          <w:rFonts w:ascii="Times New Roman" w:hAnsi="Times New Roman" w:cs="Times New Roman"/>
          <w:color w:val="000000" w:themeColor="text1"/>
        </w:rPr>
        <w:t xml:space="preserve">inancování představuje </w:t>
      </w:r>
      <w:r w:rsidR="00664116">
        <w:rPr>
          <w:rFonts w:ascii="Times New Roman" w:hAnsi="Times New Roman" w:cs="Times New Roman"/>
          <w:color w:val="000000" w:themeColor="text1"/>
        </w:rPr>
        <w:t>zásadní</w:t>
      </w:r>
      <w:r w:rsidR="005B40CB" w:rsidRPr="004C46E2">
        <w:rPr>
          <w:rFonts w:ascii="Times New Roman" w:hAnsi="Times New Roman" w:cs="Times New Roman"/>
          <w:color w:val="000000" w:themeColor="text1"/>
        </w:rPr>
        <w:t xml:space="preserve"> faktor</w:t>
      </w:r>
      <w:r w:rsidR="00664116">
        <w:rPr>
          <w:rFonts w:ascii="Times New Roman" w:hAnsi="Times New Roman" w:cs="Times New Roman"/>
          <w:color w:val="000000" w:themeColor="text1"/>
        </w:rPr>
        <w:t xml:space="preserve">, ovlivňující fungování </w:t>
      </w:r>
      <w:r w:rsidR="00664116" w:rsidRPr="004C46E2">
        <w:rPr>
          <w:rFonts w:ascii="Times New Roman" w:hAnsi="Times New Roman" w:cs="Times New Roman"/>
          <w:color w:val="000000" w:themeColor="text1"/>
        </w:rPr>
        <w:t>knihoven</w:t>
      </w:r>
      <w:r w:rsidR="005B40CB" w:rsidRPr="004C46E2">
        <w:rPr>
          <w:rFonts w:ascii="Times New Roman" w:hAnsi="Times New Roman" w:cs="Times New Roman"/>
          <w:color w:val="000000" w:themeColor="text1"/>
        </w:rPr>
        <w:t xml:space="preserve">. </w:t>
      </w:r>
      <w:r w:rsidR="00664116">
        <w:rPr>
          <w:rFonts w:ascii="Times New Roman" w:hAnsi="Times New Roman" w:cs="Times New Roman"/>
          <w:color w:val="000000" w:themeColor="text1"/>
        </w:rPr>
        <w:t xml:space="preserve">Lze </w:t>
      </w:r>
      <w:r w:rsidR="000A61E8">
        <w:rPr>
          <w:rFonts w:ascii="Times New Roman" w:hAnsi="Times New Roman" w:cs="Times New Roman"/>
          <w:color w:val="000000" w:themeColor="text1"/>
        </w:rPr>
        <w:t xml:space="preserve">jej </w:t>
      </w:r>
      <w:r w:rsidR="00664116">
        <w:rPr>
          <w:rFonts w:ascii="Times New Roman" w:hAnsi="Times New Roman" w:cs="Times New Roman"/>
          <w:color w:val="000000" w:themeColor="text1"/>
        </w:rPr>
        <w:t>rozdělit do</w:t>
      </w:r>
      <w:r w:rsidR="005B40CB" w:rsidRPr="004C46E2">
        <w:rPr>
          <w:rFonts w:ascii="Times New Roman" w:hAnsi="Times New Roman" w:cs="Times New Roman"/>
          <w:color w:val="000000" w:themeColor="text1"/>
        </w:rPr>
        <w:t xml:space="preserve"> tř</w:t>
      </w:r>
      <w:r w:rsidR="00664116">
        <w:rPr>
          <w:rFonts w:ascii="Times New Roman" w:hAnsi="Times New Roman" w:cs="Times New Roman"/>
          <w:color w:val="000000" w:themeColor="text1"/>
        </w:rPr>
        <w:t>í</w:t>
      </w:r>
      <w:r w:rsidR="005B40CB" w:rsidRPr="004C46E2">
        <w:rPr>
          <w:rFonts w:ascii="Times New Roman" w:hAnsi="Times New Roman" w:cs="Times New Roman"/>
          <w:color w:val="000000" w:themeColor="text1"/>
        </w:rPr>
        <w:t xml:space="preserve"> </w:t>
      </w:r>
      <w:r w:rsidR="00664116">
        <w:rPr>
          <w:rFonts w:ascii="Times New Roman" w:hAnsi="Times New Roman" w:cs="Times New Roman"/>
          <w:color w:val="000000" w:themeColor="text1"/>
        </w:rPr>
        <w:t>oblastí</w:t>
      </w:r>
      <w:r w:rsidR="005B40CB" w:rsidRPr="004C46E2">
        <w:rPr>
          <w:rFonts w:ascii="Times New Roman" w:hAnsi="Times New Roman" w:cs="Times New Roman"/>
          <w:color w:val="000000" w:themeColor="text1"/>
        </w:rPr>
        <w:t>:</w:t>
      </w:r>
    </w:p>
    <w:p w14:paraId="7CA1F7D3" w14:textId="42C86528" w:rsidR="005B40CB" w:rsidRPr="002010A5" w:rsidRDefault="005B40CB" w:rsidP="002010A5">
      <w:pPr>
        <w:pStyle w:val="Odstavecseseznamem"/>
        <w:numPr>
          <w:ilvl w:val="0"/>
          <w:numId w:val="48"/>
        </w:numPr>
        <w:jc w:val="both"/>
        <w:rPr>
          <w:rFonts w:ascii="Times New Roman" w:hAnsi="Times New Roman" w:cs="Times New Roman"/>
          <w:color w:val="000000" w:themeColor="text1"/>
        </w:rPr>
      </w:pPr>
      <w:r w:rsidRPr="004C46E2">
        <w:rPr>
          <w:rFonts w:ascii="Times New Roman" w:hAnsi="Times New Roman" w:cs="Times New Roman"/>
          <w:b/>
          <w:color w:val="000000" w:themeColor="text1"/>
        </w:rPr>
        <w:t>Financování běžného provozu knihoven</w:t>
      </w:r>
      <w:r w:rsidRPr="004C46E2">
        <w:rPr>
          <w:rFonts w:ascii="Times New Roman" w:hAnsi="Times New Roman" w:cs="Times New Roman"/>
          <w:color w:val="000000" w:themeColor="text1"/>
        </w:rPr>
        <w:t xml:space="preserve"> – </w:t>
      </w:r>
      <w:r w:rsidR="000A61E8">
        <w:rPr>
          <w:rFonts w:ascii="Times New Roman" w:hAnsi="Times New Roman" w:cs="Times New Roman"/>
          <w:color w:val="000000" w:themeColor="text1"/>
        </w:rPr>
        <w:t xml:space="preserve">ke </w:t>
      </w:r>
      <w:r w:rsidR="00B20C62">
        <w:rPr>
          <w:rFonts w:ascii="Times New Roman" w:hAnsi="Times New Roman" w:cs="Times New Roman"/>
          <w:color w:val="000000" w:themeColor="text1"/>
        </w:rPr>
        <w:t>slab</w:t>
      </w:r>
      <w:r w:rsidR="000A61E8">
        <w:rPr>
          <w:rFonts w:ascii="Times New Roman" w:hAnsi="Times New Roman" w:cs="Times New Roman"/>
          <w:color w:val="000000" w:themeColor="text1"/>
        </w:rPr>
        <w:t>ým</w:t>
      </w:r>
      <w:r w:rsidR="00B20C62">
        <w:rPr>
          <w:rFonts w:ascii="Times New Roman" w:hAnsi="Times New Roman" w:cs="Times New Roman"/>
          <w:color w:val="000000" w:themeColor="text1"/>
        </w:rPr>
        <w:t xml:space="preserve"> </w:t>
      </w:r>
      <w:r w:rsidR="000A61E8">
        <w:rPr>
          <w:rFonts w:ascii="Times New Roman" w:hAnsi="Times New Roman" w:cs="Times New Roman"/>
          <w:color w:val="000000" w:themeColor="text1"/>
        </w:rPr>
        <w:t>stránkám patří</w:t>
      </w:r>
      <w:r w:rsidR="00B20C62">
        <w:rPr>
          <w:rFonts w:ascii="Times New Roman" w:hAnsi="Times New Roman" w:cs="Times New Roman"/>
          <w:color w:val="000000" w:themeColor="text1"/>
        </w:rPr>
        <w:t xml:space="preserve"> zejména</w:t>
      </w:r>
      <w:r w:rsidR="000A61E8">
        <w:rPr>
          <w:rFonts w:ascii="Times New Roman" w:hAnsi="Times New Roman" w:cs="Times New Roman"/>
          <w:color w:val="000000" w:themeColor="text1"/>
        </w:rPr>
        <w:t xml:space="preserve"> n</w:t>
      </w:r>
      <w:r w:rsidR="00B20C62">
        <w:rPr>
          <w:rFonts w:ascii="Times New Roman" w:hAnsi="Times New Roman" w:cs="Times New Roman"/>
          <w:color w:val="000000" w:themeColor="text1"/>
        </w:rPr>
        <w:t>e</w:t>
      </w:r>
      <w:r w:rsidRPr="004C46E2">
        <w:rPr>
          <w:rFonts w:ascii="Times New Roman" w:hAnsi="Times New Roman" w:cs="Times New Roman"/>
          <w:color w:val="000000" w:themeColor="text1"/>
        </w:rPr>
        <w:t xml:space="preserve">dostatečné </w:t>
      </w:r>
      <w:r w:rsidR="00B20C62">
        <w:rPr>
          <w:rFonts w:ascii="Times New Roman" w:hAnsi="Times New Roman" w:cs="Times New Roman"/>
          <w:color w:val="000000" w:themeColor="text1"/>
        </w:rPr>
        <w:t>finanční zabezpečení</w:t>
      </w:r>
      <w:r w:rsidRPr="004C46E2">
        <w:rPr>
          <w:rFonts w:ascii="Times New Roman" w:hAnsi="Times New Roman" w:cs="Times New Roman"/>
          <w:color w:val="000000" w:themeColor="text1"/>
        </w:rPr>
        <w:t xml:space="preserve"> nákupu knihovních fond</w:t>
      </w:r>
      <w:r w:rsidR="00B20C62">
        <w:rPr>
          <w:rFonts w:ascii="Times New Roman" w:hAnsi="Times New Roman" w:cs="Times New Roman"/>
          <w:color w:val="000000" w:themeColor="text1"/>
        </w:rPr>
        <w:t>ů</w:t>
      </w:r>
      <w:r w:rsidRPr="004C46E2">
        <w:rPr>
          <w:rFonts w:ascii="Times New Roman" w:hAnsi="Times New Roman" w:cs="Times New Roman"/>
          <w:color w:val="000000" w:themeColor="text1"/>
        </w:rPr>
        <w:t xml:space="preserve"> a informačních zdrojů</w:t>
      </w:r>
      <w:r w:rsidR="00E65BDF">
        <w:rPr>
          <w:rFonts w:ascii="Times New Roman" w:hAnsi="Times New Roman" w:cs="Times New Roman"/>
          <w:color w:val="000000" w:themeColor="text1"/>
        </w:rPr>
        <w:t xml:space="preserve"> jako základu poskytování veřejných knihovnických a informačních služeb</w:t>
      </w:r>
      <w:r w:rsidRPr="004C46E2">
        <w:rPr>
          <w:rFonts w:ascii="Times New Roman" w:hAnsi="Times New Roman" w:cs="Times New Roman"/>
          <w:color w:val="000000" w:themeColor="text1"/>
        </w:rPr>
        <w:t xml:space="preserve">. Výdaje na nákup </w:t>
      </w:r>
      <w:r w:rsidR="00B20C62">
        <w:rPr>
          <w:rFonts w:ascii="Times New Roman" w:hAnsi="Times New Roman" w:cs="Times New Roman"/>
          <w:color w:val="000000" w:themeColor="text1"/>
        </w:rPr>
        <w:t>neodpovídají doporučeným hodnotám stanoveným v</w:t>
      </w:r>
      <w:r w:rsidR="00DE2DFA">
        <w:rPr>
          <w:rFonts w:ascii="Times New Roman" w:hAnsi="Times New Roman" w:cs="Times New Roman"/>
          <w:color w:val="000000" w:themeColor="text1"/>
        </w:rPr>
        <w:t> metodickém pokynu MK k vymezení standardu doplňování a aktualizace knihovního fondu</w:t>
      </w:r>
      <w:r w:rsidR="00E8236C">
        <w:rPr>
          <w:rStyle w:val="Znakapoznpodarou"/>
          <w:rFonts w:ascii="Times New Roman" w:hAnsi="Times New Roman" w:cs="Times New Roman"/>
          <w:color w:val="000000" w:themeColor="text1"/>
        </w:rPr>
        <w:footnoteReference w:id="70"/>
      </w:r>
      <w:r w:rsidRPr="004C46E2">
        <w:rPr>
          <w:rFonts w:ascii="Times New Roman" w:hAnsi="Times New Roman" w:cs="Times New Roman"/>
          <w:color w:val="000000" w:themeColor="text1"/>
        </w:rPr>
        <w:t xml:space="preserve">, což do značné míry </w:t>
      </w:r>
      <w:r w:rsidR="008F7FEA">
        <w:rPr>
          <w:rFonts w:ascii="Times New Roman" w:hAnsi="Times New Roman" w:cs="Times New Roman"/>
          <w:color w:val="000000" w:themeColor="text1"/>
        </w:rPr>
        <w:t>omezuje</w:t>
      </w:r>
      <w:r w:rsidRPr="004C46E2">
        <w:rPr>
          <w:rFonts w:ascii="Times New Roman" w:hAnsi="Times New Roman" w:cs="Times New Roman"/>
          <w:color w:val="000000" w:themeColor="text1"/>
        </w:rPr>
        <w:t xml:space="preserve"> </w:t>
      </w:r>
      <w:r w:rsidR="00E8236C">
        <w:rPr>
          <w:rFonts w:ascii="Times New Roman" w:hAnsi="Times New Roman" w:cs="Times New Roman"/>
          <w:color w:val="000000" w:themeColor="text1"/>
        </w:rPr>
        <w:t>schopnost</w:t>
      </w:r>
      <w:r w:rsidRPr="004C46E2">
        <w:rPr>
          <w:rFonts w:ascii="Times New Roman" w:hAnsi="Times New Roman" w:cs="Times New Roman"/>
          <w:color w:val="000000" w:themeColor="text1"/>
        </w:rPr>
        <w:t xml:space="preserve"> knihoven reagovat </w:t>
      </w:r>
      <w:r w:rsidR="00E8236C" w:rsidRPr="004C46E2">
        <w:rPr>
          <w:rFonts w:ascii="Times New Roman" w:hAnsi="Times New Roman" w:cs="Times New Roman"/>
          <w:color w:val="000000" w:themeColor="text1"/>
        </w:rPr>
        <w:t xml:space="preserve">v plném rozsahu </w:t>
      </w:r>
      <w:r w:rsidRPr="004C46E2">
        <w:rPr>
          <w:rFonts w:ascii="Times New Roman" w:hAnsi="Times New Roman" w:cs="Times New Roman"/>
          <w:color w:val="000000" w:themeColor="text1"/>
        </w:rPr>
        <w:t xml:space="preserve">na potřeby a požadavky uživatelů knihoven. Druhou limitující oblastí </w:t>
      </w:r>
      <w:r w:rsidR="00B45E92">
        <w:rPr>
          <w:rFonts w:ascii="Times New Roman" w:hAnsi="Times New Roman" w:cs="Times New Roman"/>
          <w:color w:val="000000" w:themeColor="text1"/>
        </w:rPr>
        <w:t>je mzdové ohodnocení pracovníků knihoven</w:t>
      </w:r>
      <w:r w:rsidRPr="004C46E2">
        <w:rPr>
          <w:rFonts w:ascii="Times New Roman" w:hAnsi="Times New Roman" w:cs="Times New Roman"/>
          <w:color w:val="000000" w:themeColor="text1"/>
        </w:rPr>
        <w:t xml:space="preserve">. Celostátní průzkumy věkové, kvalifikační a mzdové struktury pracovníků knihoven prokazují, že </w:t>
      </w:r>
      <w:r w:rsidR="00627F1C">
        <w:rPr>
          <w:rFonts w:ascii="Times New Roman" w:hAnsi="Times New Roman" w:cs="Times New Roman"/>
          <w:color w:val="000000" w:themeColor="text1"/>
        </w:rPr>
        <w:t xml:space="preserve">se </w:t>
      </w:r>
      <w:r w:rsidRPr="004C46E2">
        <w:rPr>
          <w:rFonts w:ascii="Times New Roman" w:hAnsi="Times New Roman" w:cs="Times New Roman"/>
          <w:color w:val="000000" w:themeColor="text1"/>
        </w:rPr>
        <w:t xml:space="preserve">mzdy v knihovnách dlouhodobě pohybují </w:t>
      </w:r>
      <w:r w:rsidR="00627F1C" w:rsidRPr="004C46E2">
        <w:rPr>
          <w:rFonts w:ascii="Times New Roman" w:hAnsi="Times New Roman" w:cs="Times New Roman"/>
          <w:color w:val="000000" w:themeColor="text1"/>
        </w:rPr>
        <w:t xml:space="preserve">výrazně </w:t>
      </w:r>
      <w:r w:rsidRPr="004C46E2">
        <w:rPr>
          <w:rFonts w:ascii="Times New Roman" w:hAnsi="Times New Roman" w:cs="Times New Roman"/>
          <w:color w:val="000000" w:themeColor="text1"/>
        </w:rPr>
        <w:t>pod celostátním průměrem. Důsledkem jsou omezené možnosti knihoven zajistit strukturu pracovníků</w:t>
      </w:r>
      <w:r w:rsidR="009356CB">
        <w:rPr>
          <w:rFonts w:ascii="Times New Roman" w:hAnsi="Times New Roman" w:cs="Times New Roman"/>
          <w:color w:val="000000" w:themeColor="text1"/>
        </w:rPr>
        <w:t xml:space="preserve"> s odpovídajícím kvalifikacemi</w:t>
      </w:r>
      <w:r w:rsidRPr="004C46E2">
        <w:rPr>
          <w:rFonts w:ascii="Times New Roman" w:hAnsi="Times New Roman" w:cs="Times New Roman"/>
          <w:color w:val="000000" w:themeColor="text1"/>
        </w:rPr>
        <w:t xml:space="preserve">, která by garantovala zvýšené nároky na kvalitu služeb. </w:t>
      </w:r>
      <w:r w:rsidRPr="002010A5">
        <w:rPr>
          <w:rFonts w:ascii="Times New Roman" w:hAnsi="Times New Roman" w:cs="Times New Roman"/>
          <w:color w:val="000000" w:themeColor="text1"/>
        </w:rPr>
        <w:t xml:space="preserve">Aktuální </w:t>
      </w:r>
      <w:r w:rsidR="0079582D">
        <w:rPr>
          <w:rFonts w:ascii="Times New Roman" w:hAnsi="Times New Roman" w:cs="Times New Roman"/>
          <w:color w:val="000000" w:themeColor="text1"/>
        </w:rPr>
        <w:t>hrozbou</w:t>
      </w:r>
      <w:r w:rsidRPr="002010A5">
        <w:rPr>
          <w:rFonts w:ascii="Times New Roman" w:hAnsi="Times New Roman" w:cs="Times New Roman"/>
          <w:color w:val="000000" w:themeColor="text1"/>
        </w:rPr>
        <w:t xml:space="preserve"> v této oblasti </w:t>
      </w:r>
      <w:r w:rsidR="0079582D">
        <w:rPr>
          <w:rFonts w:ascii="Times New Roman" w:hAnsi="Times New Roman" w:cs="Times New Roman"/>
          <w:color w:val="000000" w:themeColor="text1"/>
        </w:rPr>
        <w:t xml:space="preserve">je </w:t>
      </w:r>
      <w:r w:rsidRPr="002010A5">
        <w:rPr>
          <w:rFonts w:ascii="Times New Roman" w:hAnsi="Times New Roman" w:cs="Times New Roman"/>
          <w:color w:val="000000" w:themeColor="text1"/>
        </w:rPr>
        <w:t>očekáván</w:t>
      </w:r>
      <w:r w:rsidR="0079582D">
        <w:rPr>
          <w:rFonts w:ascii="Times New Roman" w:hAnsi="Times New Roman" w:cs="Times New Roman"/>
          <w:color w:val="000000" w:themeColor="text1"/>
        </w:rPr>
        <w:t>é</w:t>
      </w:r>
      <w:r w:rsidRPr="002010A5">
        <w:rPr>
          <w:rFonts w:ascii="Times New Roman" w:hAnsi="Times New Roman" w:cs="Times New Roman"/>
          <w:color w:val="000000" w:themeColor="text1"/>
        </w:rPr>
        <w:t xml:space="preserve"> snižován</w:t>
      </w:r>
      <w:r w:rsidR="00664116" w:rsidRPr="002010A5">
        <w:rPr>
          <w:rFonts w:ascii="Times New Roman" w:hAnsi="Times New Roman" w:cs="Times New Roman"/>
          <w:color w:val="000000" w:themeColor="text1"/>
        </w:rPr>
        <w:t xml:space="preserve">í </w:t>
      </w:r>
      <w:r w:rsidR="007E1A5E">
        <w:rPr>
          <w:rFonts w:ascii="Times New Roman" w:hAnsi="Times New Roman" w:cs="Times New Roman"/>
          <w:color w:val="000000" w:themeColor="text1"/>
        </w:rPr>
        <w:t xml:space="preserve">provozních </w:t>
      </w:r>
      <w:r w:rsidR="00664116" w:rsidRPr="002010A5">
        <w:rPr>
          <w:rFonts w:ascii="Times New Roman" w:hAnsi="Times New Roman" w:cs="Times New Roman"/>
          <w:color w:val="000000" w:themeColor="text1"/>
        </w:rPr>
        <w:t>rozpočtů knihoven v příštím o</w:t>
      </w:r>
      <w:r w:rsidRPr="002010A5">
        <w:rPr>
          <w:rFonts w:ascii="Times New Roman" w:hAnsi="Times New Roman" w:cs="Times New Roman"/>
          <w:color w:val="000000" w:themeColor="text1"/>
        </w:rPr>
        <w:t>bdobí</w:t>
      </w:r>
      <w:r w:rsidR="0079582D">
        <w:rPr>
          <w:rFonts w:ascii="Times New Roman" w:hAnsi="Times New Roman" w:cs="Times New Roman"/>
          <w:color w:val="000000" w:themeColor="text1"/>
        </w:rPr>
        <w:t xml:space="preserve"> v důsledku pandemie</w:t>
      </w:r>
      <w:r w:rsidRPr="002010A5">
        <w:rPr>
          <w:rFonts w:ascii="Times New Roman" w:hAnsi="Times New Roman" w:cs="Times New Roman"/>
          <w:color w:val="000000" w:themeColor="text1"/>
        </w:rPr>
        <w:t>.</w:t>
      </w:r>
    </w:p>
    <w:p w14:paraId="6CAD56EE" w14:textId="63B60FB5" w:rsidR="005B40CB" w:rsidRPr="004C46E2" w:rsidRDefault="005B40CB" w:rsidP="002010A5">
      <w:pPr>
        <w:pStyle w:val="Odstavecseseznamem"/>
        <w:numPr>
          <w:ilvl w:val="0"/>
          <w:numId w:val="48"/>
        </w:numPr>
        <w:jc w:val="both"/>
        <w:rPr>
          <w:rFonts w:ascii="Times New Roman" w:hAnsi="Times New Roman" w:cs="Times New Roman"/>
          <w:color w:val="000000" w:themeColor="text1"/>
        </w:rPr>
      </w:pPr>
      <w:r w:rsidRPr="004C46E2">
        <w:rPr>
          <w:rFonts w:ascii="Times New Roman" w:hAnsi="Times New Roman" w:cs="Times New Roman"/>
          <w:b/>
          <w:color w:val="000000" w:themeColor="text1"/>
        </w:rPr>
        <w:t xml:space="preserve">Financování investic </w:t>
      </w:r>
      <w:r w:rsidR="00664116">
        <w:rPr>
          <w:rFonts w:ascii="Times New Roman" w:hAnsi="Times New Roman" w:cs="Times New Roman"/>
          <w:b/>
          <w:color w:val="000000" w:themeColor="text1"/>
        </w:rPr>
        <w:t>ve</w:t>
      </w:r>
      <w:r w:rsidRPr="004C46E2">
        <w:rPr>
          <w:rFonts w:ascii="Times New Roman" w:hAnsi="Times New Roman" w:cs="Times New Roman"/>
          <w:b/>
          <w:color w:val="000000" w:themeColor="text1"/>
        </w:rPr>
        <w:t xml:space="preserve"> výstavb</w:t>
      </w:r>
      <w:r w:rsidR="00664116">
        <w:rPr>
          <w:rFonts w:ascii="Times New Roman" w:hAnsi="Times New Roman" w:cs="Times New Roman"/>
          <w:b/>
          <w:color w:val="000000" w:themeColor="text1"/>
        </w:rPr>
        <w:t>ě</w:t>
      </w:r>
      <w:r w:rsidRPr="004C46E2">
        <w:rPr>
          <w:rFonts w:ascii="Times New Roman" w:hAnsi="Times New Roman" w:cs="Times New Roman"/>
          <w:b/>
          <w:color w:val="000000" w:themeColor="text1"/>
        </w:rPr>
        <w:t>, rekonstrukcí</w:t>
      </w:r>
      <w:r w:rsidR="00664116">
        <w:rPr>
          <w:rFonts w:ascii="Times New Roman" w:hAnsi="Times New Roman" w:cs="Times New Roman"/>
          <w:b/>
          <w:color w:val="000000" w:themeColor="text1"/>
        </w:rPr>
        <w:t>ch</w:t>
      </w:r>
      <w:r w:rsidRPr="004C46E2">
        <w:rPr>
          <w:rFonts w:ascii="Times New Roman" w:hAnsi="Times New Roman" w:cs="Times New Roman"/>
          <w:b/>
          <w:color w:val="000000" w:themeColor="text1"/>
        </w:rPr>
        <w:t xml:space="preserve"> a vybavení knihoven.</w:t>
      </w:r>
      <w:r w:rsidRPr="004C46E2">
        <w:rPr>
          <w:rFonts w:ascii="Times New Roman" w:hAnsi="Times New Roman" w:cs="Times New Roman"/>
          <w:color w:val="000000" w:themeColor="text1"/>
        </w:rPr>
        <w:t xml:space="preserve"> Hlavní</w:t>
      </w:r>
      <w:r w:rsidR="0021060B">
        <w:rPr>
          <w:rFonts w:ascii="Times New Roman" w:hAnsi="Times New Roman" w:cs="Times New Roman"/>
          <w:color w:val="000000" w:themeColor="text1"/>
        </w:rPr>
        <w:t>m</w:t>
      </w:r>
      <w:r w:rsidRPr="004C46E2">
        <w:rPr>
          <w:rFonts w:ascii="Times New Roman" w:hAnsi="Times New Roman" w:cs="Times New Roman"/>
          <w:color w:val="000000" w:themeColor="text1"/>
        </w:rPr>
        <w:t xml:space="preserve"> </w:t>
      </w:r>
      <w:r w:rsidR="0021060B">
        <w:rPr>
          <w:rFonts w:ascii="Times New Roman" w:hAnsi="Times New Roman" w:cs="Times New Roman"/>
          <w:color w:val="000000" w:themeColor="text1"/>
        </w:rPr>
        <w:t>záměrem</w:t>
      </w:r>
      <w:r w:rsidRPr="004C46E2">
        <w:rPr>
          <w:rFonts w:ascii="Times New Roman" w:hAnsi="Times New Roman" w:cs="Times New Roman"/>
          <w:color w:val="000000" w:themeColor="text1"/>
        </w:rPr>
        <w:t xml:space="preserve"> Koncepce je rozšíření </w:t>
      </w:r>
      <w:r w:rsidR="0021060B" w:rsidRPr="004C46E2">
        <w:rPr>
          <w:rFonts w:ascii="Times New Roman" w:hAnsi="Times New Roman" w:cs="Times New Roman"/>
          <w:color w:val="000000" w:themeColor="text1"/>
        </w:rPr>
        <w:t xml:space="preserve">tradičních </w:t>
      </w:r>
      <w:r w:rsidRPr="004C46E2">
        <w:rPr>
          <w:rFonts w:ascii="Times New Roman" w:hAnsi="Times New Roman" w:cs="Times New Roman"/>
          <w:color w:val="000000" w:themeColor="text1"/>
        </w:rPr>
        <w:t xml:space="preserve">funkcí knihoven na vzdělávací, kulturní a komunitní centra. </w:t>
      </w:r>
      <w:r w:rsidR="00E46E28">
        <w:rPr>
          <w:rFonts w:ascii="Times New Roman" w:hAnsi="Times New Roman" w:cs="Times New Roman"/>
          <w:color w:val="000000" w:themeColor="text1"/>
        </w:rPr>
        <w:t>S tím souvisejí</w:t>
      </w:r>
      <w:r w:rsidRPr="004C46E2">
        <w:rPr>
          <w:rFonts w:ascii="Times New Roman" w:hAnsi="Times New Roman" w:cs="Times New Roman"/>
          <w:color w:val="000000" w:themeColor="text1"/>
        </w:rPr>
        <w:t xml:space="preserve"> požadavky na rozšíření a zkvalitnění prostor knihoven včetně jejich vybavení moderními technologiemi.</w:t>
      </w:r>
    </w:p>
    <w:p w14:paraId="50ECDD46" w14:textId="19FF6DD3" w:rsidR="005B40CB" w:rsidRPr="004C46E2" w:rsidRDefault="005B40CB" w:rsidP="002010A5">
      <w:pPr>
        <w:pStyle w:val="Odstavecseseznamem"/>
        <w:numPr>
          <w:ilvl w:val="0"/>
          <w:numId w:val="48"/>
        </w:numPr>
        <w:jc w:val="both"/>
        <w:rPr>
          <w:rFonts w:ascii="Times New Roman" w:hAnsi="Times New Roman" w:cs="Times New Roman"/>
          <w:color w:val="000000" w:themeColor="text1"/>
        </w:rPr>
      </w:pPr>
      <w:r w:rsidRPr="004C46E2">
        <w:rPr>
          <w:rFonts w:ascii="Times New Roman" w:hAnsi="Times New Roman" w:cs="Times New Roman"/>
          <w:b/>
          <w:color w:val="000000" w:themeColor="text1"/>
        </w:rPr>
        <w:t>Dotační programy na podporu rozvoje knihoven</w:t>
      </w:r>
      <w:r w:rsidRPr="004C46E2">
        <w:rPr>
          <w:rFonts w:ascii="Times New Roman" w:hAnsi="Times New Roman" w:cs="Times New Roman"/>
          <w:color w:val="000000" w:themeColor="text1"/>
        </w:rPr>
        <w:t xml:space="preserve"> – </w:t>
      </w:r>
      <w:r w:rsidR="00EF3D32">
        <w:rPr>
          <w:rFonts w:ascii="Times New Roman" w:hAnsi="Times New Roman" w:cs="Times New Roman"/>
          <w:color w:val="000000" w:themeColor="text1"/>
        </w:rPr>
        <w:t xml:space="preserve">prostředky stávajících </w:t>
      </w:r>
      <w:r w:rsidRPr="004C46E2">
        <w:rPr>
          <w:rFonts w:ascii="Times New Roman" w:hAnsi="Times New Roman" w:cs="Times New Roman"/>
          <w:color w:val="000000" w:themeColor="text1"/>
        </w:rPr>
        <w:t>dotační</w:t>
      </w:r>
      <w:r w:rsidR="00EF3D32">
        <w:rPr>
          <w:rFonts w:ascii="Times New Roman" w:hAnsi="Times New Roman" w:cs="Times New Roman"/>
          <w:color w:val="000000" w:themeColor="text1"/>
        </w:rPr>
        <w:t>ch</w:t>
      </w:r>
      <w:r w:rsidRPr="004C46E2">
        <w:rPr>
          <w:rFonts w:ascii="Times New Roman" w:hAnsi="Times New Roman" w:cs="Times New Roman"/>
          <w:color w:val="000000" w:themeColor="text1"/>
        </w:rPr>
        <w:t xml:space="preserve"> program</w:t>
      </w:r>
      <w:r w:rsidR="00EF3D32">
        <w:rPr>
          <w:rFonts w:ascii="Times New Roman" w:hAnsi="Times New Roman" w:cs="Times New Roman"/>
          <w:color w:val="000000" w:themeColor="text1"/>
        </w:rPr>
        <w:t>ů</w:t>
      </w:r>
      <w:r w:rsidRPr="004C46E2">
        <w:rPr>
          <w:rFonts w:ascii="Times New Roman" w:hAnsi="Times New Roman" w:cs="Times New Roman"/>
          <w:color w:val="000000" w:themeColor="text1"/>
        </w:rPr>
        <w:t xml:space="preserve"> </w:t>
      </w:r>
      <w:r w:rsidR="00EF3D32">
        <w:rPr>
          <w:rFonts w:ascii="Times New Roman" w:hAnsi="Times New Roman" w:cs="Times New Roman"/>
          <w:color w:val="000000" w:themeColor="text1"/>
        </w:rPr>
        <w:t>neodpovídají rozvojovým potřebám knihoven;</w:t>
      </w:r>
      <w:r w:rsidRPr="004C46E2">
        <w:rPr>
          <w:rFonts w:ascii="Times New Roman" w:hAnsi="Times New Roman" w:cs="Times New Roman"/>
          <w:color w:val="000000" w:themeColor="text1"/>
        </w:rPr>
        <w:t xml:space="preserve">  dlouhodobě j</w:t>
      </w:r>
      <w:r w:rsidR="00B636FD">
        <w:rPr>
          <w:rFonts w:ascii="Times New Roman" w:hAnsi="Times New Roman" w:cs="Times New Roman"/>
          <w:color w:val="000000" w:themeColor="text1"/>
        </w:rPr>
        <w:t>e</w:t>
      </w:r>
      <w:r w:rsidRPr="004C46E2">
        <w:rPr>
          <w:rFonts w:ascii="Times New Roman" w:hAnsi="Times New Roman" w:cs="Times New Roman"/>
          <w:color w:val="000000" w:themeColor="text1"/>
        </w:rPr>
        <w:t xml:space="preserve"> postrádán</w:t>
      </w:r>
      <w:r w:rsidR="00B636FD">
        <w:rPr>
          <w:rFonts w:ascii="Times New Roman" w:hAnsi="Times New Roman" w:cs="Times New Roman"/>
          <w:color w:val="000000" w:themeColor="text1"/>
        </w:rPr>
        <w:t>a</w:t>
      </w:r>
      <w:r w:rsidRPr="004C46E2">
        <w:rPr>
          <w:rFonts w:ascii="Times New Roman" w:hAnsi="Times New Roman" w:cs="Times New Roman"/>
          <w:color w:val="000000" w:themeColor="text1"/>
        </w:rPr>
        <w:t xml:space="preserve"> dotační podpor</w:t>
      </w:r>
      <w:r w:rsidR="00B636FD">
        <w:rPr>
          <w:rFonts w:ascii="Times New Roman" w:hAnsi="Times New Roman" w:cs="Times New Roman"/>
          <w:color w:val="000000" w:themeColor="text1"/>
        </w:rPr>
        <w:t>a</w:t>
      </w:r>
      <w:r w:rsidRPr="004C46E2">
        <w:rPr>
          <w:rFonts w:ascii="Times New Roman" w:hAnsi="Times New Roman" w:cs="Times New Roman"/>
          <w:color w:val="000000" w:themeColor="text1"/>
        </w:rPr>
        <w:t xml:space="preserve"> výstavby a rekonstrukcí knihoven </w:t>
      </w:r>
      <w:r w:rsidR="00EF3D32">
        <w:rPr>
          <w:rFonts w:ascii="Times New Roman" w:hAnsi="Times New Roman" w:cs="Times New Roman"/>
          <w:color w:val="000000" w:themeColor="text1"/>
        </w:rPr>
        <w:t>a</w:t>
      </w:r>
      <w:r w:rsidRPr="004C46E2">
        <w:rPr>
          <w:rFonts w:ascii="Times New Roman" w:hAnsi="Times New Roman" w:cs="Times New Roman"/>
          <w:color w:val="000000" w:themeColor="text1"/>
        </w:rPr>
        <w:t xml:space="preserve"> oblast</w:t>
      </w:r>
      <w:r w:rsidR="00B636FD">
        <w:rPr>
          <w:rFonts w:ascii="Times New Roman" w:hAnsi="Times New Roman" w:cs="Times New Roman"/>
          <w:color w:val="000000" w:themeColor="text1"/>
        </w:rPr>
        <w:t>i</w:t>
      </w:r>
      <w:r w:rsidRPr="004C46E2">
        <w:rPr>
          <w:rFonts w:ascii="Times New Roman" w:hAnsi="Times New Roman" w:cs="Times New Roman"/>
          <w:color w:val="000000" w:themeColor="text1"/>
        </w:rPr>
        <w:t xml:space="preserve"> ochrany a dlouhodobého uchování knihovních fondů.</w:t>
      </w:r>
    </w:p>
    <w:p w14:paraId="29F1A72A" w14:textId="39B3F936" w:rsidR="005B40CB" w:rsidRPr="004C46E2" w:rsidRDefault="001848F9" w:rsidP="005B40CB">
      <w:pPr>
        <w:rPr>
          <w:rFonts w:ascii="Times New Roman" w:hAnsi="Times New Roman" w:cs="Times New Roman"/>
          <w:b/>
          <w:color w:val="000000" w:themeColor="text1"/>
          <w:sz w:val="24"/>
        </w:rPr>
      </w:pPr>
      <w:r>
        <w:rPr>
          <w:rFonts w:ascii="Times New Roman" w:hAnsi="Times New Roman" w:cs="Times New Roman"/>
          <w:b/>
          <w:color w:val="000000" w:themeColor="text1"/>
          <w:sz w:val="24"/>
        </w:rPr>
        <w:t>Organizační rizika</w:t>
      </w:r>
    </w:p>
    <w:p w14:paraId="3B078F62" w14:textId="6774FED9" w:rsidR="00790011" w:rsidRDefault="005B40CB" w:rsidP="002010A5">
      <w:pPr>
        <w:jc w:val="both"/>
        <w:rPr>
          <w:rFonts w:ascii="Times New Roman" w:hAnsi="Times New Roman" w:cs="Times New Roman"/>
          <w:color w:val="000000" w:themeColor="text1"/>
        </w:rPr>
      </w:pPr>
      <w:r w:rsidRPr="004C46E2">
        <w:rPr>
          <w:rFonts w:ascii="Times New Roman" w:hAnsi="Times New Roman" w:cs="Times New Roman"/>
          <w:color w:val="000000" w:themeColor="text1"/>
        </w:rPr>
        <w:t>V České republice působí více než 6 000 knihoven, které poskytují veřejné knihovnické a informační služby. Jedná se o složitě strukturova</w:t>
      </w:r>
      <w:r w:rsidR="00E762B3">
        <w:rPr>
          <w:rFonts w:ascii="Times New Roman" w:hAnsi="Times New Roman" w:cs="Times New Roman"/>
          <w:color w:val="000000" w:themeColor="text1"/>
        </w:rPr>
        <w:t>ný systém</w:t>
      </w:r>
      <w:r w:rsidR="00167049">
        <w:rPr>
          <w:rFonts w:ascii="Times New Roman" w:hAnsi="Times New Roman" w:cs="Times New Roman"/>
          <w:color w:val="000000" w:themeColor="text1"/>
        </w:rPr>
        <w:t>,</w:t>
      </w:r>
      <w:r w:rsidR="00E762B3">
        <w:rPr>
          <w:rFonts w:ascii="Times New Roman" w:hAnsi="Times New Roman" w:cs="Times New Roman"/>
          <w:color w:val="000000" w:themeColor="text1"/>
        </w:rPr>
        <w:t xml:space="preserve"> v jehož rámci</w:t>
      </w:r>
      <w:r w:rsidRPr="004C46E2">
        <w:rPr>
          <w:rFonts w:ascii="Times New Roman" w:hAnsi="Times New Roman" w:cs="Times New Roman"/>
          <w:color w:val="000000" w:themeColor="text1"/>
        </w:rPr>
        <w:t xml:space="preserve"> neexistují </w:t>
      </w:r>
      <w:r w:rsidR="00FF21F0">
        <w:rPr>
          <w:rFonts w:ascii="Times New Roman" w:hAnsi="Times New Roman" w:cs="Times New Roman"/>
          <w:color w:val="000000" w:themeColor="text1"/>
        </w:rPr>
        <w:t xml:space="preserve">organizačně dané </w:t>
      </w:r>
      <w:r w:rsidRPr="004C46E2">
        <w:rPr>
          <w:rFonts w:ascii="Times New Roman" w:hAnsi="Times New Roman" w:cs="Times New Roman"/>
          <w:color w:val="000000" w:themeColor="text1"/>
        </w:rPr>
        <w:t>hierarchické struktu</w:t>
      </w:r>
      <w:r w:rsidR="00B9352F">
        <w:rPr>
          <w:rFonts w:ascii="Times New Roman" w:hAnsi="Times New Roman" w:cs="Times New Roman"/>
          <w:color w:val="000000" w:themeColor="text1"/>
        </w:rPr>
        <w:t>ry</w:t>
      </w:r>
      <w:r w:rsidR="00E762B3">
        <w:rPr>
          <w:rFonts w:ascii="Times New Roman" w:hAnsi="Times New Roman" w:cs="Times New Roman"/>
          <w:color w:val="000000" w:themeColor="text1"/>
        </w:rPr>
        <w:t xml:space="preserve"> - </w:t>
      </w:r>
      <w:r w:rsidRPr="004C46E2">
        <w:rPr>
          <w:rFonts w:ascii="Times New Roman" w:hAnsi="Times New Roman" w:cs="Times New Roman"/>
          <w:color w:val="000000" w:themeColor="text1"/>
        </w:rPr>
        <w:t xml:space="preserve"> každá knihovna má svého provozovatele, který jí řídí a financuje. </w:t>
      </w:r>
      <w:r w:rsidR="00FF21F0">
        <w:rPr>
          <w:rFonts w:ascii="Times New Roman" w:hAnsi="Times New Roman" w:cs="Times New Roman"/>
          <w:color w:val="000000" w:themeColor="text1"/>
        </w:rPr>
        <w:t xml:space="preserve">Knihovní zákon definuje typy knihoven a předpokládá jejich spolupráci v rámci systému knihoven. </w:t>
      </w:r>
      <w:r w:rsidR="00167049">
        <w:rPr>
          <w:rFonts w:ascii="Times New Roman" w:hAnsi="Times New Roman" w:cs="Times New Roman"/>
          <w:color w:val="000000" w:themeColor="text1"/>
        </w:rPr>
        <w:t xml:space="preserve"> </w:t>
      </w:r>
      <w:r w:rsidRPr="004C46E2">
        <w:rPr>
          <w:rFonts w:ascii="Times New Roman" w:hAnsi="Times New Roman" w:cs="Times New Roman"/>
          <w:color w:val="000000" w:themeColor="text1"/>
        </w:rPr>
        <w:t xml:space="preserve">Soudržnost systému je zajištěna především spektrem </w:t>
      </w:r>
      <w:r w:rsidR="004C2863">
        <w:rPr>
          <w:rFonts w:ascii="Times New Roman" w:hAnsi="Times New Roman" w:cs="Times New Roman"/>
          <w:color w:val="000000" w:themeColor="text1"/>
        </w:rPr>
        <w:t>metodických pokynů</w:t>
      </w:r>
      <w:r w:rsidR="00167049">
        <w:rPr>
          <w:rFonts w:ascii="Times New Roman" w:hAnsi="Times New Roman" w:cs="Times New Roman"/>
          <w:color w:val="000000" w:themeColor="text1"/>
        </w:rPr>
        <w:t xml:space="preserve"> MK</w:t>
      </w:r>
      <w:r w:rsidRPr="004C46E2">
        <w:rPr>
          <w:rFonts w:ascii="Times New Roman" w:hAnsi="Times New Roman" w:cs="Times New Roman"/>
          <w:color w:val="000000" w:themeColor="text1"/>
        </w:rPr>
        <w:t xml:space="preserve">, standardů </w:t>
      </w:r>
      <w:r w:rsidR="00167049">
        <w:rPr>
          <w:rFonts w:ascii="Times New Roman" w:hAnsi="Times New Roman" w:cs="Times New Roman"/>
          <w:color w:val="000000" w:themeColor="text1"/>
        </w:rPr>
        <w:t xml:space="preserve">stanovených odbornými institucemi </w:t>
      </w:r>
      <w:r w:rsidRPr="004C46E2">
        <w:rPr>
          <w:rFonts w:ascii="Times New Roman" w:hAnsi="Times New Roman" w:cs="Times New Roman"/>
          <w:color w:val="000000" w:themeColor="text1"/>
        </w:rPr>
        <w:t>a aktivní spoluprací jednotlivých částí systému. Důležitým prvkem spolupráce jsou centrální služby financované Ministerstvem kultury a zajišťované zejména Národní knihovnou ČR a Moravskou zemskou knihovnou</w:t>
      </w:r>
      <w:r w:rsidR="00790011">
        <w:rPr>
          <w:rFonts w:ascii="Times New Roman" w:hAnsi="Times New Roman" w:cs="Times New Roman"/>
          <w:color w:val="000000" w:themeColor="text1"/>
        </w:rPr>
        <w:t xml:space="preserve"> v Brně</w:t>
      </w:r>
      <w:r w:rsidRPr="004C46E2">
        <w:rPr>
          <w:rFonts w:ascii="Times New Roman" w:hAnsi="Times New Roman" w:cs="Times New Roman"/>
          <w:color w:val="000000" w:themeColor="text1"/>
        </w:rPr>
        <w:t xml:space="preserve">. </w:t>
      </w:r>
    </w:p>
    <w:p w14:paraId="091BD7F1" w14:textId="3C5E51EE" w:rsidR="00F6567C" w:rsidRDefault="00F6567C" w:rsidP="002010A5">
      <w:pPr>
        <w:jc w:val="both"/>
        <w:rPr>
          <w:rFonts w:ascii="Times New Roman" w:hAnsi="Times New Roman" w:cs="Times New Roman"/>
          <w:color w:val="000000" w:themeColor="text1"/>
        </w:rPr>
      </w:pPr>
      <w:r>
        <w:rPr>
          <w:rFonts w:ascii="Times New Roman" w:hAnsi="Times New Roman" w:cs="Times New Roman"/>
          <w:color w:val="000000" w:themeColor="text1"/>
        </w:rPr>
        <w:t xml:space="preserve">Knihovny z hlediska své působnosti sice primárně spadají do gesce Ministerstva kultury, činnosti mnohých však zasahuje do působnosti jiných ústředních orgánů státní správy či dalších subjektů veřejné správy. Jako </w:t>
      </w:r>
      <w:r w:rsidR="00D14095">
        <w:rPr>
          <w:rFonts w:ascii="Times New Roman" w:hAnsi="Times New Roman" w:cs="Times New Roman"/>
          <w:color w:val="000000" w:themeColor="text1"/>
        </w:rPr>
        <w:t xml:space="preserve">limitující </w:t>
      </w:r>
      <w:r w:rsidR="00D14095">
        <w:rPr>
          <w:rFonts w:ascii="Times New Roman" w:hAnsi="Times New Roman" w:cs="Times New Roman"/>
          <w:color w:val="000000" w:themeColor="text1"/>
        </w:rPr>
        <w:lastRenderedPageBreak/>
        <w:t>faktor spolupráce</w:t>
      </w:r>
      <w:r>
        <w:rPr>
          <w:rFonts w:ascii="Times New Roman" w:hAnsi="Times New Roman" w:cs="Times New Roman"/>
          <w:color w:val="000000" w:themeColor="text1"/>
        </w:rPr>
        <w:t xml:space="preserve"> je pociťována skutečnost, že činnost knihoven není dostatečně zakotvena ve strategických materiálech rozvoje krajů a obcí</w:t>
      </w:r>
      <w:r w:rsidR="004D5D91">
        <w:rPr>
          <w:rFonts w:ascii="Times New Roman" w:hAnsi="Times New Roman" w:cs="Times New Roman"/>
          <w:color w:val="000000" w:themeColor="text1"/>
        </w:rPr>
        <w:t xml:space="preserve"> i dalších orgánů státní správy.</w:t>
      </w:r>
    </w:p>
    <w:p w14:paraId="7167179A" w14:textId="74507C03" w:rsidR="005B40CB" w:rsidRPr="004C46E2" w:rsidRDefault="005B40CB" w:rsidP="002010A5">
      <w:pPr>
        <w:jc w:val="both"/>
        <w:rPr>
          <w:rFonts w:ascii="Times New Roman" w:hAnsi="Times New Roman" w:cs="Times New Roman"/>
          <w:color w:val="000000" w:themeColor="text1"/>
        </w:rPr>
      </w:pPr>
      <w:r w:rsidRPr="004C46E2">
        <w:rPr>
          <w:rFonts w:ascii="Times New Roman" w:hAnsi="Times New Roman" w:cs="Times New Roman"/>
          <w:color w:val="000000" w:themeColor="text1"/>
        </w:rPr>
        <w:t xml:space="preserve">Výše uvedená právní, finanční a organizační rizika se promítají do řady </w:t>
      </w:r>
      <w:r w:rsidRPr="002010A5">
        <w:rPr>
          <w:rFonts w:ascii="Times New Roman" w:hAnsi="Times New Roman" w:cs="Times New Roman"/>
          <w:color w:val="000000" w:themeColor="text1"/>
        </w:rPr>
        <w:t>technických a věcných rizik</w:t>
      </w:r>
      <w:r w:rsidRPr="004C46E2">
        <w:rPr>
          <w:rFonts w:ascii="Times New Roman" w:hAnsi="Times New Roman" w:cs="Times New Roman"/>
          <w:color w:val="000000" w:themeColor="text1"/>
        </w:rPr>
        <w:t xml:space="preserve">, jejichž souhrn je uveden </w:t>
      </w:r>
      <w:r w:rsidR="00CC643E">
        <w:rPr>
          <w:rFonts w:ascii="Times New Roman" w:hAnsi="Times New Roman" w:cs="Times New Roman"/>
          <w:color w:val="000000" w:themeColor="text1"/>
        </w:rPr>
        <w:t>níže</w:t>
      </w:r>
      <w:r w:rsidRPr="004C46E2">
        <w:rPr>
          <w:rFonts w:ascii="Times New Roman" w:hAnsi="Times New Roman" w:cs="Times New Roman"/>
          <w:color w:val="000000" w:themeColor="text1"/>
        </w:rPr>
        <w:t xml:space="preserve">. </w:t>
      </w:r>
    </w:p>
    <w:p w14:paraId="11F4AD11" w14:textId="170BD78A" w:rsidR="005B40CB" w:rsidRDefault="005B40CB" w:rsidP="002010A5">
      <w:pPr>
        <w:spacing w:after="0" w:line="240" w:lineRule="auto"/>
        <w:jc w:val="both"/>
        <w:rPr>
          <w:rFonts w:ascii="Times New Roman" w:hAnsi="Times New Roman" w:cs="Times New Roman"/>
          <w:color w:val="000000" w:themeColor="text1"/>
        </w:rPr>
      </w:pPr>
      <w:r w:rsidRPr="004C46E2">
        <w:rPr>
          <w:rFonts w:ascii="Times New Roman" w:hAnsi="Times New Roman" w:cs="Times New Roman"/>
          <w:color w:val="000000" w:themeColor="text1"/>
        </w:rPr>
        <w:t>V průběhu analýzy bylo identifikováno celkem 25 nejvýznamnějších rizik realizac</w:t>
      </w:r>
      <w:r w:rsidR="009A593E">
        <w:rPr>
          <w:rFonts w:ascii="Times New Roman" w:hAnsi="Times New Roman" w:cs="Times New Roman"/>
          <w:color w:val="000000" w:themeColor="text1"/>
        </w:rPr>
        <w:t>e</w:t>
      </w:r>
      <w:r w:rsidRPr="004C46E2">
        <w:rPr>
          <w:rFonts w:ascii="Times New Roman" w:hAnsi="Times New Roman" w:cs="Times New Roman"/>
          <w:color w:val="000000" w:themeColor="text1"/>
        </w:rPr>
        <w:t xml:space="preserve"> Koncepce. </w:t>
      </w:r>
      <w:r w:rsidR="00161D67">
        <w:rPr>
          <w:rFonts w:ascii="Times New Roman" w:hAnsi="Times New Roman" w:cs="Times New Roman"/>
          <w:color w:val="000000" w:themeColor="text1"/>
        </w:rPr>
        <w:t>K eliminaci jednotlivých</w:t>
      </w:r>
      <w:r w:rsidRPr="00161D67">
        <w:rPr>
          <w:rFonts w:ascii="Times New Roman" w:hAnsi="Times New Roman" w:cs="Times New Roman"/>
          <w:color w:val="000000" w:themeColor="text1"/>
        </w:rPr>
        <w:t xml:space="preserve"> rizik jsou </w:t>
      </w:r>
      <w:r w:rsidR="00161D67">
        <w:rPr>
          <w:rFonts w:ascii="Times New Roman" w:hAnsi="Times New Roman" w:cs="Times New Roman"/>
          <w:color w:val="000000" w:themeColor="text1"/>
        </w:rPr>
        <w:t>uvedena</w:t>
      </w:r>
      <w:r w:rsidRPr="00161D67">
        <w:rPr>
          <w:rFonts w:ascii="Times New Roman" w:hAnsi="Times New Roman" w:cs="Times New Roman"/>
          <w:color w:val="000000" w:themeColor="text1"/>
        </w:rPr>
        <w:t xml:space="preserve"> </w:t>
      </w:r>
      <w:r w:rsidR="00CA184D">
        <w:rPr>
          <w:rFonts w:ascii="Times New Roman" w:hAnsi="Times New Roman" w:cs="Times New Roman"/>
          <w:color w:val="000000" w:themeColor="text1"/>
        </w:rPr>
        <w:t>opatření</w:t>
      </w:r>
      <w:r w:rsidRPr="004C46E2">
        <w:rPr>
          <w:rFonts w:ascii="Times New Roman" w:hAnsi="Times New Roman" w:cs="Times New Roman"/>
          <w:color w:val="000000" w:themeColor="text1"/>
        </w:rPr>
        <w:t xml:space="preserve">, které jsou součástí kapitoly „C. Implementace Koncepce rozvoje knihoven ČR na léta 2021 </w:t>
      </w:r>
      <w:r w:rsidR="0088390D">
        <w:rPr>
          <w:rFonts w:ascii="Times New Roman" w:hAnsi="Times New Roman" w:cs="Times New Roman"/>
          <w:color w:val="000000" w:themeColor="text1"/>
        </w:rPr>
        <w:t>- 2027 s výhledem do roku 2030“</w:t>
      </w:r>
      <w:r>
        <w:rPr>
          <w:rFonts w:ascii="Times New Roman" w:hAnsi="Times New Roman" w:cs="Times New Roman"/>
          <w:color w:val="000000" w:themeColor="text1"/>
        </w:rPr>
        <w:t xml:space="preserve">. </w:t>
      </w:r>
    </w:p>
    <w:p w14:paraId="342456A1" w14:textId="77777777" w:rsidR="005865B2" w:rsidRPr="004C46E2" w:rsidRDefault="005865B2" w:rsidP="002010A5">
      <w:pPr>
        <w:spacing w:after="0" w:line="240" w:lineRule="auto"/>
        <w:jc w:val="both"/>
        <w:rPr>
          <w:rFonts w:ascii="Times New Roman" w:hAnsi="Times New Roman" w:cs="Times New Roman"/>
          <w:color w:val="000000" w:themeColor="text1"/>
        </w:rPr>
      </w:pPr>
    </w:p>
    <w:p w14:paraId="72A02CE1" w14:textId="7CAC0659" w:rsidR="005B40CB" w:rsidRPr="004C46E2" w:rsidRDefault="005B40CB" w:rsidP="002010A5">
      <w:pPr>
        <w:jc w:val="both"/>
        <w:rPr>
          <w:rFonts w:ascii="Times New Roman" w:hAnsi="Times New Roman" w:cs="Times New Roman"/>
          <w:color w:val="000000" w:themeColor="text1"/>
        </w:rPr>
      </w:pPr>
      <w:r w:rsidRPr="004C46E2">
        <w:rPr>
          <w:rFonts w:ascii="Times New Roman" w:hAnsi="Times New Roman" w:cs="Times New Roman"/>
          <w:color w:val="000000" w:themeColor="text1"/>
        </w:rPr>
        <w:t>Hodnocení významnosti rizik je založeno na hodnocení očekávané pravděpodobnosti výskytu jednotlivých rizi</w:t>
      </w:r>
      <w:r w:rsidR="005865B2">
        <w:rPr>
          <w:rFonts w:ascii="Times New Roman" w:hAnsi="Times New Roman" w:cs="Times New Roman"/>
          <w:color w:val="000000" w:themeColor="text1"/>
        </w:rPr>
        <w:t>k (</w:t>
      </w:r>
      <w:r w:rsidR="005865B2" w:rsidRPr="00CA184D">
        <w:rPr>
          <w:rFonts w:ascii="Times New Roman" w:hAnsi="Times New Roman" w:cs="Times New Roman"/>
          <w:color w:val="000000" w:themeColor="text1"/>
        </w:rPr>
        <w:t>P</w:t>
      </w:r>
      <w:r w:rsidR="005865B2">
        <w:rPr>
          <w:rFonts w:ascii="Times New Roman" w:hAnsi="Times New Roman" w:cs="Times New Roman"/>
          <w:color w:val="000000" w:themeColor="text1"/>
        </w:rPr>
        <w:t xml:space="preserve"> – hodnocení škálou 1 až 5)</w:t>
      </w:r>
      <w:r w:rsidRPr="004C46E2">
        <w:rPr>
          <w:rFonts w:ascii="Times New Roman" w:hAnsi="Times New Roman" w:cs="Times New Roman"/>
          <w:color w:val="000000" w:themeColor="text1"/>
        </w:rPr>
        <w:t xml:space="preserve"> a jejich dopadu (materiálního i nemateriálního) na dosažení cílů </w:t>
      </w:r>
      <w:r w:rsidR="00395A50">
        <w:rPr>
          <w:rFonts w:ascii="Times New Roman" w:hAnsi="Times New Roman" w:cs="Times New Roman"/>
          <w:color w:val="000000" w:themeColor="text1"/>
        </w:rPr>
        <w:t>Koncepce</w:t>
      </w:r>
      <w:r w:rsidRPr="004C46E2">
        <w:rPr>
          <w:rFonts w:ascii="Times New Roman" w:hAnsi="Times New Roman" w:cs="Times New Roman"/>
          <w:color w:val="000000" w:themeColor="text1"/>
        </w:rPr>
        <w:t xml:space="preserve"> (</w:t>
      </w:r>
      <w:r w:rsidRPr="00CA184D">
        <w:rPr>
          <w:rFonts w:ascii="Times New Roman" w:hAnsi="Times New Roman" w:cs="Times New Roman"/>
          <w:color w:val="000000" w:themeColor="text1"/>
        </w:rPr>
        <w:t>D</w:t>
      </w:r>
      <w:r w:rsidRPr="004C46E2">
        <w:rPr>
          <w:rFonts w:ascii="Times New Roman" w:hAnsi="Times New Roman" w:cs="Times New Roman"/>
          <w:color w:val="000000" w:themeColor="text1"/>
        </w:rPr>
        <w:t xml:space="preserve"> – hodnoceno škálou 1 až 5). </w:t>
      </w:r>
    </w:p>
    <w:p w14:paraId="05E6AD6D" w14:textId="57E26926" w:rsidR="005B40CB" w:rsidRPr="002010A5" w:rsidRDefault="005B40CB" w:rsidP="005B40CB">
      <w:pPr>
        <w:spacing w:after="120" w:line="240" w:lineRule="atLeast"/>
        <w:jc w:val="both"/>
        <w:rPr>
          <w:rFonts w:ascii="Times New Roman" w:hAnsi="Times New Roman" w:cs="Times New Roman"/>
          <w:b/>
          <w:color w:val="000000" w:themeColor="text1"/>
        </w:rPr>
      </w:pPr>
      <w:r w:rsidRPr="002010A5">
        <w:rPr>
          <w:rFonts w:ascii="Times New Roman" w:hAnsi="Times New Roman" w:cs="Times New Roman"/>
          <w:b/>
          <w:color w:val="000000" w:themeColor="text1"/>
        </w:rPr>
        <w:t>Postupy monitorování a průběžn</w:t>
      </w:r>
      <w:r w:rsidR="00232245" w:rsidRPr="002010A5">
        <w:rPr>
          <w:rFonts w:ascii="Times New Roman" w:hAnsi="Times New Roman" w:cs="Times New Roman"/>
          <w:b/>
          <w:color w:val="000000" w:themeColor="text1"/>
        </w:rPr>
        <w:t>á</w:t>
      </w:r>
      <w:r w:rsidRPr="002010A5">
        <w:rPr>
          <w:rFonts w:ascii="Times New Roman" w:hAnsi="Times New Roman" w:cs="Times New Roman"/>
          <w:b/>
          <w:color w:val="000000" w:themeColor="text1"/>
        </w:rPr>
        <w:t xml:space="preserve"> kontrola rizik </w:t>
      </w:r>
    </w:p>
    <w:p w14:paraId="24C05BF1" w14:textId="768D705C" w:rsidR="00DD2A4F" w:rsidRPr="002010A5" w:rsidRDefault="00DD2A4F" w:rsidP="00DD2A4F">
      <w:pPr>
        <w:spacing w:line="240" w:lineRule="auto"/>
        <w:jc w:val="both"/>
        <w:rPr>
          <w:rFonts w:ascii="Times New Roman" w:hAnsi="Times New Roman" w:cs="Times New Roman"/>
        </w:rPr>
      </w:pPr>
      <w:r>
        <w:rPr>
          <w:rFonts w:ascii="Times New Roman" w:hAnsi="Times New Roman" w:cs="Times New Roman"/>
        </w:rPr>
        <w:t xml:space="preserve">Monitorováním </w:t>
      </w:r>
      <w:r w:rsidRPr="002010A5">
        <w:rPr>
          <w:rFonts w:ascii="Times New Roman" w:hAnsi="Times New Roman" w:cs="Times New Roman"/>
        </w:rPr>
        <w:t xml:space="preserve">implementace </w:t>
      </w:r>
      <w:r>
        <w:rPr>
          <w:rFonts w:ascii="Times New Roman" w:hAnsi="Times New Roman" w:cs="Times New Roman"/>
        </w:rPr>
        <w:t xml:space="preserve">a její koordinací </w:t>
      </w:r>
      <w:r w:rsidRPr="002010A5">
        <w:rPr>
          <w:rFonts w:ascii="Times New Roman" w:hAnsi="Times New Roman" w:cs="Times New Roman"/>
        </w:rPr>
        <w:t>Koncepce bude pověřena Národní knihovna České republiky. K</w:t>
      </w:r>
      <w:r>
        <w:rPr>
          <w:rFonts w:ascii="Times New Roman" w:hAnsi="Times New Roman" w:cs="Times New Roman"/>
        </w:rPr>
        <w:t> vlastní implementaci</w:t>
      </w:r>
      <w:r w:rsidRPr="002010A5">
        <w:rPr>
          <w:rFonts w:ascii="Times New Roman" w:hAnsi="Times New Roman" w:cs="Times New Roman"/>
        </w:rPr>
        <w:t xml:space="preserve"> budou vytvořeny samostatné pracovní skupiny ve spolupráci s poradním orgánem ministra kultury pro oblast knihoven, Ústřední knihovnickou radou. Ministerstvo kultury bude implementaci průběžně sledovat a interně vyhodnocovat v jednoletých intervalech. </w:t>
      </w:r>
    </w:p>
    <w:p w14:paraId="2CF6C5AB" w14:textId="0ED2138C" w:rsidR="005B40CB" w:rsidRDefault="00DD2A4F" w:rsidP="002010A5">
      <w:pPr>
        <w:jc w:val="both"/>
        <w:rPr>
          <w:rFonts w:ascii="Times New Roman" w:hAnsi="Times New Roman" w:cs="Times New Roman"/>
        </w:rPr>
      </w:pPr>
      <w:r w:rsidRPr="002010A5">
        <w:rPr>
          <w:rFonts w:ascii="Times New Roman" w:hAnsi="Times New Roman" w:cs="Times New Roman"/>
        </w:rPr>
        <w:t xml:space="preserve">V 1. čtvrtletí r. 2021 bude </w:t>
      </w:r>
      <w:r>
        <w:rPr>
          <w:rFonts w:ascii="Times New Roman" w:hAnsi="Times New Roman" w:cs="Times New Roman"/>
        </w:rPr>
        <w:t xml:space="preserve">v návaznosti na </w:t>
      </w:r>
      <w:r w:rsidRPr="00C13789">
        <w:rPr>
          <w:rFonts w:ascii="Times New Roman" w:hAnsi="Times New Roman" w:cs="Times New Roman"/>
        </w:rPr>
        <w:t xml:space="preserve">bod II. 1. </w:t>
      </w:r>
      <w:proofErr w:type="spellStart"/>
      <w:r w:rsidRPr="00C13789">
        <w:rPr>
          <w:rFonts w:ascii="Times New Roman" w:hAnsi="Times New Roman" w:cs="Times New Roman"/>
        </w:rPr>
        <w:t>db</w:t>
      </w:r>
      <w:proofErr w:type="spellEnd"/>
      <w:r w:rsidRPr="00C13789">
        <w:rPr>
          <w:rFonts w:ascii="Times New Roman" w:hAnsi="Times New Roman" w:cs="Times New Roman"/>
        </w:rPr>
        <w:t xml:space="preserve">) usnesení vlády ze dne 23. listopadu 2016 č. 1032 </w:t>
      </w:r>
      <w:r w:rsidRPr="002010A5">
        <w:rPr>
          <w:rFonts w:ascii="Times New Roman" w:hAnsi="Times New Roman" w:cs="Times New Roman"/>
        </w:rPr>
        <w:t>předložena celková zpráva o plnění Koncepce, jejíž platnost končí v letošním roce</w:t>
      </w:r>
      <w:r>
        <w:rPr>
          <w:rFonts w:ascii="Times New Roman" w:hAnsi="Times New Roman" w:cs="Times New Roman"/>
        </w:rPr>
        <w:t>.</w:t>
      </w:r>
      <w:r w:rsidRPr="002010A5">
        <w:rPr>
          <w:rFonts w:ascii="Times New Roman" w:hAnsi="Times New Roman" w:cs="Times New Roman"/>
        </w:rPr>
        <w:t xml:space="preserve"> </w:t>
      </w:r>
      <w:r>
        <w:rPr>
          <w:rFonts w:ascii="Times New Roman" w:hAnsi="Times New Roman" w:cs="Times New Roman"/>
        </w:rPr>
        <w:t xml:space="preserve">Její </w:t>
      </w:r>
      <w:r w:rsidRPr="002010A5">
        <w:rPr>
          <w:rFonts w:ascii="Times New Roman" w:hAnsi="Times New Roman" w:cs="Times New Roman"/>
        </w:rPr>
        <w:t xml:space="preserve">součástí bude aktualizace koncepce předkládané se zapracováním </w:t>
      </w:r>
      <w:r w:rsidR="009C0C02">
        <w:rPr>
          <w:rFonts w:ascii="Times New Roman" w:hAnsi="Times New Roman" w:cs="Times New Roman"/>
        </w:rPr>
        <w:t xml:space="preserve">významných </w:t>
      </w:r>
      <w:r w:rsidRPr="002010A5">
        <w:rPr>
          <w:rFonts w:ascii="Times New Roman" w:hAnsi="Times New Roman" w:cs="Times New Roman"/>
        </w:rPr>
        <w:t xml:space="preserve">změn </w:t>
      </w:r>
      <w:r>
        <w:rPr>
          <w:rFonts w:ascii="Times New Roman" w:hAnsi="Times New Roman" w:cs="Times New Roman"/>
        </w:rPr>
        <w:t>vyplývajících z nedávné společenské situace</w:t>
      </w:r>
      <w:r w:rsidRPr="002010A5">
        <w:rPr>
          <w:rFonts w:ascii="Times New Roman" w:hAnsi="Times New Roman" w:cs="Times New Roman"/>
        </w:rPr>
        <w:t>.</w:t>
      </w:r>
    </w:p>
    <w:p w14:paraId="67442862" w14:textId="2FDBD63F" w:rsidR="00DD2A4F" w:rsidRDefault="00785B4B" w:rsidP="002010A5">
      <w:pPr>
        <w:jc w:val="both"/>
        <w:rPr>
          <w:rFonts w:ascii="Times New Roman" w:hAnsi="Times New Roman" w:cs="Times New Roman"/>
        </w:rPr>
      </w:pPr>
      <w:r w:rsidRPr="002010A5">
        <w:rPr>
          <w:rFonts w:ascii="Times New Roman" w:hAnsi="Times New Roman" w:cs="Times New Roman"/>
        </w:rPr>
        <w:t xml:space="preserve">Vládě bude předložena první souhrnná hodnotící zpráva do </w:t>
      </w:r>
      <w:r>
        <w:rPr>
          <w:rFonts w:ascii="Times New Roman" w:hAnsi="Times New Roman" w:cs="Times New Roman"/>
        </w:rPr>
        <w:t>30. června 2022</w:t>
      </w:r>
      <w:r w:rsidRPr="002010A5">
        <w:rPr>
          <w:rFonts w:ascii="Times New Roman" w:hAnsi="Times New Roman" w:cs="Times New Roman"/>
        </w:rPr>
        <w:t xml:space="preserve"> a závěrečná zpráva do </w:t>
      </w:r>
      <w:r>
        <w:rPr>
          <w:rFonts w:ascii="Times New Roman" w:hAnsi="Times New Roman" w:cs="Times New Roman"/>
        </w:rPr>
        <w:t>30. června</w:t>
      </w:r>
      <w:r w:rsidRPr="002010A5">
        <w:rPr>
          <w:rFonts w:ascii="Times New Roman" w:hAnsi="Times New Roman" w:cs="Times New Roman"/>
        </w:rPr>
        <w:t xml:space="preserve"> 202</w:t>
      </w:r>
      <w:r>
        <w:rPr>
          <w:rFonts w:ascii="Times New Roman" w:hAnsi="Times New Roman" w:cs="Times New Roman"/>
        </w:rPr>
        <w:t>8</w:t>
      </w:r>
      <w:r w:rsidRPr="002010A5">
        <w:rPr>
          <w:rFonts w:ascii="Times New Roman" w:hAnsi="Times New Roman" w:cs="Times New Roman"/>
        </w:rPr>
        <w:t>.</w:t>
      </w:r>
    </w:p>
    <w:p w14:paraId="5B289481" w14:textId="77777777" w:rsidR="00DD2A4F" w:rsidRPr="00DD2A4F" w:rsidRDefault="00DD2A4F" w:rsidP="002010A5">
      <w:pPr>
        <w:jc w:val="both"/>
        <w:rPr>
          <w:rFonts w:ascii="Times New Roman" w:hAnsi="Times New Roman" w:cs="Times New Roman"/>
          <w:color w:val="000000" w:themeColor="text1"/>
        </w:rPr>
      </w:pPr>
    </w:p>
    <w:tbl>
      <w:tblPr>
        <w:tblW w:w="8646" w:type="dxa"/>
        <w:tblInd w:w="-5" w:type="dxa"/>
        <w:tblCellMar>
          <w:left w:w="70" w:type="dxa"/>
          <w:right w:w="70" w:type="dxa"/>
        </w:tblCellMar>
        <w:tblLook w:val="04A0" w:firstRow="1" w:lastRow="0" w:firstColumn="1" w:lastColumn="0" w:noHBand="0" w:noVBand="1"/>
      </w:tblPr>
      <w:tblGrid>
        <w:gridCol w:w="531"/>
        <w:gridCol w:w="1020"/>
        <w:gridCol w:w="2233"/>
        <w:gridCol w:w="250"/>
        <w:gridCol w:w="270"/>
        <w:gridCol w:w="470"/>
        <w:gridCol w:w="1230"/>
        <w:gridCol w:w="1437"/>
        <w:gridCol w:w="1205"/>
      </w:tblGrid>
      <w:tr w:rsidR="005B40CB" w:rsidRPr="004C46E2" w14:paraId="1A2CFE17" w14:textId="77777777" w:rsidTr="005B40CB">
        <w:trPr>
          <w:trHeight w:val="720"/>
        </w:trPr>
        <w:tc>
          <w:tcPr>
            <w:tcW w:w="53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209FC5A"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Číslo</w:t>
            </w:r>
          </w:p>
        </w:tc>
        <w:tc>
          <w:tcPr>
            <w:tcW w:w="887" w:type="dxa"/>
            <w:tcBorders>
              <w:top w:val="single" w:sz="4" w:space="0" w:color="auto"/>
              <w:left w:val="nil"/>
              <w:bottom w:val="single" w:sz="4" w:space="0" w:color="auto"/>
              <w:right w:val="single" w:sz="4" w:space="0" w:color="auto"/>
            </w:tcBorders>
            <w:shd w:val="clear" w:color="000000" w:fill="FFC000"/>
            <w:vAlign w:val="center"/>
            <w:hideMark/>
          </w:tcPr>
          <w:p w14:paraId="2422CA42"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Skupina rizik</w:t>
            </w:r>
          </w:p>
        </w:tc>
        <w:tc>
          <w:tcPr>
            <w:tcW w:w="2233" w:type="dxa"/>
            <w:tcBorders>
              <w:top w:val="single" w:sz="4" w:space="0" w:color="auto"/>
              <w:left w:val="nil"/>
              <w:bottom w:val="single" w:sz="4" w:space="0" w:color="auto"/>
              <w:right w:val="single" w:sz="4" w:space="0" w:color="auto"/>
            </w:tcBorders>
            <w:shd w:val="clear" w:color="000000" w:fill="FFC000"/>
            <w:noWrap/>
            <w:vAlign w:val="center"/>
            <w:hideMark/>
          </w:tcPr>
          <w:p w14:paraId="65B61D57"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Riziko</w:t>
            </w:r>
          </w:p>
        </w:tc>
        <w:tc>
          <w:tcPr>
            <w:tcW w:w="250" w:type="dxa"/>
            <w:tcBorders>
              <w:top w:val="single" w:sz="4" w:space="0" w:color="auto"/>
              <w:left w:val="nil"/>
              <w:bottom w:val="single" w:sz="4" w:space="0" w:color="auto"/>
              <w:right w:val="single" w:sz="4" w:space="0" w:color="auto"/>
            </w:tcBorders>
            <w:shd w:val="clear" w:color="000000" w:fill="FFC000"/>
            <w:vAlign w:val="center"/>
            <w:hideMark/>
          </w:tcPr>
          <w:p w14:paraId="16908ADE"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P</w:t>
            </w:r>
          </w:p>
        </w:tc>
        <w:tc>
          <w:tcPr>
            <w:tcW w:w="270" w:type="dxa"/>
            <w:tcBorders>
              <w:top w:val="single" w:sz="4" w:space="0" w:color="auto"/>
              <w:left w:val="nil"/>
              <w:bottom w:val="single" w:sz="4" w:space="0" w:color="auto"/>
              <w:right w:val="single" w:sz="4" w:space="0" w:color="auto"/>
            </w:tcBorders>
            <w:shd w:val="clear" w:color="000000" w:fill="FFC000"/>
            <w:vAlign w:val="center"/>
            <w:hideMark/>
          </w:tcPr>
          <w:p w14:paraId="422C2E94"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D</w:t>
            </w:r>
          </w:p>
        </w:tc>
        <w:tc>
          <w:tcPr>
            <w:tcW w:w="470" w:type="dxa"/>
            <w:tcBorders>
              <w:top w:val="single" w:sz="4" w:space="0" w:color="auto"/>
              <w:left w:val="nil"/>
              <w:bottom w:val="single" w:sz="4" w:space="0" w:color="auto"/>
              <w:right w:val="single" w:sz="4" w:space="0" w:color="auto"/>
            </w:tcBorders>
            <w:shd w:val="clear" w:color="000000" w:fill="FFC000"/>
            <w:vAlign w:val="center"/>
            <w:hideMark/>
          </w:tcPr>
          <w:p w14:paraId="3403CBFE"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V = P*D</w:t>
            </w:r>
          </w:p>
        </w:tc>
        <w:tc>
          <w:tcPr>
            <w:tcW w:w="1230" w:type="dxa"/>
            <w:tcBorders>
              <w:top w:val="single" w:sz="4" w:space="0" w:color="auto"/>
              <w:left w:val="nil"/>
              <w:bottom w:val="single" w:sz="4" w:space="0" w:color="auto"/>
              <w:right w:val="single" w:sz="4" w:space="0" w:color="auto"/>
            </w:tcBorders>
            <w:shd w:val="clear" w:color="000000" w:fill="FFC000"/>
            <w:vAlign w:val="center"/>
            <w:hideMark/>
          </w:tcPr>
          <w:p w14:paraId="10B59C27"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Implementace</w:t>
            </w:r>
          </w:p>
        </w:tc>
        <w:tc>
          <w:tcPr>
            <w:tcW w:w="1570" w:type="dxa"/>
            <w:tcBorders>
              <w:top w:val="single" w:sz="4" w:space="0" w:color="auto"/>
              <w:left w:val="nil"/>
              <w:bottom w:val="single" w:sz="4" w:space="0" w:color="auto"/>
              <w:right w:val="single" w:sz="4" w:space="0" w:color="auto"/>
            </w:tcBorders>
            <w:shd w:val="clear" w:color="000000" w:fill="FFC000"/>
            <w:vAlign w:val="center"/>
            <w:hideMark/>
          </w:tcPr>
          <w:p w14:paraId="22344595"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Opatření ke snížení významnosti rizika</w:t>
            </w:r>
          </w:p>
        </w:tc>
        <w:tc>
          <w:tcPr>
            <w:tcW w:w="1205" w:type="dxa"/>
            <w:tcBorders>
              <w:top w:val="single" w:sz="4" w:space="0" w:color="auto"/>
              <w:left w:val="nil"/>
              <w:bottom w:val="single" w:sz="4" w:space="0" w:color="auto"/>
              <w:right w:val="single" w:sz="4" w:space="0" w:color="auto"/>
            </w:tcBorders>
            <w:shd w:val="clear" w:color="000000" w:fill="FFC000"/>
            <w:vAlign w:val="center"/>
            <w:hideMark/>
          </w:tcPr>
          <w:p w14:paraId="4A5E2E8F" w14:textId="77777777" w:rsidR="005B40CB" w:rsidRPr="00313D83" w:rsidRDefault="005B40CB" w:rsidP="005B40CB">
            <w:pPr>
              <w:spacing w:after="0" w:line="240" w:lineRule="auto"/>
              <w:jc w:val="center"/>
              <w:rPr>
                <w:rFonts w:ascii="Times New Roman" w:eastAsia="Times New Roman" w:hAnsi="Times New Roman" w:cs="Times New Roman"/>
                <w:b/>
                <w:bCs/>
                <w:color w:val="000000" w:themeColor="text1"/>
                <w:sz w:val="18"/>
                <w:szCs w:val="18"/>
              </w:rPr>
            </w:pPr>
            <w:r w:rsidRPr="00313D83">
              <w:rPr>
                <w:rFonts w:ascii="Times New Roman" w:eastAsia="Times New Roman" w:hAnsi="Times New Roman" w:cs="Times New Roman"/>
                <w:b/>
                <w:bCs/>
                <w:color w:val="000000" w:themeColor="text1"/>
                <w:sz w:val="18"/>
                <w:szCs w:val="18"/>
              </w:rPr>
              <w:t>Vlastník rizika</w:t>
            </w:r>
          </w:p>
        </w:tc>
      </w:tr>
      <w:tr w:rsidR="005B40CB" w:rsidRPr="00313D83" w14:paraId="00BB84B8" w14:textId="77777777" w:rsidTr="005B40CB">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B1C7F89"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w:t>
            </w:r>
          </w:p>
        </w:tc>
        <w:tc>
          <w:tcPr>
            <w:tcW w:w="887" w:type="dxa"/>
            <w:tcBorders>
              <w:top w:val="nil"/>
              <w:left w:val="nil"/>
              <w:bottom w:val="single" w:sz="4" w:space="0" w:color="auto"/>
              <w:right w:val="single" w:sz="4" w:space="0" w:color="auto"/>
            </w:tcBorders>
            <w:shd w:val="clear" w:color="000000" w:fill="DBDBDB"/>
            <w:vAlign w:val="center"/>
            <w:hideMark/>
          </w:tcPr>
          <w:p w14:paraId="1F559A0A" w14:textId="19B5C245" w:rsidR="005B40CB" w:rsidRPr="00313D83" w:rsidRDefault="005F5476"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Finanční rizika</w:t>
            </w:r>
          </w:p>
        </w:tc>
        <w:tc>
          <w:tcPr>
            <w:tcW w:w="2233" w:type="dxa"/>
            <w:tcBorders>
              <w:top w:val="nil"/>
              <w:left w:val="nil"/>
              <w:bottom w:val="single" w:sz="4" w:space="0" w:color="auto"/>
              <w:right w:val="single" w:sz="4" w:space="0" w:color="auto"/>
            </w:tcBorders>
            <w:shd w:val="clear" w:color="auto" w:fill="auto"/>
            <w:vAlign w:val="center"/>
            <w:hideMark/>
          </w:tcPr>
          <w:p w14:paraId="3203415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Financování knihoven nereflektuje nové potřeby uživatelů knihoven a společnosti  </w:t>
            </w:r>
          </w:p>
        </w:tc>
        <w:tc>
          <w:tcPr>
            <w:tcW w:w="250" w:type="dxa"/>
            <w:tcBorders>
              <w:top w:val="nil"/>
              <w:left w:val="nil"/>
              <w:bottom w:val="single" w:sz="4" w:space="0" w:color="auto"/>
              <w:right w:val="single" w:sz="4" w:space="0" w:color="auto"/>
            </w:tcBorders>
            <w:shd w:val="clear" w:color="auto" w:fill="auto"/>
            <w:vAlign w:val="center"/>
            <w:hideMark/>
          </w:tcPr>
          <w:p w14:paraId="41EF2417"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0E484CA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06B0F198"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12</w:t>
            </w:r>
          </w:p>
        </w:tc>
        <w:tc>
          <w:tcPr>
            <w:tcW w:w="1230" w:type="dxa"/>
            <w:tcBorders>
              <w:top w:val="nil"/>
              <w:left w:val="nil"/>
              <w:bottom w:val="single" w:sz="4" w:space="0" w:color="auto"/>
              <w:right w:val="single" w:sz="4" w:space="0" w:color="auto"/>
            </w:tcBorders>
            <w:shd w:val="clear" w:color="auto" w:fill="auto"/>
            <w:vAlign w:val="center"/>
            <w:hideMark/>
          </w:tcPr>
          <w:p w14:paraId="4D3108A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8</w:t>
            </w:r>
          </w:p>
        </w:tc>
        <w:tc>
          <w:tcPr>
            <w:tcW w:w="1570" w:type="dxa"/>
            <w:tcBorders>
              <w:top w:val="nil"/>
              <w:left w:val="nil"/>
              <w:bottom w:val="single" w:sz="4" w:space="0" w:color="auto"/>
              <w:right w:val="single" w:sz="4" w:space="0" w:color="auto"/>
            </w:tcBorders>
            <w:shd w:val="clear" w:color="auto" w:fill="auto"/>
            <w:vAlign w:val="center"/>
            <w:hideMark/>
          </w:tcPr>
          <w:p w14:paraId="6D2667A7"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Stabilizovat finanční a personální zajištění výkonu regionálních funkcí a motivovat obce v péči o knihovnu, motivovat kraje, kde podpora knihoven dlouhodobě stagnuje. </w:t>
            </w:r>
          </w:p>
        </w:tc>
        <w:tc>
          <w:tcPr>
            <w:tcW w:w="1205" w:type="dxa"/>
            <w:tcBorders>
              <w:top w:val="nil"/>
              <w:left w:val="nil"/>
              <w:bottom w:val="single" w:sz="4" w:space="0" w:color="auto"/>
              <w:right w:val="single" w:sz="4" w:space="0" w:color="auto"/>
            </w:tcBorders>
            <w:shd w:val="clear" w:color="auto" w:fill="auto"/>
            <w:vAlign w:val="center"/>
            <w:hideMark/>
          </w:tcPr>
          <w:p w14:paraId="75636235"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Kraje, KK, MZK, AK ČR, obce, provozovatelé knihoven </w:t>
            </w:r>
          </w:p>
        </w:tc>
      </w:tr>
      <w:tr w:rsidR="005B40CB" w:rsidRPr="00313D83" w14:paraId="7581B52B" w14:textId="77777777" w:rsidTr="005B40CB">
        <w:trPr>
          <w:trHeight w:val="24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4DF24E4"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887" w:type="dxa"/>
            <w:tcBorders>
              <w:top w:val="nil"/>
              <w:left w:val="nil"/>
              <w:bottom w:val="single" w:sz="4" w:space="0" w:color="auto"/>
              <w:right w:val="single" w:sz="4" w:space="0" w:color="auto"/>
            </w:tcBorders>
            <w:shd w:val="clear" w:color="000000" w:fill="DBDBDB"/>
            <w:vAlign w:val="center"/>
            <w:hideMark/>
          </w:tcPr>
          <w:p w14:paraId="6F971272" w14:textId="2A0198FC" w:rsidR="005B40CB" w:rsidRPr="00313D83" w:rsidRDefault="005F5476"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Finanční rizika</w:t>
            </w:r>
          </w:p>
        </w:tc>
        <w:tc>
          <w:tcPr>
            <w:tcW w:w="2233" w:type="dxa"/>
            <w:tcBorders>
              <w:top w:val="nil"/>
              <w:left w:val="nil"/>
              <w:bottom w:val="single" w:sz="4" w:space="0" w:color="auto"/>
              <w:right w:val="single" w:sz="4" w:space="0" w:color="auto"/>
            </w:tcBorders>
            <w:shd w:val="clear" w:color="auto" w:fill="auto"/>
            <w:vAlign w:val="center"/>
            <w:hideMark/>
          </w:tcPr>
          <w:p w14:paraId="11ABA008" w14:textId="74611643" w:rsidR="005B40CB" w:rsidRPr="00313D83" w:rsidRDefault="005B40CB" w:rsidP="00CC41F5">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Nedostatečné financování</w:t>
            </w:r>
            <w:r w:rsidR="00CC41F5">
              <w:rPr>
                <w:rFonts w:ascii="Times New Roman" w:eastAsia="Times New Roman" w:hAnsi="Times New Roman" w:cs="Times New Roman"/>
                <w:color w:val="000000" w:themeColor="text1"/>
                <w:sz w:val="18"/>
                <w:szCs w:val="18"/>
              </w:rPr>
              <w:t xml:space="preserve"> provozu knihoven</w:t>
            </w:r>
            <w:r w:rsidRPr="00313D83">
              <w:rPr>
                <w:rFonts w:ascii="Times New Roman" w:eastAsia="Times New Roman" w:hAnsi="Times New Roman" w:cs="Times New Roman"/>
                <w:color w:val="000000" w:themeColor="text1"/>
                <w:sz w:val="18"/>
                <w:szCs w:val="18"/>
              </w:rPr>
              <w:t>, zejména prostředků na získávání, uchovávání a zpřístupňování knihovních fondů ze strany provozovatelů knihoven</w:t>
            </w:r>
          </w:p>
        </w:tc>
        <w:tc>
          <w:tcPr>
            <w:tcW w:w="250" w:type="dxa"/>
            <w:tcBorders>
              <w:top w:val="nil"/>
              <w:left w:val="nil"/>
              <w:bottom w:val="single" w:sz="4" w:space="0" w:color="auto"/>
              <w:right w:val="single" w:sz="4" w:space="0" w:color="auto"/>
            </w:tcBorders>
            <w:shd w:val="clear" w:color="auto" w:fill="auto"/>
            <w:vAlign w:val="center"/>
            <w:hideMark/>
          </w:tcPr>
          <w:p w14:paraId="0027115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75D05C6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55754DD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1038B76F"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22, 23</w:t>
            </w:r>
          </w:p>
        </w:tc>
        <w:tc>
          <w:tcPr>
            <w:tcW w:w="1570" w:type="dxa"/>
            <w:tcBorders>
              <w:top w:val="nil"/>
              <w:left w:val="nil"/>
              <w:bottom w:val="single" w:sz="4" w:space="0" w:color="auto"/>
              <w:right w:val="single" w:sz="4" w:space="0" w:color="auto"/>
            </w:tcBorders>
            <w:shd w:val="clear" w:color="auto" w:fill="auto"/>
            <w:vAlign w:val="center"/>
            <w:hideMark/>
          </w:tcPr>
          <w:p w14:paraId="6AE1CDE0" w14:textId="589E4055"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Zefektivnit komunikaci knihoven se všemi stupni veřejné správy a vytvořit spolupracující systém</w:t>
            </w:r>
            <w:r w:rsidR="00B46E33">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t xml:space="preserve"> </w:t>
            </w:r>
            <w:r w:rsidRPr="00313D83">
              <w:rPr>
                <w:rFonts w:ascii="Times New Roman" w:eastAsia="Times New Roman" w:hAnsi="Times New Roman" w:cs="Times New Roman"/>
                <w:color w:val="000000" w:themeColor="text1"/>
                <w:sz w:val="18"/>
                <w:szCs w:val="18"/>
              </w:rPr>
              <w:br/>
            </w:r>
            <w:r w:rsidRPr="00313D83">
              <w:rPr>
                <w:rFonts w:ascii="Times New Roman" w:eastAsia="Times New Roman" w:hAnsi="Times New Roman" w:cs="Times New Roman"/>
                <w:color w:val="000000" w:themeColor="text1"/>
                <w:sz w:val="18"/>
                <w:szCs w:val="18"/>
              </w:rPr>
              <w:br/>
              <w:t xml:space="preserve">Komunikovat koncepci rozvoje knihoven směrem k pracovníkům knihoven, </w:t>
            </w:r>
            <w:r w:rsidRPr="00313D83">
              <w:rPr>
                <w:rFonts w:ascii="Times New Roman" w:eastAsia="Times New Roman" w:hAnsi="Times New Roman" w:cs="Times New Roman"/>
                <w:color w:val="000000" w:themeColor="text1"/>
                <w:sz w:val="18"/>
                <w:szCs w:val="18"/>
              </w:rPr>
              <w:lastRenderedPageBreak/>
              <w:t xml:space="preserve">pracovníkům veřejné správy, politikům, zřizovatelům knihoven i veřejnosti, využít mj. platforem odborných periodik (Čtenář ad.)   </w:t>
            </w:r>
          </w:p>
        </w:tc>
        <w:tc>
          <w:tcPr>
            <w:tcW w:w="1205" w:type="dxa"/>
            <w:tcBorders>
              <w:top w:val="nil"/>
              <w:left w:val="nil"/>
              <w:bottom w:val="single" w:sz="4" w:space="0" w:color="auto"/>
              <w:right w:val="single" w:sz="4" w:space="0" w:color="auto"/>
            </w:tcBorders>
            <w:shd w:val="clear" w:color="auto" w:fill="auto"/>
            <w:vAlign w:val="center"/>
            <w:hideMark/>
          </w:tcPr>
          <w:p w14:paraId="73A3FF2F"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MK, kraje, provozovatelé knihoven</w:t>
            </w:r>
          </w:p>
        </w:tc>
      </w:tr>
      <w:tr w:rsidR="005B40CB" w:rsidRPr="00313D83" w14:paraId="38622A13" w14:textId="77777777" w:rsidTr="005B40CB">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C101FA5"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3</w:t>
            </w:r>
          </w:p>
        </w:tc>
        <w:tc>
          <w:tcPr>
            <w:tcW w:w="887" w:type="dxa"/>
            <w:tcBorders>
              <w:top w:val="nil"/>
              <w:left w:val="nil"/>
              <w:bottom w:val="single" w:sz="4" w:space="0" w:color="auto"/>
              <w:right w:val="single" w:sz="4" w:space="0" w:color="auto"/>
            </w:tcBorders>
            <w:shd w:val="clear" w:color="000000" w:fill="DBDBDB"/>
            <w:vAlign w:val="center"/>
            <w:hideMark/>
          </w:tcPr>
          <w:p w14:paraId="619ABB81" w14:textId="3A632EB7" w:rsidR="005B40CB" w:rsidRPr="00313D83" w:rsidRDefault="005F5476"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Finanční rizika</w:t>
            </w:r>
          </w:p>
        </w:tc>
        <w:tc>
          <w:tcPr>
            <w:tcW w:w="2233" w:type="dxa"/>
            <w:tcBorders>
              <w:top w:val="nil"/>
              <w:left w:val="nil"/>
              <w:bottom w:val="single" w:sz="4" w:space="0" w:color="auto"/>
              <w:right w:val="single" w:sz="4" w:space="0" w:color="auto"/>
            </w:tcBorders>
            <w:shd w:val="clear" w:color="auto" w:fill="auto"/>
            <w:vAlign w:val="center"/>
            <w:hideMark/>
          </w:tcPr>
          <w:p w14:paraId="08183768" w14:textId="602F4725" w:rsidR="005B40CB" w:rsidRPr="00313D83" w:rsidRDefault="005B40CB" w:rsidP="00B46E33">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Nedostatečná a </w:t>
            </w:r>
            <w:r w:rsidR="00B46E33">
              <w:rPr>
                <w:rFonts w:ascii="Times New Roman" w:eastAsia="Times New Roman" w:hAnsi="Times New Roman" w:cs="Times New Roman"/>
                <w:color w:val="000000" w:themeColor="text1"/>
                <w:sz w:val="18"/>
                <w:szCs w:val="18"/>
              </w:rPr>
              <w:t>nepřesně</w:t>
            </w:r>
            <w:r w:rsidRPr="00313D83">
              <w:rPr>
                <w:rFonts w:ascii="Times New Roman" w:eastAsia="Times New Roman" w:hAnsi="Times New Roman" w:cs="Times New Roman"/>
                <w:color w:val="000000" w:themeColor="text1"/>
                <w:sz w:val="18"/>
                <w:szCs w:val="18"/>
              </w:rPr>
              <w:t xml:space="preserve"> </w:t>
            </w:r>
            <w:r w:rsidR="00B46E33">
              <w:rPr>
                <w:rFonts w:ascii="Times New Roman" w:eastAsia="Times New Roman" w:hAnsi="Times New Roman" w:cs="Times New Roman"/>
                <w:color w:val="000000" w:themeColor="text1"/>
                <w:sz w:val="18"/>
                <w:szCs w:val="18"/>
              </w:rPr>
              <w:t>zacílená</w:t>
            </w:r>
            <w:r w:rsidRPr="00313D83">
              <w:rPr>
                <w:rFonts w:ascii="Times New Roman" w:eastAsia="Times New Roman" w:hAnsi="Times New Roman" w:cs="Times New Roman"/>
                <w:color w:val="000000" w:themeColor="text1"/>
                <w:sz w:val="18"/>
                <w:szCs w:val="18"/>
              </w:rPr>
              <w:t xml:space="preserve"> dotační politika státu a krajů</w:t>
            </w:r>
          </w:p>
        </w:tc>
        <w:tc>
          <w:tcPr>
            <w:tcW w:w="250" w:type="dxa"/>
            <w:tcBorders>
              <w:top w:val="nil"/>
              <w:left w:val="nil"/>
              <w:bottom w:val="single" w:sz="4" w:space="0" w:color="auto"/>
              <w:right w:val="single" w:sz="4" w:space="0" w:color="auto"/>
            </w:tcBorders>
            <w:shd w:val="clear" w:color="auto" w:fill="auto"/>
            <w:vAlign w:val="center"/>
            <w:hideMark/>
          </w:tcPr>
          <w:p w14:paraId="241247B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270" w:type="dxa"/>
            <w:tcBorders>
              <w:top w:val="nil"/>
              <w:left w:val="nil"/>
              <w:bottom w:val="single" w:sz="4" w:space="0" w:color="auto"/>
              <w:right w:val="single" w:sz="4" w:space="0" w:color="auto"/>
            </w:tcBorders>
            <w:shd w:val="clear" w:color="auto" w:fill="auto"/>
            <w:vAlign w:val="center"/>
            <w:hideMark/>
          </w:tcPr>
          <w:p w14:paraId="6C55A3B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2C75E5A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15</w:t>
            </w:r>
          </w:p>
        </w:tc>
        <w:tc>
          <w:tcPr>
            <w:tcW w:w="1230" w:type="dxa"/>
            <w:tcBorders>
              <w:top w:val="nil"/>
              <w:left w:val="nil"/>
              <w:bottom w:val="single" w:sz="4" w:space="0" w:color="auto"/>
              <w:right w:val="single" w:sz="4" w:space="0" w:color="auto"/>
            </w:tcBorders>
            <w:shd w:val="clear" w:color="auto" w:fill="auto"/>
            <w:vAlign w:val="center"/>
            <w:hideMark/>
          </w:tcPr>
          <w:p w14:paraId="41F88A4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 53 až 55, 63, 64</w:t>
            </w:r>
          </w:p>
        </w:tc>
        <w:tc>
          <w:tcPr>
            <w:tcW w:w="1570" w:type="dxa"/>
            <w:tcBorders>
              <w:top w:val="nil"/>
              <w:left w:val="nil"/>
              <w:bottom w:val="single" w:sz="4" w:space="0" w:color="auto"/>
              <w:right w:val="single" w:sz="4" w:space="0" w:color="auto"/>
            </w:tcBorders>
            <w:shd w:val="clear" w:color="auto" w:fill="auto"/>
            <w:vAlign w:val="center"/>
            <w:hideMark/>
          </w:tcPr>
          <w:p w14:paraId="76DE296C" w14:textId="795EE3FE" w:rsidR="005B40CB" w:rsidRPr="00313D83" w:rsidRDefault="00AC18B2" w:rsidP="0004425C">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Přizpůsobit dotační programy MK a</w:t>
            </w:r>
            <w:r w:rsidR="005B40CB" w:rsidRPr="00313D83">
              <w:rPr>
                <w:rFonts w:ascii="Times New Roman" w:eastAsia="Times New Roman" w:hAnsi="Times New Roman" w:cs="Times New Roman"/>
                <w:color w:val="000000" w:themeColor="text1"/>
                <w:sz w:val="18"/>
                <w:szCs w:val="18"/>
              </w:rPr>
              <w:t xml:space="preserve"> dalších rezortů tak, aby podporovaly rozvoj nových služeb knihoven v oblasti přístupu ke vzdělávání, kultuře, rozvoji demokracie a komunitního života  </w:t>
            </w:r>
          </w:p>
        </w:tc>
        <w:tc>
          <w:tcPr>
            <w:tcW w:w="1205" w:type="dxa"/>
            <w:tcBorders>
              <w:top w:val="nil"/>
              <w:left w:val="nil"/>
              <w:bottom w:val="single" w:sz="4" w:space="0" w:color="auto"/>
              <w:right w:val="single" w:sz="4" w:space="0" w:color="auto"/>
            </w:tcBorders>
            <w:shd w:val="clear" w:color="auto" w:fill="auto"/>
            <w:vAlign w:val="center"/>
            <w:hideMark/>
          </w:tcPr>
          <w:p w14:paraId="43E80DB1" w14:textId="0164393E" w:rsidR="005B40CB" w:rsidRPr="00313D83" w:rsidRDefault="005B40CB" w:rsidP="0004425C">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další rezorty, kraje</w:t>
            </w:r>
          </w:p>
        </w:tc>
      </w:tr>
      <w:tr w:rsidR="005B40CB" w:rsidRPr="00313D83" w14:paraId="5F7159FD" w14:textId="77777777" w:rsidTr="005B40CB">
        <w:trPr>
          <w:trHeight w:val="26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8F4EE86"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887" w:type="dxa"/>
            <w:tcBorders>
              <w:top w:val="nil"/>
              <w:left w:val="nil"/>
              <w:bottom w:val="single" w:sz="4" w:space="0" w:color="auto"/>
              <w:right w:val="single" w:sz="4" w:space="0" w:color="auto"/>
            </w:tcBorders>
            <w:shd w:val="clear" w:color="000000" w:fill="DBDBDB"/>
            <w:vAlign w:val="center"/>
            <w:hideMark/>
          </w:tcPr>
          <w:p w14:paraId="576F596E" w14:textId="40FB36D3" w:rsidR="005B40CB" w:rsidRPr="00313D83" w:rsidRDefault="005F5476"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Finanční rizika</w:t>
            </w:r>
          </w:p>
        </w:tc>
        <w:tc>
          <w:tcPr>
            <w:tcW w:w="2233" w:type="dxa"/>
            <w:tcBorders>
              <w:top w:val="nil"/>
              <w:left w:val="nil"/>
              <w:bottom w:val="single" w:sz="4" w:space="0" w:color="auto"/>
              <w:right w:val="single" w:sz="4" w:space="0" w:color="auto"/>
            </w:tcBorders>
            <w:shd w:val="clear" w:color="auto" w:fill="auto"/>
            <w:vAlign w:val="center"/>
            <w:hideMark/>
          </w:tcPr>
          <w:p w14:paraId="65C6A720" w14:textId="20E8401B" w:rsidR="005B40CB" w:rsidRPr="00313D83" w:rsidRDefault="00AC18B2" w:rsidP="00E60A71">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Nedostatečné</w:t>
            </w:r>
            <w:r w:rsidR="005B40CB" w:rsidRPr="00313D83">
              <w:rPr>
                <w:rFonts w:ascii="Times New Roman" w:eastAsia="Times New Roman" w:hAnsi="Times New Roman" w:cs="Times New Roman"/>
                <w:color w:val="000000" w:themeColor="text1"/>
                <w:sz w:val="18"/>
                <w:szCs w:val="18"/>
              </w:rPr>
              <w:t xml:space="preserve"> investic</w:t>
            </w:r>
            <w:r>
              <w:rPr>
                <w:rFonts w:ascii="Times New Roman" w:eastAsia="Times New Roman" w:hAnsi="Times New Roman" w:cs="Times New Roman"/>
                <w:color w:val="000000" w:themeColor="text1"/>
                <w:sz w:val="18"/>
                <w:szCs w:val="18"/>
              </w:rPr>
              <w:t xml:space="preserve">e </w:t>
            </w:r>
            <w:r w:rsidR="00E60A71">
              <w:rPr>
                <w:rFonts w:ascii="Times New Roman" w:eastAsia="Times New Roman" w:hAnsi="Times New Roman" w:cs="Times New Roman"/>
                <w:color w:val="000000" w:themeColor="text1"/>
                <w:sz w:val="18"/>
                <w:szCs w:val="18"/>
              </w:rPr>
              <w:t>do výstavby</w:t>
            </w:r>
            <w:r>
              <w:rPr>
                <w:rFonts w:ascii="Times New Roman" w:eastAsia="Times New Roman" w:hAnsi="Times New Roman" w:cs="Times New Roman"/>
                <w:color w:val="000000" w:themeColor="text1"/>
                <w:sz w:val="18"/>
                <w:szCs w:val="18"/>
              </w:rPr>
              <w:t xml:space="preserve"> a vybave</w:t>
            </w:r>
            <w:r w:rsidR="005B40CB" w:rsidRPr="00313D83">
              <w:rPr>
                <w:rFonts w:ascii="Times New Roman" w:eastAsia="Times New Roman" w:hAnsi="Times New Roman" w:cs="Times New Roman"/>
                <w:color w:val="000000" w:themeColor="text1"/>
                <w:sz w:val="18"/>
                <w:szCs w:val="18"/>
              </w:rPr>
              <w:t>ní knihoven</w:t>
            </w:r>
          </w:p>
        </w:tc>
        <w:tc>
          <w:tcPr>
            <w:tcW w:w="250" w:type="dxa"/>
            <w:tcBorders>
              <w:top w:val="nil"/>
              <w:left w:val="nil"/>
              <w:bottom w:val="single" w:sz="4" w:space="0" w:color="auto"/>
              <w:right w:val="single" w:sz="4" w:space="0" w:color="auto"/>
            </w:tcBorders>
            <w:shd w:val="clear" w:color="auto" w:fill="auto"/>
            <w:vAlign w:val="center"/>
            <w:hideMark/>
          </w:tcPr>
          <w:p w14:paraId="1106727C"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3F62BC3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470" w:type="dxa"/>
            <w:tcBorders>
              <w:top w:val="nil"/>
              <w:left w:val="nil"/>
              <w:bottom w:val="single" w:sz="4" w:space="0" w:color="auto"/>
              <w:right w:val="single" w:sz="4" w:space="0" w:color="auto"/>
            </w:tcBorders>
            <w:shd w:val="clear" w:color="auto" w:fill="auto"/>
            <w:vAlign w:val="center"/>
            <w:hideMark/>
          </w:tcPr>
          <w:p w14:paraId="49DA5FA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20</w:t>
            </w:r>
          </w:p>
        </w:tc>
        <w:tc>
          <w:tcPr>
            <w:tcW w:w="1230" w:type="dxa"/>
            <w:tcBorders>
              <w:top w:val="nil"/>
              <w:left w:val="nil"/>
              <w:bottom w:val="single" w:sz="4" w:space="0" w:color="auto"/>
              <w:right w:val="single" w:sz="4" w:space="0" w:color="auto"/>
            </w:tcBorders>
            <w:shd w:val="clear" w:color="auto" w:fill="auto"/>
            <w:vAlign w:val="center"/>
            <w:hideMark/>
          </w:tcPr>
          <w:p w14:paraId="599501F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73</w:t>
            </w:r>
          </w:p>
        </w:tc>
        <w:tc>
          <w:tcPr>
            <w:tcW w:w="1570" w:type="dxa"/>
            <w:tcBorders>
              <w:top w:val="nil"/>
              <w:left w:val="nil"/>
              <w:bottom w:val="single" w:sz="4" w:space="0" w:color="auto"/>
              <w:right w:val="single" w:sz="4" w:space="0" w:color="auto"/>
            </w:tcBorders>
            <w:shd w:val="clear" w:color="auto" w:fill="auto"/>
            <w:vAlign w:val="center"/>
            <w:hideMark/>
          </w:tcPr>
          <w:p w14:paraId="4479D26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Podporovat výstavbu, rekonstrukci a vybavování knihoven jako komunitních, vzdělávacích a kulturních center, využít možnosti financování rozvoje knihoven z programu IROP, finančně podporovat investiční projekty knihoven v krajích, prostřednictvím společných memorand a smluv zajistit spolupráci na rovině rezortů a možnost dotací pro knihovny a jejich zajištění pro rozvoj komunitních a vzdělávacích činností </w:t>
            </w:r>
          </w:p>
        </w:tc>
        <w:tc>
          <w:tcPr>
            <w:tcW w:w="1205" w:type="dxa"/>
            <w:tcBorders>
              <w:top w:val="nil"/>
              <w:left w:val="nil"/>
              <w:bottom w:val="single" w:sz="4" w:space="0" w:color="auto"/>
              <w:right w:val="single" w:sz="4" w:space="0" w:color="auto"/>
            </w:tcBorders>
            <w:shd w:val="clear" w:color="auto" w:fill="auto"/>
            <w:vAlign w:val="center"/>
            <w:hideMark/>
          </w:tcPr>
          <w:p w14:paraId="10887EB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MK, MZK, MMR, kraje, knihovny a jejich provozovatele </w:t>
            </w:r>
          </w:p>
        </w:tc>
      </w:tr>
      <w:tr w:rsidR="005B40CB" w:rsidRPr="00313D83" w14:paraId="416CB3DA" w14:textId="77777777" w:rsidTr="005B40CB">
        <w:trPr>
          <w:trHeight w:val="14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962B42"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887" w:type="dxa"/>
            <w:tcBorders>
              <w:top w:val="nil"/>
              <w:left w:val="nil"/>
              <w:bottom w:val="single" w:sz="4" w:space="0" w:color="auto"/>
              <w:right w:val="single" w:sz="4" w:space="0" w:color="auto"/>
            </w:tcBorders>
            <w:shd w:val="clear" w:color="000000" w:fill="DBDBDB"/>
            <w:vAlign w:val="center"/>
            <w:hideMark/>
          </w:tcPr>
          <w:p w14:paraId="0E064F7B" w14:textId="0F7288A5" w:rsidR="005B40CB" w:rsidRPr="00313D83" w:rsidRDefault="005F5476"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Finanční rizika</w:t>
            </w:r>
          </w:p>
        </w:tc>
        <w:tc>
          <w:tcPr>
            <w:tcW w:w="2233" w:type="dxa"/>
            <w:tcBorders>
              <w:top w:val="nil"/>
              <w:left w:val="nil"/>
              <w:bottom w:val="single" w:sz="4" w:space="0" w:color="auto"/>
              <w:right w:val="single" w:sz="4" w:space="0" w:color="auto"/>
            </w:tcBorders>
            <w:shd w:val="clear" w:color="auto" w:fill="auto"/>
            <w:vAlign w:val="center"/>
            <w:hideMark/>
          </w:tcPr>
          <w:p w14:paraId="2323E69F"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Nedostatečné finanční a personální zajištění centralizovaných služeb</w:t>
            </w:r>
          </w:p>
        </w:tc>
        <w:tc>
          <w:tcPr>
            <w:tcW w:w="250" w:type="dxa"/>
            <w:tcBorders>
              <w:top w:val="nil"/>
              <w:left w:val="nil"/>
              <w:bottom w:val="single" w:sz="4" w:space="0" w:color="auto"/>
              <w:right w:val="single" w:sz="4" w:space="0" w:color="auto"/>
            </w:tcBorders>
            <w:shd w:val="clear" w:color="auto" w:fill="auto"/>
            <w:vAlign w:val="center"/>
            <w:hideMark/>
          </w:tcPr>
          <w:p w14:paraId="3353196F"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16038F98"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470" w:type="dxa"/>
            <w:tcBorders>
              <w:top w:val="nil"/>
              <w:left w:val="nil"/>
              <w:bottom w:val="single" w:sz="4" w:space="0" w:color="auto"/>
              <w:right w:val="single" w:sz="4" w:space="0" w:color="auto"/>
            </w:tcBorders>
            <w:shd w:val="clear" w:color="auto" w:fill="auto"/>
            <w:vAlign w:val="center"/>
            <w:hideMark/>
          </w:tcPr>
          <w:p w14:paraId="21A86CA6"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15</w:t>
            </w:r>
          </w:p>
        </w:tc>
        <w:tc>
          <w:tcPr>
            <w:tcW w:w="1230" w:type="dxa"/>
            <w:tcBorders>
              <w:top w:val="nil"/>
              <w:left w:val="nil"/>
              <w:bottom w:val="single" w:sz="4" w:space="0" w:color="auto"/>
              <w:right w:val="single" w:sz="4" w:space="0" w:color="auto"/>
            </w:tcBorders>
            <w:shd w:val="clear" w:color="auto" w:fill="auto"/>
            <w:vAlign w:val="center"/>
            <w:hideMark/>
          </w:tcPr>
          <w:p w14:paraId="555CD92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27</w:t>
            </w:r>
          </w:p>
        </w:tc>
        <w:tc>
          <w:tcPr>
            <w:tcW w:w="1570" w:type="dxa"/>
            <w:tcBorders>
              <w:top w:val="nil"/>
              <w:left w:val="nil"/>
              <w:bottom w:val="single" w:sz="4" w:space="0" w:color="auto"/>
              <w:right w:val="single" w:sz="4" w:space="0" w:color="auto"/>
            </w:tcBorders>
            <w:shd w:val="clear" w:color="auto" w:fill="auto"/>
            <w:vAlign w:val="center"/>
            <w:hideMark/>
          </w:tcPr>
          <w:p w14:paraId="66034D2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Provozovat a rozvíjet centralizované služby knihoven a podporovat silné oborové a regionální portály a nadstavbová interdisciplinární řešení jako např. portál </w:t>
            </w:r>
            <w:r w:rsidRPr="00313D83">
              <w:rPr>
                <w:rFonts w:ascii="Times New Roman" w:eastAsia="Times New Roman" w:hAnsi="Times New Roman" w:cs="Times New Roman"/>
                <w:color w:val="000000" w:themeColor="text1"/>
                <w:sz w:val="18"/>
                <w:szCs w:val="18"/>
              </w:rPr>
              <w:lastRenderedPageBreak/>
              <w:t xml:space="preserve">Knihovny.cz, ANL, CENTRAL, Národní autority, Souborný katalog ČR ad.   </w:t>
            </w:r>
          </w:p>
        </w:tc>
        <w:tc>
          <w:tcPr>
            <w:tcW w:w="1205" w:type="dxa"/>
            <w:tcBorders>
              <w:top w:val="nil"/>
              <w:left w:val="nil"/>
              <w:bottom w:val="single" w:sz="4" w:space="0" w:color="auto"/>
              <w:right w:val="single" w:sz="4" w:space="0" w:color="auto"/>
            </w:tcBorders>
            <w:shd w:val="clear" w:color="auto" w:fill="auto"/>
            <w:vAlign w:val="center"/>
            <w:hideMark/>
          </w:tcPr>
          <w:p w14:paraId="27B40D3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MK, MZK, NK, SDRUK, provozovatelé knihoven</w:t>
            </w:r>
          </w:p>
        </w:tc>
      </w:tr>
      <w:tr w:rsidR="005B40CB" w:rsidRPr="00313D83" w14:paraId="37652EFF" w14:textId="77777777" w:rsidTr="005B40CB">
        <w:trPr>
          <w:trHeight w:val="33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3C921C"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6</w:t>
            </w:r>
          </w:p>
        </w:tc>
        <w:tc>
          <w:tcPr>
            <w:tcW w:w="887" w:type="dxa"/>
            <w:tcBorders>
              <w:top w:val="nil"/>
              <w:left w:val="nil"/>
              <w:bottom w:val="single" w:sz="4" w:space="0" w:color="auto"/>
              <w:right w:val="single" w:sz="4" w:space="0" w:color="auto"/>
            </w:tcBorders>
            <w:shd w:val="clear" w:color="000000" w:fill="AEAAAA"/>
            <w:vAlign w:val="center"/>
            <w:hideMark/>
          </w:tcPr>
          <w:p w14:paraId="68BDDC77" w14:textId="1CC2F69F" w:rsidR="005B40CB" w:rsidRPr="00313D83" w:rsidRDefault="00A03EEC"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Právní rizika</w:t>
            </w:r>
          </w:p>
        </w:tc>
        <w:tc>
          <w:tcPr>
            <w:tcW w:w="2233" w:type="dxa"/>
            <w:tcBorders>
              <w:top w:val="nil"/>
              <w:left w:val="nil"/>
              <w:bottom w:val="single" w:sz="4" w:space="0" w:color="auto"/>
              <w:right w:val="single" w:sz="4" w:space="0" w:color="auto"/>
            </w:tcBorders>
            <w:shd w:val="clear" w:color="auto" w:fill="auto"/>
            <w:vAlign w:val="center"/>
            <w:hideMark/>
          </w:tcPr>
          <w:p w14:paraId="56BFA616" w14:textId="15BA7B8E" w:rsidR="005B40CB" w:rsidRPr="00313D83" w:rsidRDefault="005B40CB" w:rsidP="00A03EEC">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Knihovny nejsou legislativně zakotveny jako vzdělávací instituce a nejsou tak veřejností vnímány </w:t>
            </w:r>
            <w:r w:rsidR="00A03EEC">
              <w:rPr>
                <w:rFonts w:ascii="Times New Roman" w:eastAsia="Times New Roman" w:hAnsi="Times New Roman" w:cs="Times New Roman"/>
                <w:color w:val="000000" w:themeColor="text1"/>
                <w:sz w:val="18"/>
                <w:szCs w:val="18"/>
              </w:rPr>
              <w:t xml:space="preserve"> - </w:t>
            </w:r>
            <w:r w:rsidR="00A03EEC" w:rsidRPr="00313D83">
              <w:rPr>
                <w:rFonts w:ascii="Times New Roman" w:eastAsia="Times New Roman" w:hAnsi="Times New Roman" w:cs="Times New Roman"/>
                <w:color w:val="000000" w:themeColor="text1"/>
                <w:sz w:val="18"/>
                <w:szCs w:val="18"/>
              </w:rPr>
              <w:t>novela zákona č. 257/2001 Sb.</w:t>
            </w:r>
          </w:p>
        </w:tc>
        <w:tc>
          <w:tcPr>
            <w:tcW w:w="250" w:type="dxa"/>
            <w:tcBorders>
              <w:top w:val="nil"/>
              <w:left w:val="nil"/>
              <w:bottom w:val="single" w:sz="4" w:space="0" w:color="auto"/>
              <w:right w:val="single" w:sz="4" w:space="0" w:color="auto"/>
            </w:tcBorders>
            <w:shd w:val="clear" w:color="auto" w:fill="auto"/>
            <w:vAlign w:val="center"/>
            <w:hideMark/>
          </w:tcPr>
          <w:p w14:paraId="1153773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4A10DE3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042A5D3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12</w:t>
            </w:r>
          </w:p>
        </w:tc>
        <w:tc>
          <w:tcPr>
            <w:tcW w:w="1230" w:type="dxa"/>
            <w:tcBorders>
              <w:top w:val="nil"/>
              <w:left w:val="nil"/>
              <w:bottom w:val="single" w:sz="4" w:space="0" w:color="auto"/>
              <w:right w:val="single" w:sz="4" w:space="0" w:color="auto"/>
            </w:tcBorders>
            <w:shd w:val="clear" w:color="auto" w:fill="auto"/>
            <w:vAlign w:val="center"/>
            <w:hideMark/>
          </w:tcPr>
          <w:p w14:paraId="6845FFE2"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1, 3</w:t>
            </w:r>
          </w:p>
        </w:tc>
        <w:tc>
          <w:tcPr>
            <w:tcW w:w="1570" w:type="dxa"/>
            <w:tcBorders>
              <w:top w:val="nil"/>
              <w:left w:val="nil"/>
              <w:bottom w:val="single" w:sz="4" w:space="0" w:color="auto"/>
              <w:right w:val="single" w:sz="4" w:space="0" w:color="auto"/>
            </w:tcBorders>
            <w:shd w:val="clear" w:color="auto" w:fill="auto"/>
            <w:vAlign w:val="center"/>
            <w:hideMark/>
          </w:tcPr>
          <w:p w14:paraId="60766E32"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Novelizovat zákon č. 257/2001 Sb. a rozšířit úlohu knihoven jako vzdělávacích, kulturních a komunitních center. </w:t>
            </w:r>
          </w:p>
        </w:tc>
        <w:tc>
          <w:tcPr>
            <w:tcW w:w="1205" w:type="dxa"/>
            <w:tcBorders>
              <w:top w:val="nil"/>
              <w:left w:val="nil"/>
              <w:bottom w:val="single" w:sz="4" w:space="0" w:color="auto"/>
              <w:right w:val="single" w:sz="4" w:space="0" w:color="auto"/>
            </w:tcBorders>
            <w:shd w:val="clear" w:color="auto" w:fill="auto"/>
            <w:vAlign w:val="center"/>
            <w:hideMark/>
          </w:tcPr>
          <w:p w14:paraId="3A6E5FF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w:t>
            </w:r>
          </w:p>
        </w:tc>
      </w:tr>
      <w:tr w:rsidR="005B40CB" w:rsidRPr="00313D83" w14:paraId="6EC058A3" w14:textId="77777777" w:rsidTr="005B40CB">
        <w:trPr>
          <w:trHeight w:val="168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FC8CE6B"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w:t>
            </w:r>
          </w:p>
        </w:tc>
        <w:tc>
          <w:tcPr>
            <w:tcW w:w="887" w:type="dxa"/>
            <w:tcBorders>
              <w:top w:val="nil"/>
              <w:left w:val="nil"/>
              <w:bottom w:val="single" w:sz="4" w:space="0" w:color="auto"/>
              <w:right w:val="single" w:sz="4" w:space="0" w:color="auto"/>
            </w:tcBorders>
            <w:shd w:val="clear" w:color="000000" w:fill="AEAAAA"/>
            <w:vAlign w:val="center"/>
            <w:hideMark/>
          </w:tcPr>
          <w:p w14:paraId="15A3BA49" w14:textId="368126DB" w:rsidR="005B40CB" w:rsidRPr="00313D83" w:rsidRDefault="00A03EEC"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Právní rizika</w:t>
            </w:r>
          </w:p>
        </w:tc>
        <w:tc>
          <w:tcPr>
            <w:tcW w:w="2233" w:type="dxa"/>
            <w:tcBorders>
              <w:top w:val="nil"/>
              <w:left w:val="nil"/>
              <w:bottom w:val="single" w:sz="4" w:space="0" w:color="auto"/>
              <w:right w:val="single" w:sz="4" w:space="0" w:color="auto"/>
            </w:tcBorders>
            <w:shd w:val="clear" w:color="auto" w:fill="auto"/>
            <w:vAlign w:val="center"/>
            <w:hideMark/>
          </w:tcPr>
          <w:p w14:paraId="452E4D13" w14:textId="13BC6A5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Legislativně není zajištěn sběr, zpracování, uchování a zpřístupnění online dokumentů (e</w:t>
            </w:r>
            <w:r w:rsidR="00A03EEC">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t>depozit)</w:t>
            </w:r>
          </w:p>
        </w:tc>
        <w:tc>
          <w:tcPr>
            <w:tcW w:w="250" w:type="dxa"/>
            <w:tcBorders>
              <w:top w:val="nil"/>
              <w:left w:val="nil"/>
              <w:bottom w:val="single" w:sz="4" w:space="0" w:color="auto"/>
              <w:right w:val="single" w:sz="4" w:space="0" w:color="auto"/>
            </w:tcBorders>
            <w:shd w:val="clear" w:color="auto" w:fill="auto"/>
            <w:vAlign w:val="center"/>
            <w:hideMark/>
          </w:tcPr>
          <w:p w14:paraId="1C4FA17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270" w:type="dxa"/>
            <w:tcBorders>
              <w:top w:val="nil"/>
              <w:left w:val="nil"/>
              <w:bottom w:val="single" w:sz="4" w:space="0" w:color="auto"/>
              <w:right w:val="single" w:sz="4" w:space="0" w:color="auto"/>
            </w:tcBorders>
            <w:shd w:val="clear" w:color="auto" w:fill="auto"/>
            <w:vAlign w:val="center"/>
            <w:hideMark/>
          </w:tcPr>
          <w:p w14:paraId="35F29B6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37410009"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6</w:t>
            </w:r>
          </w:p>
        </w:tc>
        <w:tc>
          <w:tcPr>
            <w:tcW w:w="1230" w:type="dxa"/>
            <w:tcBorders>
              <w:top w:val="nil"/>
              <w:left w:val="nil"/>
              <w:bottom w:val="single" w:sz="4" w:space="0" w:color="auto"/>
              <w:right w:val="single" w:sz="4" w:space="0" w:color="auto"/>
            </w:tcBorders>
            <w:shd w:val="clear" w:color="auto" w:fill="auto"/>
            <w:vAlign w:val="center"/>
            <w:hideMark/>
          </w:tcPr>
          <w:p w14:paraId="53AB1A8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48, 52</w:t>
            </w:r>
          </w:p>
        </w:tc>
        <w:tc>
          <w:tcPr>
            <w:tcW w:w="1570" w:type="dxa"/>
            <w:tcBorders>
              <w:top w:val="nil"/>
              <w:left w:val="nil"/>
              <w:bottom w:val="single" w:sz="4" w:space="0" w:color="auto"/>
              <w:right w:val="single" w:sz="4" w:space="0" w:color="auto"/>
            </w:tcBorders>
            <w:shd w:val="clear" w:color="auto" w:fill="auto"/>
            <w:vAlign w:val="center"/>
            <w:hideMark/>
          </w:tcPr>
          <w:p w14:paraId="6625B54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Dokončit proces legislativy povinného výtisku elektronických publikací a vytvořit a zajistit provoz systému pro jejich sběr, zpracování, zpřístupnění a ukládání včetně retrospektivní působnosti    </w:t>
            </w:r>
          </w:p>
        </w:tc>
        <w:tc>
          <w:tcPr>
            <w:tcW w:w="1205" w:type="dxa"/>
            <w:tcBorders>
              <w:top w:val="nil"/>
              <w:left w:val="nil"/>
              <w:bottom w:val="single" w:sz="4" w:space="0" w:color="auto"/>
              <w:right w:val="single" w:sz="4" w:space="0" w:color="auto"/>
            </w:tcBorders>
            <w:shd w:val="clear" w:color="auto" w:fill="auto"/>
            <w:vAlign w:val="center"/>
            <w:hideMark/>
          </w:tcPr>
          <w:p w14:paraId="4FA7ADB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NK, příjemci povinného výtisku</w:t>
            </w:r>
          </w:p>
        </w:tc>
      </w:tr>
      <w:tr w:rsidR="005B40CB" w:rsidRPr="00313D83" w14:paraId="1DF5292C" w14:textId="77777777" w:rsidTr="005B40CB">
        <w:trPr>
          <w:trHeight w:val="19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4155B86"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8</w:t>
            </w:r>
          </w:p>
        </w:tc>
        <w:tc>
          <w:tcPr>
            <w:tcW w:w="887" w:type="dxa"/>
            <w:tcBorders>
              <w:top w:val="nil"/>
              <w:left w:val="nil"/>
              <w:bottom w:val="single" w:sz="4" w:space="0" w:color="auto"/>
              <w:right w:val="single" w:sz="4" w:space="0" w:color="auto"/>
            </w:tcBorders>
            <w:shd w:val="clear" w:color="000000" w:fill="FFFF66"/>
            <w:vAlign w:val="center"/>
            <w:hideMark/>
          </w:tcPr>
          <w:p w14:paraId="22651CB1"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1C0A7331"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Situace na trhu práce (nízké mzdy ve veřejném sektoru)</w:t>
            </w:r>
          </w:p>
        </w:tc>
        <w:tc>
          <w:tcPr>
            <w:tcW w:w="250" w:type="dxa"/>
            <w:tcBorders>
              <w:top w:val="nil"/>
              <w:left w:val="nil"/>
              <w:bottom w:val="single" w:sz="4" w:space="0" w:color="auto"/>
              <w:right w:val="single" w:sz="4" w:space="0" w:color="auto"/>
            </w:tcBorders>
            <w:shd w:val="clear" w:color="auto" w:fill="auto"/>
            <w:vAlign w:val="center"/>
            <w:hideMark/>
          </w:tcPr>
          <w:p w14:paraId="57F1DDD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74D76B8C"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470" w:type="dxa"/>
            <w:tcBorders>
              <w:top w:val="nil"/>
              <w:left w:val="nil"/>
              <w:bottom w:val="single" w:sz="4" w:space="0" w:color="auto"/>
              <w:right w:val="single" w:sz="4" w:space="0" w:color="auto"/>
            </w:tcBorders>
            <w:shd w:val="clear" w:color="auto" w:fill="auto"/>
            <w:vAlign w:val="center"/>
            <w:hideMark/>
          </w:tcPr>
          <w:p w14:paraId="0745C4C9"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20</w:t>
            </w:r>
          </w:p>
        </w:tc>
        <w:tc>
          <w:tcPr>
            <w:tcW w:w="1230" w:type="dxa"/>
            <w:tcBorders>
              <w:top w:val="nil"/>
              <w:left w:val="nil"/>
              <w:bottom w:val="single" w:sz="4" w:space="0" w:color="auto"/>
              <w:right w:val="single" w:sz="4" w:space="0" w:color="auto"/>
            </w:tcBorders>
            <w:shd w:val="clear" w:color="auto" w:fill="auto"/>
            <w:vAlign w:val="center"/>
            <w:hideMark/>
          </w:tcPr>
          <w:p w14:paraId="1A9B0E4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76</w:t>
            </w:r>
          </w:p>
        </w:tc>
        <w:tc>
          <w:tcPr>
            <w:tcW w:w="1570" w:type="dxa"/>
            <w:tcBorders>
              <w:top w:val="nil"/>
              <w:left w:val="nil"/>
              <w:bottom w:val="single" w:sz="4" w:space="0" w:color="auto"/>
              <w:right w:val="single" w:sz="4" w:space="0" w:color="auto"/>
            </w:tcBorders>
            <w:shd w:val="clear" w:color="auto" w:fill="auto"/>
            <w:vAlign w:val="center"/>
            <w:hideMark/>
          </w:tcPr>
          <w:p w14:paraId="497FFA5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Provádět periodicky průzkumy věkové, vzdělanostní a mzdové struktury zaměstnanců knihoven, analyzovat současný systém odměňování, sledovat motivační a nefinanční odměny a benefity uplatňované v knihovnách, připravit doporučení vedoucí k nastavení systému adekvátního odměňování knihovníků a odborných pracovníků knihoven  </w:t>
            </w:r>
          </w:p>
        </w:tc>
        <w:tc>
          <w:tcPr>
            <w:tcW w:w="1205" w:type="dxa"/>
            <w:tcBorders>
              <w:top w:val="nil"/>
              <w:left w:val="nil"/>
              <w:bottom w:val="single" w:sz="4" w:space="0" w:color="auto"/>
              <w:right w:val="single" w:sz="4" w:space="0" w:color="auto"/>
            </w:tcBorders>
            <w:shd w:val="clear" w:color="auto" w:fill="auto"/>
            <w:vAlign w:val="center"/>
            <w:hideMark/>
          </w:tcPr>
          <w:p w14:paraId="4DB46E3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NK, MZK, KK, SKIP, SDRUK</w:t>
            </w:r>
          </w:p>
        </w:tc>
      </w:tr>
      <w:tr w:rsidR="005B40CB" w:rsidRPr="00313D83" w14:paraId="03175ADD" w14:textId="77777777" w:rsidTr="005B40CB">
        <w:trPr>
          <w:trHeight w:val="19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13933C1"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9</w:t>
            </w:r>
          </w:p>
        </w:tc>
        <w:tc>
          <w:tcPr>
            <w:tcW w:w="887" w:type="dxa"/>
            <w:tcBorders>
              <w:top w:val="nil"/>
              <w:left w:val="nil"/>
              <w:bottom w:val="single" w:sz="4" w:space="0" w:color="auto"/>
              <w:right w:val="single" w:sz="4" w:space="0" w:color="auto"/>
            </w:tcBorders>
            <w:shd w:val="clear" w:color="000000" w:fill="FFFF66"/>
            <w:vAlign w:val="center"/>
            <w:hideMark/>
          </w:tcPr>
          <w:p w14:paraId="6A836AD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4EA6EAB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Neschopnost zajistit odpovídající finanční ohodnocení odborných pracovníků</w:t>
            </w:r>
          </w:p>
        </w:tc>
        <w:tc>
          <w:tcPr>
            <w:tcW w:w="250" w:type="dxa"/>
            <w:tcBorders>
              <w:top w:val="nil"/>
              <w:left w:val="nil"/>
              <w:bottom w:val="single" w:sz="4" w:space="0" w:color="auto"/>
              <w:right w:val="single" w:sz="4" w:space="0" w:color="auto"/>
            </w:tcBorders>
            <w:shd w:val="clear" w:color="auto" w:fill="auto"/>
            <w:vAlign w:val="center"/>
            <w:hideMark/>
          </w:tcPr>
          <w:p w14:paraId="748726D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7FE95D4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36ABFA3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14:paraId="7EAA8A8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76</w:t>
            </w:r>
          </w:p>
        </w:tc>
        <w:tc>
          <w:tcPr>
            <w:tcW w:w="1570" w:type="dxa"/>
            <w:tcBorders>
              <w:top w:val="nil"/>
              <w:left w:val="nil"/>
              <w:bottom w:val="single" w:sz="4" w:space="0" w:color="auto"/>
              <w:right w:val="single" w:sz="4" w:space="0" w:color="auto"/>
            </w:tcBorders>
            <w:shd w:val="clear" w:color="auto" w:fill="auto"/>
            <w:vAlign w:val="center"/>
            <w:hideMark/>
          </w:tcPr>
          <w:p w14:paraId="6F90937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Provádět periodicky průzkumy věkové, vzdělanostní a mzdové struktury zaměstnanců knihoven, analyzovat současný systém odměňování, sledovat motivační a nefinanční odměny a benefity uplatňované v knihovnách, připravit doporučení vedoucí k nastavení systému adekvátního odměňování knihovníků a odborných pracovníků knihoven</w:t>
            </w:r>
          </w:p>
        </w:tc>
        <w:tc>
          <w:tcPr>
            <w:tcW w:w="1205" w:type="dxa"/>
            <w:tcBorders>
              <w:top w:val="nil"/>
              <w:left w:val="nil"/>
              <w:bottom w:val="single" w:sz="4" w:space="0" w:color="auto"/>
              <w:right w:val="single" w:sz="4" w:space="0" w:color="auto"/>
            </w:tcBorders>
            <w:shd w:val="clear" w:color="auto" w:fill="auto"/>
            <w:vAlign w:val="center"/>
            <w:hideMark/>
          </w:tcPr>
          <w:p w14:paraId="187607D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Provozovatelé knihoven</w:t>
            </w:r>
          </w:p>
        </w:tc>
      </w:tr>
      <w:tr w:rsidR="005B40CB" w:rsidRPr="00313D83" w14:paraId="1C2961D5" w14:textId="77777777" w:rsidTr="005B40CB">
        <w:trPr>
          <w:trHeight w:val="21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20573A7"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10</w:t>
            </w:r>
          </w:p>
        </w:tc>
        <w:tc>
          <w:tcPr>
            <w:tcW w:w="887" w:type="dxa"/>
            <w:tcBorders>
              <w:top w:val="nil"/>
              <w:left w:val="nil"/>
              <w:bottom w:val="single" w:sz="4" w:space="0" w:color="auto"/>
              <w:right w:val="single" w:sz="4" w:space="0" w:color="auto"/>
            </w:tcBorders>
            <w:shd w:val="clear" w:color="000000" w:fill="FFFF66"/>
            <w:vAlign w:val="center"/>
            <w:hideMark/>
          </w:tcPr>
          <w:p w14:paraId="16329D52"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2ECA207E"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Nízká ochota některých zaměstnanců k inovacím a dalšímu vzdělávání</w:t>
            </w:r>
          </w:p>
        </w:tc>
        <w:tc>
          <w:tcPr>
            <w:tcW w:w="250" w:type="dxa"/>
            <w:tcBorders>
              <w:top w:val="nil"/>
              <w:left w:val="nil"/>
              <w:bottom w:val="single" w:sz="4" w:space="0" w:color="auto"/>
              <w:right w:val="single" w:sz="4" w:space="0" w:color="auto"/>
            </w:tcBorders>
            <w:shd w:val="clear" w:color="auto" w:fill="auto"/>
            <w:vAlign w:val="center"/>
            <w:hideMark/>
          </w:tcPr>
          <w:p w14:paraId="1B4D431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7E1471FE"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716621E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762F3B5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90, 91</w:t>
            </w:r>
          </w:p>
        </w:tc>
        <w:tc>
          <w:tcPr>
            <w:tcW w:w="1570" w:type="dxa"/>
            <w:tcBorders>
              <w:top w:val="nil"/>
              <w:left w:val="nil"/>
              <w:bottom w:val="single" w:sz="4" w:space="0" w:color="auto"/>
              <w:right w:val="single" w:sz="4" w:space="0" w:color="auto"/>
            </w:tcBorders>
            <w:shd w:val="clear" w:color="auto" w:fill="auto"/>
            <w:vAlign w:val="center"/>
            <w:hideMark/>
          </w:tcPr>
          <w:p w14:paraId="0D052B4A"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Prosazovat princip učící se organizace, vytváření pracovních míst (krátkodobých, dlouhodobých), podpora v dotačních titulech</w:t>
            </w:r>
            <w:r w:rsidRPr="00313D83">
              <w:rPr>
                <w:rFonts w:ascii="Times New Roman" w:eastAsia="Times New Roman" w:hAnsi="Times New Roman" w:cs="Times New Roman"/>
                <w:color w:val="000000" w:themeColor="text1"/>
                <w:sz w:val="18"/>
                <w:szCs w:val="18"/>
              </w:rPr>
              <w:br/>
              <w:t>Podporovat stáže a praxe v knihovnách pro různé typové pozice. Podporovat stáže studentů specializovaných oborů např. historie, pomocných věd historických, restaurování v knihovnách</w:t>
            </w:r>
          </w:p>
        </w:tc>
        <w:tc>
          <w:tcPr>
            <w:tcW w:w="1205" w:type="dxa"/>
            <w:tcBorders>
              <w:top w:val="nil"/>
              <w:left w:val="nil"/>
              <w:bottom w:val="single" w:sz="4" w:space="0" w:color="auto"/>
              <w:right w:val="single" w:sz="4" w:space="0" w:color="auto"/>
            </w:tcBorders>
            <w:shd w:val="clear" w:color="auto" w:fill="auto"/>
            <w:vAlign w:val="center"/>
            <w:hideMark/>
          </w:tcPr>
          <w:p w14:paraId="1A5A7AE5" w14:textId="4C7FECC4" w:rsidR="005B40CB" w:rsidRPr="00313D83" w:rsidRDefault="005B40CB" w:rsidP="00FF7803">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MMR, MPSV, kraje, zřizovatelé, Úřady práce, SKIP, SDRUK, management a provozovatelé knihoven</w:t>
            </w:r>
          </w:p>
        </w:tc>
      </w:tr>
      <w:tr w:rsidR="005B40CB" w:rsidRPr="00313D83" w14:paraId="188D5FC8" w14:textId="77777777" w:rsidTr="005B40CB">
        <w:trPr>
          <w:trHeight w:val="288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9AFC85"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11</w:t>
            </w:r>
          </w:p>
        </w:tc>
        <w:tc>
          <w:tcPr>
            <w:tcW w:w="887" w:type="dxa"/>
            <w:tcBorders>
              <w:top w:val="nil"/>
              <w:left w:val="nil"/>
              <w:bottom w:val="single" w:sz="4" w:space="0" w:color="auto"/>
              <w:right w:val="single" w:sz="4" w:space="0" w:color="auto"/>
            </w:tcBorders>
            <w:shd w:val="clear" w:color="000000" w:fill="FFFF66"/>
            <w:vAlign w:val="center"/>
            <w:hideMark/>
          </w:tcPr>
          <w:p w14:paraId="26D679D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0D0D332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Nedostatek pracovníků s potřebnými pedagogickými či </w:t>
            </w:r>
            <w:proofErr w:type="spellStart"/>
            <w:r w:rsidRPr="00313D83">
              <w:rPr>
                <w:rFonts w:ascii="Times New Roman" w:eastAsia="Times New Roman" w:hAnsi="Times New Roman" w:cs="Times New Roman"/>
                <w:color w:val="000000" w:themeColor="text1"/>
                <w:sz w:val="18"/>
                <w:szCs w:val="18"/>
              </w:rPr>
              <w:t>andragogickými</w:t>
            </w:r>
            <w:proofErr w:type="spellEnd"/>
            <w:r w:rsidRPr="00313D83">
              <w:rPr>
                <w:rFonts w:ascii="Times New Roman" w:eastAsia="Times New Roman" w:hAnsi="Times New Roman" w:cs="Times New Roman"/>
                <w:color w:val="000000" w:themeColor="text1"/>
                <w:sz w:val="18"/>
                <w:szCs w:val="18"/>
              </w:rPr>
              <w:t xml:space="preserve"> kompetencemi </w:t>
            </w:r>
          </w:p>
        </w:tc>
        <w:tc>
          <w:tcPr>
            <w:tcW w:w="250" w:type="dxa"/>
            <w:tcBorders>
              <w:top w:val="nil"/>
              <w:left w:val="nil"/>
              <w:bottom w:val="single" w:sz="4" w:space="0" w:color="auto"/>
              <w:right w:val="single" w:sz="4" w:space="0" w:color="auto"/>
            </w:tcBorders>
            <w:shd w:val="clear" w:color="auto" w:fill="auto"/>
            <w:vAlign w:val="center"/>
            <w:hideMark/>
          </w:tcPr>
          <w:p w14:paraId="4E703748"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4205B66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703245F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53B2B3F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86</w:t>
            </w:r>
          </w:p>
        </w:tc>
        <w:tc>
          <w:tcPr>
            <w:tcW w:w="1570" w:type="dxa"/>
            <w:tcBorders>
              <w:top w:val="nil"/>
              <w:left w:val="nil"/>
              <w:bottom w:val="single" w:sz="4" w:space="0" w:color="auto"/>
              <w:right w:val="single" w:sz="4" w:space="0" w:color="auto"/>
            </w:tcBorders>
            <w:shd w:val="clear" w:color="auto" w:fill="auto"/>
            <w:vAlign w:val="center"/>
            <w:hideMark/>
          </w:tcPr>
          <w:p w14:paraId="09AF4DE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Zajistit kvalitní vzdělávání knihovníků pro provoz knihovny jako vzdělávacího, kulturního a komunitního centra, rozšířit jejich kompetence a dovednosti, zaměřit se na intenzivní spolupráci s </w:t>
            </w:r>
            <w:r w:rsidRPr="00313D83">
              <w:rPr>
                <w:rFonts w:ascii="Times New Roman" w:eastAsia="Times New Roman" w:hAnsi="Times New Roman" w:cs="Times New Roman"/>
                <w:color w:val="000000" w:themeColor="text1"/>
                <w:sz w:val="18"/>
                <w:szCs w:val="18"/>
              </w:rPr>
              <w:lastRenderedPageBreak/>
              <w:t xml:space="preserve">členy cílových skupin, odborníky, vzájemné síťování, uchovávání a distribuce know-how, zajistit evaluaci  </w:t>
            </w:r>
          </w:p>
        </w:tc>
        <w:tc>
          <w:tcPr>
            <w:tcW w:w="1205" w:type="dxa"/>
            <w:tcBorders>
              <w:top w:val="nil"/>
              <w:left w:val="nil"/>
              <w:bottom w:val="single" w:sz="4" w:space="0" w:color="auto"/>
              <w:right w:val="single" w:sz="4" w:space="0" w:color="auto"/>
            </w:tcBorders>
            <w:shd w:val="clear" w:color="auto" w:fill="auto"/>
            <w:vAlign w:val="center"/>
            <w:hideMark/>
          </w:tcPr>
          <w:p w14:paraId="254D10E1" w14:textId="17D0966F" w:rsidR="005B40CB" w:rsidRPr="00313D83" w:rsidRDefault="005B40CB" w:rsidP="00FE0051">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 xml:space="preserve">MK, </w:t>
            </w:r>
            <w:r w:rsidR="00FE0051">
              <w:rPr>
                <w:rFonts w:ascii="Times New Roman" w:eastAsia="Times New Roman" w:hAnsi="Times New Roman" w:cs="Times New Roman"/>
                <w:color w:val="000000" w:themeColor="text1"/>
                <w:sz w:val="18"/>
                <w:szCs w:val="18"/>
              </w:rPr>
              <w:t>NPI ČR</w:t>
            </w:r>
            <w:r w:rsidRPr="00313D83">
              <w:rPr>
                <w:rFonts w:ascii="Times New Roman" w:eastAsia="Times New Roman" w:hAnsi="Times New Roman" w:cs="Times New Roman"/>
                <w:color w:val="000000" w:themeColor="text1"/>
                <w:sz w:val="18"/>
                <w:szCs w:val="18"/>
              </w:rPr>
              <w:t xml:space="preserve">, </w:t>
            </w:r>
            <w:r w:rsidR="00D83C16">
              <w:rPr>
                <w:rFonts w:ascii="Times New Roman" w:eastAsia="Times New Roman" w:hAnsi="Times New Roman" w:cs="Times New Roman"/>
                <w:color w:val="000000" w:themeColor="text1"/>
                <w:sz w:val="18"/>
                <w:szCs w:val="18"/>
              </w:rPr>
              <w:t>„oborové“</w:t>
            </w:r>
            <w:r w:rsidRPr="00313D83">
              <w:rPr>
                <w:rFonts w:ascii="Times New Roman" w:eastAsia="Times New Roman" w:hAnsi="Times New Roman" w:cs="Times New Roman"/>
                <w:color w:val="000000" w:themeColor="text1"/>
                <w:sz w:val="18"/>
                <w:szCs w:val="18"/>
              </w:rPr>
              <w:t xml:space="preserve"> školy, SKIP, SDRUK, AKVŠ, NK, MZK, MSVK, KJM, KK, PK, knihovny a jejich provozovatelé</w:t>
            </w:r>
          </w:p>
        </w:tc>
      </w:tr>
      <w:tr w:rsidR="005B40CB" w:rsidRPr="00313D83" w14:paraId="4B31E3CF" w14:textId="77777777" w:rsidTr="005B40CB">
        <w:trPr>
          <w:trHeight w:val="9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A03F8C"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12</w:t>
            </w:r>
          </w:p>
        </w:tc>
        <w:tc>
          <w:tcPr>
            <w:tcW w:w="887" w:type="dxa"/>
            <w:tcBorders>
              <w:top w:val="nil"/>
              <w:left w:val="nil"/>
              <w:bottom w:val="single" w:sz="4" w:space="0" w:color="auto"/>
              <w:right w:val="single" w:sz="4" w:space="0" w:color="auto"/>
            </w:tcBorders>
            <w:shd w:val="clear" w:color="000000" w:fill="FFFF66"/>
            <w:vAlign w:val="center"/>
            <w:hideMark/>
          </w:tcPr>
          <w:p w14:paraId="58B280B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53003EA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Nedostatečná podpora vzdělávání managementu knihoven </w:t>
            </w:r>
          </w:p>
        </w:tc>
        <w:tc>
          <w:tcPr>
            <w:tcW w:w="250" w:type="dxa"/>
            <w:tcBorders>
              <w:top w:val="nil"/>
              <w:left w:val="nil"/>
              <w:bottom w:val="single" w:sz="4" w:space="0" w:color="auto"/>
              <w:right w:val="single" w:sz="4" w:space="0" w:color="auto"/>
            </w:tcBorders>
            <w:shd w:val="clear" w:color="auto" w:fill="auto"/>
            <w:vAlign w:val="center"/>
            <w:hideMark/>
          </w:tcPr>
          <w:p w14:paraId="4B6F6AAC"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0C5C2D91"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474CC86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67B1D2A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87</w:t>
            </w:r>
          </w:p>
        </w:tc>
        <w:tc>
          <w:tcPr>
            <w:tcW w:w="1570" w:type="dxa"/>
            <w:tcBorders>
              <w:top w:val="nil"/>
              <w:left w:val="nil"/>
              <w:bottom w:val="single" w:sz="4" w:space="0" w:color="auto"/>
              <w:right w:val="single" w:sz="4" w:space="0" w:color="auto"/>
            </w:tcBorders>
            <w:shd w:val="clear" w:color="auto" w:fill="auto"/>
            <w:vAlign w:val="center"/>
            <w:hideMark/>
          </w:tcPr>
          <w:p w14:paraId="2BEABDA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Zavést systém vzdělávání pro management knihoven v oblasti řízení lidských zdrojů (VISK 2)     </w:t>
            </w:r>
          </w:p>
        </w:tc>
        <w:tc>
          <w:tcPr>
            <w:tcW w:w="1205" w:type="dxa"/>
            <w:tcBorders>
              <w:top w:val="nil"/>
              <w:left w:val="nil"/>
              <w:bottom w:val="single" w:sz="4" w:space="0" w:color="auto"/>
              <w:right w:val="single" w:sz="4" w:space="0" w:color="auto"/>
            </w:tcBorders>
            <w:shd w:val="clear" w:color="auto" w:fill="auto"/>
            <w:vAlign w:val="center"/>
            <w:hideMark/>
          </w:tcPr>
          <w:p w14:paraId="6779EACF" w14:textId="6B796B31"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MK, NK, SKIP, SDRUK, AKVŠ, </w:t>
            </w:r>
            <w:r w:rsidR="00D83C16">
              <w:rPr>
                <w:rFonts w:ascii="Times New Roman" w:eastAsia="Times New Roman" w:hAnsi="Times New Roman" w:cs="Times New Roman"/>
                <w:color w:val="000000" w:themeColor="text1"/>
                <w:sz w:val="18"/>
                <w:szCs w:val="18"/>
              </w:rPr>
              <w:t>„oborové“</w:t>
            </w:r>
            <w:r w:rsidRPr="00313D83">
              <w:rPr>
                <w:rFonts w:ascii="Times New Roman" w:eastAsia="Times New Roman" w:hAnsi="Times New Roman" w:cs="Times New Roman"/>
                <w:color w:val="000000" w:themeColor="text1"/>
                <w:sz w:val="18"/>
                <w:szCs w:val="18"/>
              </w:rPr>
              <w:t xml:space="preserve"> školy</w:t>
            </w:r>
          </w:p>
        </w:tc>
      </w:tr>
      <w:tr w:rsidR="005B40CB" w:rsidRPr="00313D83" w14:paraId="7B10F329" w14:textId="77777777" w:rsidTr="005B40CB">
        <w:trPr>
          <w:trHeight w:val="9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3FD6985"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13</w:t>
            </w:r>
          </w:p>
        </w:tc>
        <w:tc>
          <w:tcPr>
            <w:tcW w:w="887" w:type="dxa"/>
            <w:tcBorders>
              <w:top w:val="nil"/>
              <w:left w:val="nil"/>
              <w:bottom w:val="single" w:sz="4" w:space="0" w:color="auto"/>
              <w:right w:val="single" w:sz="4" w:space="0" w:color="auto"/>
            </w:tcBorders>
            <w:shd w:val="clear" w:color="000000" w:fill="FFFF66"/>
            <w:vAlign w:val="center"/>
            <w:hideMark/>
          </w:tcPr>
          <w:p w14:paraId="3BC5EDAE"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333C084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Nedostatečné kompetence v oblasti vědecké komunikace u pracovníků působících ve vysokoškolských knihovnách</w:t>
            </w:r>
          </w:p>
        </w:tc>
        <w:tc>
          <w:tcPr>
            <w:tcW w:w="250" w:type="dxa"/>
            <w:tcBorders>
              <w:top w:val="nil"/>
              <w:left w:val="nil"/>
              <w:bottom w:val="single" w:sz="4" w:space="0" w:color="auto"/>
              <w:right w:val="single" w:sz="4" w:space="0" w:color="auto"/>
            </w:tcBorders>
            <w:shd w:val="clear" w:color="auto" w:fill="auto"/>
            <w:vAlign w:val="center"/>
            <w:hideMark/>
          </w:tcPr>
          <w:p w14:paraId="21172E8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11604ECE"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36BBE7F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61BDB761"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83</w:t>
            </w:r>
          </w:p>
        </w:tc>
        <w:tc>
          <w:tcPr>
            <w:tcW w:w="1570" w:type="dxa"/>
            <w:tcBorders>
              <w:top w:val="nil"/>
              <w:left w:val="nil"/>
              <w:bottom w:val="single" w:sz="4" w:space="0" w:color="auto"/>
              <w:right w:val="single" w:sz="4" w:space="0" w:color="auto"/>
            </w:tcBorders>
            <w:shd w:val="clear" w:color="auto" w:fill="auto"/>
            <w:vAlign w:val="center"/>
            <w:hideMark/>
          </w:tcPr>
          <w:p w14:paraId="4630F23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Připravit metodiku pro systém inovačního vzdělávání pracovníků knihoven  </w:t>
            </w:r>
          </w:p>
        </w:tc>
        <w:tc>
          <w:tcPr>
            <w:tcW w:w="1205" w:type="dxa"/>
            <w:tcBorders>
              <w:top w:val="nil"/>
              <w:left w:val="nil"/>
              <w:bottom w:val="single" w:sz="4" w:space="0" w:color="auto"/>
              <w:right w:val="single" w:sz="4" w:space="0" w:color="auto"/>
            </w:tcBorders>
            <w:shd w:val="clear" w:color="auto" w:fill="auto"/>
            <w:vAlign w:val="center"/>
            <w:hideMark/>
          </w:tcPr>
          <w:p w14:paraId="5EC9B42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NK, SKIP, SDRUK</w:t>
            </w:r>
          </w:p>
        </w:tc>
      </w:tr>
      <w:tr w:rsidR="005B40CB" w:rsidRPr="00313D83" w14:paraId="71D45177" w14:textId="77777777" w:rsidTr="005B40CB">
        <w:trPr>
          <w:trHeight w:val="3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44D7889"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14</w:t>
            </w:r>
          </w:p>
        </w:tc>
        <w:tc>
          <w:tcPr>
            <w:tcW w:w="887" w:type="dxa"/>
            <w:tcBorders>
              <w:top w:val="nil"/>
              <w:left w:val="nil"/>
              <w:bottom w:val="single" w:sz="4" w:space="0" w:color="auto"/>
              <w:right w:val="single" w:sz="4" w:space="0" w:color="auto"/>
            </w:tcBorders>
            <w:shd w:val="clear" w:color="000000" w:fill="FFFF66"/>
            <w:vAlign w:val="center"/>
            <w:hideMark/>
          </w:tcPr>
          <w:p w14:paraId="3B15F75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54BF6B3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Růst konkurence v nabídce komerčního a nekomerčního vzdělávání, online vzdělávání, dochází k poklesu informační hodnoty knihoven</w:t>
            </w:r>
          </w:p>
        </w:tc>
        <w:tc>
          <w:tcPr>
            <w:tcW w:w="250" w:type="dxa"/>
            <w:tcBorders>
              <w:top w:val="nil"/>
              <w:left w:val="nil"/>
              <w:bottom w:val="single" w:sz="4" w:space="0" w:color="auto"/>
              <w:right w:val="single" w:sz="4" w:space="0" w:color="auto"/>
            </w:tcBorders>
            <w:shd w:val="clear" w:color="auto" w:fill="auto"/>
            <w:vAlign w:val="center"/>
            <w:hideMark/>
          </w:tcPr>
          <w:p w14:paraId="4E814BA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270" w:type="dxa"/>
            <w:tcBorders>
              <w:top w:val="nil"/>
              <w:left w:val="nil"/>
              <w:bottom w:val="single" w:sz="4" w:space="0" w:color="auto"/>
              <w:right w:val="single" w:sz="4" w:space="0" w:color="auto"/>
            </w:tcBorders>
            <w:shd w:val="clear" w:color="auto" w:fill="auto"/>
            <w:vAlign w:val="center"/>
            <w:hideMark/>
          </w:tcPr>
          <w:p w14:paraId="513F959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0F599DFE"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6</w:t>
            </w:r>
          </w:p>
        </w:tc>
        <w:tc>
          <w:tcPr>
            <w:tcW w:w="1230" w:type="dxa"/>
            <w:tcBorders>
              <w:top w:val="nil"/>
              <w:left w:val="nil"/>
              <w:bottom w:val="single" w:sz="4" w:space="0" w:color="auto"/>
              <w:right w:val="single" w:sz="4" w:space="0" w:color="auto"/>
            </w:tcBorders>
            <w:shd w:val="clear" w:color="auto" w:fill="auto"/>
            <w:vAlign w:val="center"/>
            <w:hideMark/>
          </w:tcPr>
          <w:p w14:paraId="7C0EC33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11, 16, 13</w:t>
            </w:r>
          </w:p>
        </w:tc>
        <w:tc>
          <w:tcPr>
            <w:tcW w:w="1570" w:type="dxa"/>
            <w:tcBorders>
              <w:top w:val="nil"/>
              <w:left w:val="nil"/>
              <w:bottom w:val="single" w:sz="4" w:space="0" w:color="auto"/>
              <w:right w:val="single" w:sz="4" w:space="0" w:color="auto"/>
            </w:tcBorders>
            <w:shd w:val="clear" w:color="auto" w:fill="auto"/>
            <w:vAlign w:val="center"/>
            <w:hideMark/>
          </w:tcPr>
          <w:p w14:paraId="5D64A3D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Rozvíjet a podporovat vzdělávací funkce knihoven zejména v oblasti celoživotního a občanského vzdělávání ve spolupráci se vzdělávacími institucemi a dalšími partnery na celostátní, regionální a lokální úrovni, se zvláštní pozorností na oblast čtenářství, čtenářské gramotnosti, informační gramotnosti, digitální kompetence a občanské vzdělávání; podporovat mezigenerační dialog a neformální vzdělávání všech věkových skupin uživatelů (např. Univerzita 3. věku)</w:t>
            </w:r>
            <w:r w:rsidRPr="00313D83">
              <w:rPr>
                <w:rFonts w:ascii="Times New Roman" w:eastAsia="Times New Roman" w:hAnsi="Times New Roman" w:cs="Times New Roman"/>
                <w:color w:val="000000" w:themeColor="text1"/>
                <w:sz w:val="18"/>
                <w:szCs w:val="18"/>
              </w:rPr>
              <w:br/>
              <w:t xml:space="preserve">Zpracovat standard, metodiku a evaluační </w:t>
            </w:r>
            <w:r w:rsidRPr="00313D83">
              <w:rPr>
                <w:rFonts w:ascii="Times New Roman" w:eastAsia="Times New Roman" w:hAnsi="Times New Roman" w:cs="Times New Roman"/>
                <w:color w:val="000000" w:themeColor="text1"/>
                <w:sz w:val="18"/>
                <w:szCs w:val="18"/>
              </w:rPr>
              <w:lastRenderedPageBreak/>
              <w:t>nástroje pro přípravu vzdělávacích, kulturních a komunitních akcí v knihovnách</w:t>
            </w:r>
          </w:p>
        </w:tc>
        <w:tc>
          <w:tcPr>
            <w:tcW w:w="1205" w:type="dxa"/>
            <w:tcBorders>
              <w:top w:val="nil"/>
              <w:left w:val="nil"/>
              <w:bottom w:val="single" w:sz="4" w:space="0" w:color="auto"/>
              <w:right w:val="single" w:sz="4" w:space="0" w:color="auto"/>
            </w:tcBorders>
            <w:shd w:val="clear" w:color="auto" w:fill="auto"/>
            <w:vAlign w:val="center"/>
            <w:hideMark/>
          </w:tcPr>
          <w:p w14:paraId="78EE8795" w14:textId="5219F001"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 xml:space="preserve">MK, MŠMT, MPSV a další resorty, SKIP, SDRUK, AKVŠ, knihovny a jejich provozovatelé, </w:t>
            </w:r>
            <w:r w:rsidR="00D83C16">
              <w:rPr>
                <w:rFonts w:ascii="Times New Roman" w:eastAsia="Times New Roman" w:hAnsi="Times New Roman" w:cs="Times New Roman"/>
                <w:color w:val="000000" w:themeColor="text1"/>
                <w:sz w:val="18"/>
                <w:szCs w:val="18"/>
              </w:rPr>
              <w:t>„oborové“</w:t>
            </w:r>
            <w:r w:rsidRPr="00313D83">
              <w:rPr>
                <w:rFonts w:ascii="Times New Roman" w:eastAsia="Times New Roman" w:hAnsi="Times New Roman" w:cs="Times New Roman"/>
                <w:color w:val="000000" w:themeColor="text1"/>
                <w:sz w:val="18"/>
                <w:szCs w:val="18"/>
              </w:rPr>
              <w:t xml:space="preserve"> školy, lokální aktéři</w:t>
            </w:r>
          </w:p>
        </w:tc>
      </w:tr>
      <w:tr w:rsidR="005B40CB" w:rsidRPr="00313D83" w14:paraId="1005544A" w14:textId="77777777" w:rsidTr="005B40CB">
        <w:trPr>
          <w:trHeight w:val="7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9464979"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15</w:t>
            </w:r>
          </w:p>
        </w:tc>
        <w:tc>
          <w:tcPr>
            <w:tcW w:w="887" w:type="dxa"/>
            <w:tcBorders>
              <w:top w:val="nil"/>
              <w:left w:val="nil"/>
              <w:bottom w:val="single" w:sz="4" w:space="0" w:color="auto"/>
              <w:right w:val="single" w:sz="4" w:space="0" w:color="auto"/>
            </w:tcBorders>
            <w:shd w:val="clear" w:color="000000" w:fill="FFFF66"/>
            <w:vAlign w:val="center"/>
            <w:hideMark/>
          </w:tcPr>
          <w:p w14:paraId="187DA1E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26B96AB2"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Knihovny nabízejí málo atraktivního a aktuálního elektronického obsahu</w:t>
            </w:r>
          </w:p>
        </w:tc>
        <w:tc>
          <w:tcPr>
            <w:tcW w:w="250" w:type="dxa"/>
            <w:tcBorders>
              <w:top w:val="nil"/>
              <w:left w:val="nil"/>
              <w:bottom w:val="single" w:sz="4" w:space="0" w:color="auto"/>
              <w:right w:val="single" w:sz="4" w:space="0" w:color="auto"/>
            </w:tcBorders>
            <w:shd w:val="clear" w:color="auto" w:fill="auto"/>
            <w:vAlign w:val="center"/>
            <w:hideMark/>
          </w:tcPr>
          <w:p w14:paraId="323EFC97"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356D0319"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321CB28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11FA5DE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58</w:t>
            </w:r>
          </w:p>
        </w:tc>
        <w:tc>
          <w:tcPr>
            <w:tcW w:w="1570" w:type="dxa"/>
            <w:tcBorders>
              <w:top w:val="nil"/>
              <w:left w:val="nil"/>
              <w:bottom w:val="single" w:sz="4" w:space="0" w:color="auto"/>
              <w:right w:val="single" w:sz="4" w:space="0" w:color="auto"/>
            </w:tcBorders>
            <w:shd w:val="clear" w:color="auto" w:fill="auto"/>
            <w:vAlign w:val="center"/>
            <w:hideMark/>
          </w:tcPr>
          <w:p w14:paraId="4CF0635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Podporovat zajištění elektronických informačních zdrojů (včetně e-knih) pro výzkum, vývoj i veřejnost</w:t>
            </w:r>
          </w:p>
        </w:tc>
        <w:tc>
          <w:tcPr>
            <w:tcW w:w="1205" w:type="dxa"/>
            <w:tcBorders>
              <w:top w:val="nil"/>
              <w:left w:val="nil"/>
              <w:bottom w:val="single" w:sz="4" w:space="0" w:color="auto"/>
              <w:right w:val="single" w:sz="4" w:space="0" w:color="auto"/>
            </w:tcBorders>
            <w:shd w:val="clear" w:color="auto" w:fill="auto"/>
            <w:vAlign w:val="center"/>
            <w:hideMark/>
          </w:tcPr>
          <w:p w14:paraId="3D20024F"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NK, MŠMT</w:t>
            </w:r>
          </w:p>
        </w:tc>
      </w:tr>
      <w:tr w:rsidR="005B40CB" w:rsidRPr="00313D83" w14:paraId="005AB89E" w14:textId="77777777" w:rsidTr="005B40CB">
        <w:trPr>
          <w:trHeight w:val="26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77F4837"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887" w:type="dxa"/>
            <w:tcBorders>
              <w:top w:val="nil"/>
              <w:left w:val="nil"/>
              <w:bottom w:val="single" w:sz="4" w:space="0" w:color="auto"/>
              <w:right w:val="single" w:sz="4" w:space="0" w:color="auto"/>
            </w:tcBorders>
            <w:shd w:val="clear" w:color="000000" w:fill="FFFF66"/>
            <w:vAlign w:val="center"/>
            <w:hideMark/>
          </w:tcPr>
          <w:p w14:paraId="29023BB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Věcné riziko</w:t>
            </w:r>
          </w:p>
        </w:tc>
        <w:tc>
          <w:tcPr>
            <w:tcW w:w="2233" w:type="dxa"/>
            <w:tcBorders>
              <w:top w:val="nil"/>
              <w:left w:val="nil"/>
              <w:bottom w:val="single" w:sz="4" w:space="0" w:color="auto"/>
              <w:right w:val="single" w:sz="4" w:space="0" w:color="auto"/>
            </w:tcBorders>
            <w:shd w:val="clear" w:color="auto" w:fill="auto"/>
            <w:vAlign w:val="center"/>
            <w:hideMark/>
          </w:tcPr>
          <w:p w14:paraId="55B9141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Nedostatečně využívané digitální zdroje a nástroje, nekvalitní připojení k internetu</w:t>
            </w:r>
          </w:p>
        </w:tc>
        <w:tc>
          <w:tcPr>
            <w:tcW w:w="250" w:type="dxa"/>
            <w:tcBorders>
              <w:top w:val="nil"/>
              <w:left w:val="nil"/>
              <w:bottom w:val="single" w:sz="4" w:space="0" w:color="auto"/>
              <w:right w:val="single" w:sz="4" w:space="0" w:color="auto"/>
            </w:tcBorders>
            <w:shd w:val="clear" w:color="auto" w:fill="auto"/>
            <w:vAlign w:val="center"/>
            <w:hideMark/>
          </w:tcPr>
          <w:p w14:paraId="3843F2C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270" w:type="dxa"/>
            <w:tcBorders>
              <w:top w:val="nil"/>
              <w:left w:val="nil"/>
              <w:bottom w:val="single" w:sz="4" w:space="0" w:color="auto"/>
              <w:right w:val="single" w:sz="4" w:space="0" w:color="auto"/>
            </w:tcBorders>
            <w:shd w:val="clear" w:color="auto" w:fill="auto"/>
            <w:vAlign w:val="center"/>
            <w:hideMark/>
          </w:tcPr>
          <w:p w14:paraId="21C54F8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470" w:type="dxa"/>
            <w:tcBorders>
              <w:top w:val="nil"/>
              <w:left w:val="nil"/>
              <w:bottom w:val="single" w:sz="4" w:space="0" w:color="auto"/>
              <w:right w:val="single" w:sz="4" w:space="0" w:color="auto"/>
            </w:tcBorders>
            <w:shd w:val="clear" w:color="auto" w:fill="auto"/>
            <w:vAlign w:val="center"/>
            <w:hideMark/>
          </w:tcPr>
          <w:p w14:paraId="2989A1D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14:paraId="2012E291"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36, 72, 74</w:t>
            </w:r>
          </w:p>
        </w:tc>
        <w:tc>
          <w:tcPr>
            <w:tcW w:w="1570" w:type="dxa"/>
            <w:tcBorders>
              <w:top w:val="nil"/>
              <w:left w:val="nil"/>
              <w:bottom w:val="single" w:sz="4" w:space="0" w:color="auto"/>
              <w:right w:val="single" w:sz="4" w:space="0" w:color="auto"/>
            </w:tcBorders>
            <w:shd w:val="clear" w:color="auto" w:fill="auto"/>
            <w:vAlign w:val="center"/>
            <w:hideMark/>
          </w:tcPr>
          <w:p w14:paraId="0F8A9B43" w14:textId="6A095872"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Podporovat vysokorychlostní připojení knihoven k internetu jako základního předpokladu pro rozvoj digitálních služeb knihoven – zapojení do strategie Digitální Česko</w:t>
            </w:r>
            <w:r w:rsidR="002D52F1">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br/>
              <w:t>Podporovat vybavování knihoven ICT v oblasti služeb uživatelům (program VISK)</w:t>
            </w:r>
            <w:r w:rsidR="002D52F1">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br/>
              <w:t xml:space="preserve">Zvýšit dostupnost knihoven pro osoby ohrožené sociálním a digitálním vyloučením a zlepšit vybavení knihoven potřebnými technologiemi  </w:t>
            </w:r>
          </w:p>
        </w:tc>
        <w:tc>
          <w:tcPr>
            <w:tcW w:w="1205" w:type="dxa"/>
            <w:tcBorders>
              <w:top w:val="nil"/>
              <w:left w:val="nil"/>
              <w:bottom w:val="single" w:sz="4" w:space="0" w:color="auto"/>
              <w:right w:val="single" w:sz="4" w:space="0" w:color="auto"/>
            </w:tcBorders>
            <w:shd w:val="clear" w:color="auto" w:fill="auto"/>
            <w:vAlign w:val="center"/>
            <w:hideMark/>
          </w:tcPr>
          <w:p w14:paraId="537310DC"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MPO, provozovatelé knihoven</w:t>
            </w:r>
          </w:p>
        </w:tc>
      </w:tr>
      <w:tr w:rsidR="005B40CB" w:rsidRPr="00313D83" w14:paraId="7A1278EC" w14:textId="77777777" w:rsidTr="005B40CB">
        <w:trPr>
          <w:trHeight w:val="31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3694012"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17</w:t>
            </w:r>
          </w:p>
        </w:tc>
        <w:tc>
          <w:tcPr>
            <w:tcW w:w="887" w:type="dxa"/>
            <w:tcBorders>
              <w:top w:val="nil"/>
              <w:left w:val="nil"/>
              <w:bottom w:val="single" w:sz="4" w:space="0" w:color="auto"/>
              <w:right w:val="single" w:sz="4" w:space="0" w:color="auto"/>
            </w:tcBorders>
            <w:shd w:val="clear" w:color="000000" w:fill="F8CBAD"/>
            <w:vAlign w:val="center"/>
            <w:hideMark/>
          </w:tcPr>
          <w:p w14:paraId="67CBAEA2" w14:textId="095413A3" w:rsidR="005B40CB" w:rsidRPr="00313D83" w:rsidRDefault="002D52F1"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Technická rizika</w:t>
            </w:r>
          </w:p>
        </w:tc>
        <w:tc>
          <w:tcPr>
            <w:tcW w:w="2233" w:type="dxa"/>
            <w:tcBorders>
              <w:top w:val="nil"/>
              <w:left w:val="nil"/>
              <w:bottom w:val="single" w:sz="4" w:space="0" w:color="auto"/>
              <w:right w:val="single" w:sz="4" w:space="0" w:color="auto"/>
            </w:tcBorders>
            <w:shd w:val="clear" w:color="auto" w:fill="auto"/>
            <w:vAlign w:val="center"/>
            <w:hideMark/>
          </w:tcPr>
          <w:p w14:paraId="0BF758A4"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Málo budov vystavěných přímo pro účely knihovny, působení knihoven ve starých nevyhovujících budovách, problémy při realizaci nových staveb</w:t>
            </w:r>
          </w:p>
        </w:tc>
        <w:tc>
          <w:tcPr>
            <w:tcW w:w="250" w:type="dxa"/>
            <w:tcBorders>
              <w:top w:val="nil"/>
              <w:left w:val="nil"/>
              <w:bottom w:val="single" w:sz="4" w:space="0" w:color="auto"/>
              <w:right w:val="single" w:sz="4" w:space="0" w:color="auto"/>
            </w:tcBorders>
            <w:shd w:val="clear" w:color="auto" w:fill="auto"/>
            <w:vAlign w:val="center"/>
            <w:hideMark/>
          </w:tcPr>
          <w:p w14:paraId="2B10529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2C3E0C01"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635F5A5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14:paraId="5C192BC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71, 75</w:t>
            </w:r>
          </w:p>
        </w:tc>
        <w:tc>
          <w:tcPr>
            <w:tcW w:w="1570" w:type="dxa"/>
            <w:tcBorders>
              <w:top w:val="nil"/>
              <w:left w:val="nil"/>
              <w:bottom w:val="single" w:sz="4" w:space="0" w:color="auto"/>
              <w:right w:val="single" w:sz="4" w:space="0" w:color="auto"/>
            </w:tcBorders>
            <w:shd w:val="clear" w:color="auto" w:fill="auto"/>
            <w:vAlign w:val="center"/>
            <w:hideMark/>
          </w:tcPr>
          <w:p w14:paraId="4CB1FE6F" w14:textId="1B2F5DCF" w:rsidR="005B40CB" w:rsidRPr="00313D83" w:rsidRDefault="005B40CB" w:rsidP="008C4DCC">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Provozovat metodické centrum pro výstavbu a rekonstrukce knihoven v Moravské zemské knihovně, zpracovat metodiky pro výstavbu a vybavování knihoven, budovat evidenci realizovaných projektů, organizovat semináře pro knihovny a obce   </w:t>
            </w:r>
            <w:r w:rsidRPr="00313D83">
              <w:rPr>
                <w:rFonts w:ascii="Times New Roman" w:eastAsia="Times New Roman" w:hAnsi="Times New Roman" w:cs="Times New Roman"/>
                <w:color w:val="000000" w:themeColor="text1"/>
                <w:sz w:val="18"/>
                <w:szCs w:val="18"/>
              </w:rPr>
              <w:br/>
            </w:r>
            <w:r w:rsidRPr="00313D83">
              <w:rPr>
                <w:rFonts w:ascii="Times New Roman" w:eastAsia="Times New Roman" w:hAnsi="Times New Roman" w:cs="Times New Roman"/>
                <w:color w:val="000000" w:themeColor="text1"/>
                <w:sz w:val="18"/>
                <w:szCs w:val="18"/>
              </w:rPr>
              <w:br/>
              <w:t xml:space="preserve">Realizovat výstavbu nové budovy Národní knihovny ČR, dostavbu depozitáře Moravské zemské knihovny, postavit </w:t>
            </w:r>
            <w:r w:rsidR="008C4DCC" w:rsidRPr="002010A5">
              <w:rPr>
                <w:rFonts w:ascii="Times New Roman" w:hAnsi="Times New Roman" w:cs="Times New Roman"/>
                <w:color w:val="000000" w:themeColor="text1"/>
                <w:sz w:val="18"/>
                <w:szCs w:val="18"/>
              </w:rPr>
              <w:t xml:space="preserve">budovy </w:t>
            </w:r>
            <w:r w:rsidR="008C4DCC" w:rsidRPr="002010A5">
              <w:rPr>
                <w:rFonts w:ascii="Times New Roman" w:hAnsi="Times New Roman" w:cs="Times New Roman"/>
                <w:bCs/>
                <w:color w:val="000000" w:themeColor="text1"/>
                <w:sz w:val="18"/>
                <w:szCs w:val="18"/>
              </w:rPr>
              <w:t>Moravskoslezské vědecké knihovny a Vědecké knihovny v Olomouci</w:t>
            </w:r>
          </w:p>
        </w:tc>
        <w:tc>
          <w:tcPr>
            <w:tcW w:w="1205" w:type="dxa"/>
            <w:tcBorders>
              <w:top w:val="nil"/>
              <w:left w:val="nil"/>
              <w:bottom w:val="single" w:sz="4" w:space="0" w:color="auto"/>
              <w:right w:val="single" w:sz="4" w:space="0" w:color="auto"/>
            </w:tcBorders>
            <w:shd w:val="clear" w:color="auto" w:fill="auto"/>
            <w:vAlign w:val="center"/>
            <w:hideMark/>
          </w:tcPr>
          <w:p w14:paraId="637AD38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MK, MZK, NK, MPSV, kraje, knihovny a jejich provozovatele      </w:t>
            </w:r>
          </w:p>
        </w:tc>
      </w:tr>
      <w:tr w:rsidR="005B40CB" w:rsidRPr="00313D83" w14:paraId="4EDBF8D3" w14:textId="77777777" w:rsidTr="005B40CB">
        <w:trPr>
          <w:trHeight w:val="26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1B5F87C"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18</w:t>
            </w:r>
          </w:p>
        </w:tc>
        <w:tc>
          <w:tcPr>
            <w:tcW w:w="887" w:type="dxa"/>
            <w:tcBorders>
              <w:top w:val="nil"/>
              <w:left w:val="nil"/>
              <w:bottom w:val="single" w:sz="4" w:space="0" w:color="auto"/>
              <w:right w:val="single" w:sz="4" w:space="0" w:color="auto"/>
            </w:tcBorders>
            <w:shd w:val="clear" w:color="000000" w:fill="F8CBAD"/>
            <w:vAlign w:val="center"/>
            <w:hideMark/>
          </w:tcPr>
          <w:p w14:paraId="2D0A858A" w14:textId="0DB00E27" w:rsidR="005B40CB" w:rsidRPr="00313D83" w:rsidRDefault="00E031C2"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Technická rizika</w:t>
            </w:r>
          </w:p>
        </w:tc>
        <w:tc>
          <w:tcPr>
            <w:tcW w:w="2233" w:type="dxa"/>
            <w:tcBorders>
              <w:top w:val="nil"/>
              <w:left w:val="nil"/>
              <w:bottom w:val="single" w:sz="4" w:space="0" w:color="auto"/>
              <w:right w:val="single" w:sz="4" w:space="0" w:color="auto"/>
            </w:tcBorders>
            <w:shd w:val="clear" w:color="auto" w:fill="auto"/>
            <w:vAlign w:val="center"/>
            <w:hideMark/>
          </w:tcPr>
          <w:p w14:paraId="07B1C678"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Nedostatečné prostory pro komunitní a vzdělávací aktivity, nedostatečné vybavení knihoven potřebnými technologiemi, jejich pomalá obnova</w:t>
            </w:r>
          </w:p>
        </w:tc>
        <w:tc>
          <w:tcPr>
            <w:tcW w:w="250" w:type="dxa"/>
            <w:tcBorders>
              <w:top w:val="nil"/>
              <w:left w:val="nil"/>
              <w:bottom w:val="single" w:sz="4" w:space="0" w:color="auto"/>
              <w:right w:val="single" w:sz="4" w:space="0" w:color="auto"/>
            </w:tcBorders>
            <w:shd w:val="clear" w:color="auto" w:fill="auto"/>
            <w:vAlign w:val="center"/>
            <w:hideMark/>
          </w:tcPr>
          <w:p w14:paraId="4A179A1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067E926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40C29E61"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14:paraId="0542D4D8"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73</w:t>
            </w:r>
          </w:p>
        </w:tc>
        <w:tc>
          <w:tcPr>
            <w:tcW w:w="1570" w:type="dxa"/>
            <w:tcBorders>
              <w:top w:val="nil"/>
              <w:left w:val="nil"/>
              <w:bottom w:val="single" w:sz="4" w:space="0" w:color="auto"/>
              <w:right w:val="single" w:sz="4" w:space="0" w:color="auto"/>
            </w:tcBorders>
            <w:shd w:val="clear" w:color="auto" w:fill="auto"/>
            <w:vAlign w:val="center"/>
            <w:hideMark/>
          </w:tcPr>
          <w:p w14:paraId="6FEC21A1"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Podporovat výstavbu, rekonstrukci a vybavování knihoven jako komunitních, vzdělávacích a kulturních center, využít možnosti financování rozvoje knihoven z programu IROP, finančně podporovat investiční projekty knihoven v krajích, prostřednictvím společných memorand a smluv zajistit spolupráci na rovině rezortů a možnost dotací pro knihovny a jejich zajištění pro rozvoj komunitních a vzdělávacích </w:t>
            </w:r>
            <w:r w:rsidRPr="00313D83">
              <w:rPr>
                <w:rFonts w:ascii="Times New Roman" w:eastAsia="Times New Roman" w:hAnsi="Times New Roman" w:cs="Times New Roman"/>
                <w:color w:val="000000" w:themeColor="text1"/>
                <w:sz w:val="18"/>
                <w:szCs w:val="18"/>
              </w:rPr>
              <w:lastRenderedPageBreak/>
              <w:t xml:space="preserve">činností </w:t>
            </w:r>
          </w:p>
        </w:tc>
        <w:tc>
          <w:tcPr>
            <w:tcW w:w="1205" w:type="dxa"/>
            <w:tcBorders>
              <w:top w:val="nil"/>
              <w:left w:val="nil"/>
              <w:bottom w:val="single" w:sz="4" w:space="0" w:color="auto"/>
              <w:right w:val="single" w:sz="4" w:space="0" w:color="auto"/>
            </w:tcBorders>
            <w:shd w:val="clear" w:color="auto" w:fill="auto"/>
            <w:vAlign w:val="center"/>
            <w:hideMark/>
          </w:tcPr>
          <w:p w14:paraId="50D3226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 xml:space="preserve">MK, MZK, NK, MPSV, kraje, knihovny a jejich provozovatele    </w:t>
            </w:r>
          </w:p>
        </w:tc>
      </w:tr>
      <w:tr w:rsidR="005B40CB" w:rsidRPr="00313D83" w14:paraId="2CEFF3EC" w14:textId="77777777" w:rsidTr="005B40CB">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7E598F5"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19</w:t>
            </w:r>
          </w:p>
        </w:tc>
        <w:tc>
          <w:tcPr>
            <w:tcW w:w="887" w:type="dxa"/>
            <w:tcBorders>
              <w:top w:val="nil"/>
              <w:left w:val="nil"/>
              <w:bottom w:val="single" w:sz="4" w:space="0" w:color="auto"/>
              <w:right w:val="single" w:sz="4" w:space="0" w:color="auto"/>
            </w:tcBorders>
            <w:shd w:val="clear" w:color="000000" w:fill="F8CBAD"/>
            <w:vAlign w:val="center"/>
            <w:hideMark/>
          </w:tcPr>
          <w:p w14:paraId="6E29D4D4" w14:textId="764E0BF2" w:rsidR="005B40CB" w:rsidRPr="00313D83" w:rsidRDefault="00E031C2"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Technická rizika</w:t>
            </w:r>
          </w:p>
        </w:tc>
        <w:tc>
          <w:tcPr>
            <w:tcW w:w="2233" w:type="dxa"/>
            <w:tcBorders>
              <w:top w:val="nil"/>
              <w:left w:val="nil"/>
              <w:bottom w:val="single" w:sz="4" w:space="0" w:color="auto"/>
              <w:right w:val="single" w:sz="4" w:space="0" w:color="auto"/>
            </w:tcBorders>
            <w:shd w:val="clear" w:color="auto" w:fill="auto"/>
            <w:vAlign w:val="center"/>
            <w:hideMark/>
          </w:tcPr>
          <w:p w14:paraId="55D6C373" w14:textId="439D08FE" w:rsidR="005B40CB" w:rsidRPr="00313D83" w:rsidRDefault="005B40CB" w:rsidP="00110CF6">
            <w:pPr>
              <w:spacing w:after="0" w:line="240" w:lineRule="auto"/>
              <w:rPr>
                <w:rFonts w:ascii="Times New Roman" w:eastAsia="Times New Roman" w:hAnsi="Times New Roman" w:cs="Times New Roman"/>
                <w:color w:val="000000" w:themeColor="text1"/>
                <w:sz w:val="18"/>
                <w:szCs w:val="18"/>
              </w:rPr>
            </w:pPr>
            <w:r w:rsidRPr="00110CF6">
              <w:rPr>
                <w:rFonts w:ascii="Times New Roman" w:eastAsia="Times New Roman" w:hAnsi="Times New Roman" w:cs="Times New Roman"/>
                <w:color w:val="000000" w:themeColor="text1"/>
                <w:sz w:val="18"/>
                <w:szCs w:val="18"/>
              </w:rPr>
              <w:t xml:space="preserve">Ohrožení fyzických dokumentů </w:t>
            </w:r>
          </w:p>
        </w:tc>
        <w:tc>
          <w:tcPr>
            <w:tcW w:w="250" w:type="dxa"/>
            <w:tcBorders>
              <w:top w:val="nil"/>
              <w:left w:val="nil"/>
              <w:bottom w:val="single" w:sz="4" w:space="0" w:color="auto"/>
              <w:right w:val="single" w:sz="4" w:space="0" w:color="auto"/>
            </w:tcBorders>
            <w:shd w:val="clear" w:color="auto" w:fill="auto"/>
            <w:vAlign w:val="center"/>
            <w:hideMark/>
          </w:tcPr>
          <w:p w14:paraId="2B14E4F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5BA1084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470" w:type="dxa"/>
            <w:tcBorders>
              <w:top w:val="nil"/>
              <w:left w:val="nil"/>
              <w:bottom w:val="single" w:sz="4" w:space="0" w:color="auto"/>
              <w:right w:val="single" w:sz="4" w:space="0" w:color="auto"/>
            </w:tcBorders>
            <w:shd w:val="clear" w:color="auto" w:fill="auto"/>
            <w:vAlign w:val="center"/>
            <w:hideMark/>
          </w:tcPr>
          <w:p w14:paraId="4BC6CA1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15</w:t>
            </w:r>
          </w:p>
        </w:tc>
        <w:tc>
          <w:tcPr>
            <w:tcW w:w="1230" w:type="dxa"/>
            <w:tcBorders>
              <w:top w:val="nil"/>
              <w:left w:val="nil"/>
              <w:bottom w:val="single" w:sz="4" w:space="0" w:color="auto"/>
              <w:right w:val="single" w:sz="4" w:space="0" w:color="auto"/>
            </w:tcBorders>
            <w:shd w:val="clear" w:color="auto" w:fill="auto"/>
            <w:vAlign w:val="center"/>
            <w:hideMark/>
          </w:tcPr>
          <w:p w14:paraId="2443560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66</w:t>
            </w:r>
          </w:p>
        </w:tc>
        <w:tc>
          <w:tcPr>
            <w:tcW w:w="1570" w:type="dxa"/>
            <w:tcBorders>
              <w:top w:val="nil"/>
              <w:left w:val="nil"/>
              <w:bottom w:val="single" w:sz="4" w:space="0" w:color="auto"/>
              <w:right w:val="single" w:sz="4" w:space="0" w:color="auto"/>
            </w:tcBorders>
            <w:shd w:val="clear" w:color="auto" w:fill="auto"/>
            <w:vAlign w:val="center"/>
            <w:hideMark/>
          </w:tcPr>
          <w:p w14:paraId="46473E0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110CF6">
              <w:rPr>
                <w:rFonts w:ascii="Times New Roman" w:eastAsia="Times New Roman" w:hAnsi="Times New Roman" w:cs="Times New Roman"/>
                <w:color w:val="000000" w:themeColor="text1"/>
                <w:sz w:val="18"/>
                <w:szCs w:val="18"/>
              </w:rPr>
              <w:t>Podporovat spolupráci knihoven se složkami integrovaného záchranného systému v oblasti ochrany kulturního a znalostního bohatství, měkkých cílů apod.</w:t>
            </w:r>
            <w:r w:rsidRPr="00313D83">
              <w:rPr>
                <w:rFonts w:ascii="Times New Roman" w:eastAsia="Times New Roman" w:hAnsi="Times New Roman" w:cs="Times New Roman"/>
                <w:color w:val="000000" w:themeColor="text1"/>
                <w:sz w:val="18"/>
                <w:szCs w:val="18"/>
              </w:rPr>
              <w:t xml:space="preserve">  </w:t>
            </w:r>
          </w:p>
        </w:tc>
        <w:tc>
          <w:tcPr>
            <w:tcW w:w="1205" w:type="dxa"/>
            <w:tcBorders>
              <w:top w:val="nil"/>
              <w:left w:val="nil"/>
              <w:bottom w:val="single" w:sz="4" w:space="0" w:color="auto"/>
              <w:right w:val="single" w:sz="4" w:space="0" w:color="auto"/>
            </w:tcBorders>
            <w:shd w:val="clear" w:color="auto" w:fill="auto"/>
            <w:vAlign w:val="center"/>
            <w:hideMark/>
          </w:tcPr>
          <w:p w14:paraId="362462D2"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NK, MZK, SKIP, SDRUK, KK, knihovny a jejich provozovatelé</w:t>
            </w:r>
          </w:p>
        </w:tc>
      </w:tr>
      <w:tr w:rsidR="005B40CB" w:rsidRPr="00313D83" w14:paraId="313839FA" w14:textId="77777777" w:rsidTr="005B40CB">
        <w:trPr>
          <w:trHeight w:val="3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C6D7237"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20</w:t>
            </w:r>
          </w:p>
        </w:tc>
        <w:tc>
          <w:tcPr>
            <w:tcW w:w="887" w:type="dxa"/>
            <w:tcBorders>
              <w:top w:val="nil"/>
              <w:left w:val="nil"/>
              <w:bottom w:val="single" w:sz="4" w:space="0" w:color="auto"/>
              <w:right w:val="single" w:sz="4" w:space="0" w:color="auto"/>
            </w:tcBorders>
            <w:shd w:val="clear" w:color="000000" w:fill="F8CBAD"/>
            <w:vAlign w:val="center"/>
            <w:hideMark/>
          </w:tcPr>
          <w:p w14:paraId="5DC35469" w14:textId="285FCC54" w:rsidR="005B40CB" w:rsidRPr="00313D83" w:rsidRDefault="00E031C2"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Technická rizika</w:t>
            </w:r>
          </w:p>
        </w:tc>
        <w:tc>
          <w:tcPr>
            <w:tcW w:w="2233" w:type="dxa"/>
            <w:tcBorders>
              <w:top w:val="nil"/>
              <w:left w:val="nil"/>
              <w:bottom w:val="single" w:sz="4" w:space="0" w:color="auto"/>
              <w:right w:val="single" w:sz="4" w:space="0" w:color="auto"/>
            </w:tcBorders>
            <w:shd w:val="clear" w:color="auto" w:fill="auto"/>
            <w:vAlign w:val="center"/>
            <w:hideMark/>
          </w:tcPr>
          <w:p w14:paraId="298A355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Nedostatečná kapacita pro dlouhodobé uchování tištěného i digitálního obsahu, chybí národní systém depozitního ukládání fyzických fondů</w:t>
            </w:r>
          </w:p>
        </w:tc>
        <w:tc>
          <w:tcPr>
            <w:tcW w:w="250" w:type="dxa"/>
            <w:tcBorders>
              <w:top w:val="nil"/>
              <w:left w:val="nil"/>
              <w:bottom w:val="single" w:sz="4" w:space="0" w:color="auto"/>
              <w:right w:val="single" w:sz="4" w:space="0" w:color="auto"/>
            </w:tcBorders>
            <w:shd w:val="clear" w:color="auto" w:fill="auto"/>
            <w:vAlign w:val="center"/>
            <w:hideMark/>
          </w:tcPr>
          <w:p w14:paraId="362CDB04"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71DAF9D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w:t>
            </w:r>
          </w:p>
        </w:tc>
        <w:tc>
          <w:tcPr>
            <w:tcW w:w="470" w:type="dxa"/>
            <w:tcBorders>
              <w:top w:val="nil"/>
              <w:left w:val="nil"/>
              <w:bottom w:val="single" w:sz="4" w:space="0" w:color="auto"/>
              <w:right w:val="single" w:sz="4" w:space="0" w:color="auto"/>
            </w:tcBorders>
            <w:shd w:val="clear" w:color="auto" w:fill="auto"/>
            <w:vAlign w:val="center"/>
            <w:hideMark/>
          </w:tcPr>
          <w:p w14:paraId="78AEF787"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15</w:t>
            </w:r>
          </w:p>
        </w:tc>
        <w:tc>
          <w:tcPr>
            <w:tcW w:w="1230" w:type="dxa"/>
            <w:tcBorders>
              <w:top w:val="nil"/>
              <w:left w:val="nil"/>
              <w:bottom w:val="single" w:sz="4" w:space="0" w:color="auto"/>
              <w:right w:val="single" w:sz="4" w:space="0" w:color="auto"/>
            </w:tcBorders>
            <w:shd w:val="clear" w:color="auto" w:fill="auto"/>
            <w:vAlign w:val="center"/>
            <w:hideMark/>
          </w:tcPr>
          <w:p w14:paraId="6B5AFB3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51, 65, 67</w:t>
            </w:r>
          </w:p>
        </w:tc>
        <w:tc>
          <w:tcPr>
            <w:tcW w:w="1570" w:type="dxa"/>
            <w:tcBorders>
              <w:top w:val="nil"/>
              <w:left w:val="nil"/>
              <w:bottom w:val="single" w:sz="4" w:space="0" w:color="auto"/>
              <w:right w:val="single" w:sz="4" w:space="0" w:color="auto"/>
            </w:tcBorders>
            <w:shd w:val="clear" w:color="auto" w:fill="auto"/>
            <w:vAlign w:val="center"/>
            <w:hideMark/>
          </w:tcPr>
          <w:p w14:paraId="1C63581A" w14:textId="1AC6F0F4"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Zajistit provoz a rozvoj infrastruktury LTP úložišť v NK a největších knihovnách. Podpora přípravy LTP systému NK ČR na příjem a archivaci digitálních dokumentů ze všech knihoven v ČR včetně jejich certifikace a jejího pravidelného obnovování</w:t>
            </w:r>
            <w:r w:rsidR="0003655E">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t xml:space="preserve">  </w:t>
            </w:r>
            <w:r w:rsidRPr="00313D83">
              <w:rPr>
                <w:rFonts w:ascii="Times New Roman" w:eastAsia="Times New Roman" w:hAnsi="Times New Roman" w:cs="Times New Roman"/>
                <w:color w:val="000000" w:themeColor="text1"/>
                <w:sz w:val="18"/>
                <w:szCs w:val="18"/>
              </w:rPr>
              <w:br/>
              <w:t>Zajistit kontinuální podporu základních postupů správy a ochrany knihovních fondů s důrazem na systémově řešené odkyselování knihovních fondů, vybudovat Mezioborové metodické centrum konzervace novodobých dokumentů</w:t>
            </w:r>
            <w:r w:rsidR="0003655E">
              <w:rPr>
                <w:rFonts w:ascii="Times New Roman" w:eastAsia="Times New Roman" w:hAnsi="Times New Roman" w:cs="Times New Roman"/>
                <w:color w:val="000000" w:themeColor="text1"/>
                <w:sz w:val="18"/>
                <w:szCs w:val="18"/>
              </w:rPr>
              <w:t>.</w:t>
            </w:r>
            <w:r w:rsidRPr="00313D83">
              <w:rPr>
                <w:rFonts w:ascii="Times New Roman" w:eastAsia="Times New Roman" w:hAnsi="Times New Roman" w:cs="Times New Roman"/>
                <w:color w:val="000000" w:themeColor="text1"/>
                <w:sz w:val="18"/>
                <w:szCs w:val="18"/>
              </w:rPr>
              <w:br/>
              <w:t>Vybudovat ústřední depozitní knihovn</w:t>
            </w:r>
            <w:r w:rsidR="0003655E">
              <w:rPr>
                <w:rFonts w:ascii="Times New Roman" w:eastAsia="Times New Roman" w:hAnsi="Times New Roman" w:cs="Times New Roman"/>
                <w:color w:val="000000" w:themeColor="text1"/>
                <w:sz w:val="18"/>
                <w:szCs w:val="18"/>
              </w:rPr>
              <w:t>u pro málo využívané dokumenty.</w:t>
            </w:r>
          </w:p>
        </w:tc>
        <w:tc>
          <w:tcPr>
            <w:tcW w:w="1205" w:type="dxa"/>
            <w:tcBorders>
              <w:top w:val="nil"/>
              <w:left w:val="nil"/>
              <w:bottom w:val="single" w:sz="4" w:space="0" w:color="auto"/>
              <w:right w:val="single" w:sz="4" w:space="0" w:color="auto"/>
            </w:tcBorders>
            <w:shd w:val="clear" w:color="auto" w:fill="auto"/>
            <w:vAlign w:val="center"/>
            <w:hideMark/>
          </w:tcPr>
          <w:p w14:paraId="2A379412" w14:textId="37A223D1" w:rsidR="005B40CB" w:rsidRPr="00313D83" w:rsidRDefault="005B40CB" w:rsidP="000878BE">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MK, NK, MZK, KNAV, </w:t>
            </w:r>
            <w:r w:rsidR="000878BE">
              <w:rPr>
                <w:rFonts w:ascii="Times New Roman" w:eastAsia="Times New Roman" w:hAnsi="Times New Roman" w:cs="Times New Roman"/>
                <w:color w:val="000000" w:themeColor="text1"/>
                <w:sz w:val="18"/>
                <w:szCs w:val="18"/>
              </w:rPr>
              <w:t>specializované knihovny, krajské knihovny</w:t>
            </w:r>
          </w:p>
        </w:tc>
      </w:tr>
      <w:tr w:rsidR="005B40CB" w:rsidRPr="00313D83" w14:paraId="48A760C9" w14:textId="77777777" w:rsidTr="005B40CB">
        <w:trPr>
          <w:trHeight w:val="31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514F194"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21</w:t>
            </w:r>
          </w:p>
        </w:tc>
        <w:tc>
          <w:tcPr>
            <w:tcW w:w="887" w:type="dxa"/>
            <w:tcBorders>
              <w:top w:val="nil"/>
              <w:left w:val="nil"/>
              <w:bottom w:val="single" w:sz="4" w:space="0" w:color="auto"/>
              <w:right w:val="single" w:sz="4" w:space="0" w:color="auto"/>
            </w:tcBorders>
            <w:shd w:val="clear" w:color="000000" w:fill="ACB9CA"/>
            <w:vAlign w:val="center"/>
            <w:hideMark/>
          </w:tcPr>
          <w:p w14:paraId="1F8498BA" w14:textId="267AF100" w:rsidR="005B40CB" w:rsidRPr="00313D83" w:rsidRDefault="0003655E"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Organizační rizika</w:t>
            </w:r>
          </w:p>
        </w:tc>
        <w:tc>
          <w:tcPr>
            <w:tcW w:w="2233" w:type="dxa"/>
            <w:tcBorders>
              <w:top w:val="nil"/>
              <w:left w:val="nil"/>
              <w:bottom w:val="single" w:sz="4" w:space="0" w:color="auto"/>
              <w:right w:val="single" w:sz="4" w:space="0" w:color="auto"/>
            </w:tcBorders>
            <w:shd w:val="clear" w:color="auto" w:fill="auto"/>
            <w:vAlign w:val="center"/>
            <w:hideMark/>
          </w:tcPr>
          <w:p w14:paraId="3CE3E8DE" w14:textId="557C57ED"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Není </w:t>
            </w:r>
            <w:r w:rsidR="0003655E">
              <w:rPr>
                <w:rFonts w:ascii="Times New Roman" w:eastAsia="Times New Roman" w:hAnsi="Times New Roman" w:cs="Times New Roman"/>
                <w:color w:val="000000" w:themeColor="text1"/>
                <w:sz w:val="18"/>
                <w:szCs w:val="18"/>
              </w:rPr>
              <w:t xml:space="preserve">dostatečně </w:t>
            </w:r>
            <w:r w:rsidRPr="00313D83">
              <w:rPr>
                <w:rFonts w:ascii="Times New Roman" w:eastAsia="Times New Roman" w:hAnsi="Times New Roman" w:cs="Times New Roman"/>
                <w:color w:val="000000" w:themeColor="text1"/>
                <w:sz w:val="18"/>
                <w:szCs w:val="18"/>
              </w:rPr>
              <w:t>rozvinuta spolupráce mezi ústředními orgány státní správy ve vztahu ke knihovnám</w:t>
            </w:r>
          </w:p>
        </w:tc>
        <w:tc>
          <w:tcPr>
            <w:tcW w:w="250" w:type="dxa"/>
            <w:tcBorders>
              <w:top w:val="nil"/>
              <w:left w:val="nil"/>
              <w:bottom w:val="single" w:sz="4" w:space="0" w:color="auto"/>
              <w:right w:val="single" w:sz="4" w:space="0" w:color="auto"/>
            </w:tcBorders>
            <w:shd w:val="clear" w:color="auto" w:fill="auto"/>
            <w:vAlign w:val="center"/>
            <w:hideMark/>
          </w:tcPr>
          <w:p w14:paraId="0E696990"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7D0375C7"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08CA438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14:paraId="528DBC5B"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4, 3</w:t>
            </w:r>
          </w:p>
        </w:tc>
        <w:tc>
          <w:tcPr>
            <w:tcW w:w="1570" w:type="dxa"/>
            <w:tcBorders>
              <w:top w:val="nil"/>
              <w:left w:val="nil"/>
              <w:bottom w:val="single" w:sz="4" w:space="0" w:color="auto"/>
              <w:right w:val="single" w:sz="4" w:space="0" w:color="auto"/>
            </w:tcBorders>
            <w:shd w:val="clear" w:color="auto" w:fill="auto"/>
            <w:vAlign w:val="center"/>
            <w:hideMark/>
          </w:tcPr>
          <w:p w14:paraId="227FC3E1" w14:textId="011AB672" w:rsidR="005B40CB" w:rsidRPr="00313D83" w:rsidRDefault="005B40CB" w:rsidP="0003655E">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Uzavřít Memorandum o spolupráci </w:t>
            </w:r>
            <w:r w:rsidR="0003655E">
              <w:rPr>
                <w:rFonts w:ascii="Times New Roman" w:eastAsia="Times New Roman" w:hAnsi="Times New Roman" w:cs="Times New Roman"/>
                <w:color w:val="000000" w:themeColor="text1"/>
                <w:sz w:val="18"/>
                <w:szCs w:val="18"/>
              </w:rPr>
              <w:t xml:space="preserve">mezi MK a </w:t>
            </w:r>
            <w:r w:rsidRPr="00313D83">
              <w:rPr>
                <w:rFonts w:ascii="Times New Roman" w:eastAsia="Times New Roman" w:hAnsi="Times New Roman" w:cs="Times New Roman"/>
                <w:color w:val="000000" w:themeColor="text1"/>
                <w:sz w:val="18"/>
                <w:szCs w:val="18"/>
              </w:rPr>
              <w:t xml:space="preserve">MŠMT, případně dalšími rezorty, ustavit meziresortní pracovní skupiny, které zmapují možnosti využití systému knihoven a veřejných knihovnických a informačních služeb při realizaci resortních strategických dokumentů, včetně MAP, MAS, KAP (čtenářská, informační a digitální gramotnost, podpora rodiny, práce s osobami ohroženými sociálním vyloučením, seniory, integrace cizinců, mezigenerační dialog, občanské vzdělávání, spolehlivost a pravdivost informací, podpora komunitního života)   </w:t>
            </w:r>
          </w:p>
        </w:tc>
        <w:tc>
          <w:tcPr>
            <w:tcW w:w="1205" w:type="dxa"/>
            <w:tcBorders>
              <w:top w:val="nil"/>
              <w:left w:val="nil"/>
              <w:bottom w:val="single" w:sz="4" w:space="0" w:color="auto"/>
              <w:right w:val="single" w:sz="4" w:space="0" w:color="auto"/>
            </w:tcBorders>
            <w:shd w:val="clear" w:color="auto" w:fill="auto"/>
            <w:vAlign w:val="center"/>
            <w:hideMark/>
          </w:tcPr>
          <w:p w14:paraId="1A8A59E5"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MŠMT, MMR a další rezorty</w:t>
            </w:r>
          </w:p>
        </w:tc>
      </w:tr>
      <w:tr w:rsidR="005B40CB" w:rsidRPr="00313D83" w14:paraId="09FA6A8F" w14:textId="77777777" w:rsidTr="005B40CB">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838DA81"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22</w:t>
            </w:r>
          </w:p>
        </w:tc>
        <w:tc>
          <w:tcPr>
            <w:tcW w:w="887" w:type="dxa"/>
            <w:tcBorders>
              <w:top w:val="nil"/>
              <w:left w:val="nil"/>
              <w:bottom w:val="single" w:sz="4" w:space="0" w:color="auto"/>
              <w:right w:val="single" w:sz="4" w:space="0" w:color="auto"/>
            </w:tcBorders>
            <w:shd w:val="clear" w:color="000000" w:fill="ACB9CA"/>
            <w:vAlign w:val="center"/>
            <w:hideMark/>
          </w:tcPr>
          <w:p w14:paraId="18237EC0" w14:textId="514ECFE0"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Organi</w:t>
            </w:r>
            <w:r w:rsidR="00B02ED3">
              <w:rPr>
                <w:rFonts w:ascii="Times New Roman" w:eastAsia="Times New Roman" w:hAnsi="Times New Roman" w:cs="Times New Roman"/>
                <w:color w:val="000000" w:themeColor="text1"/>
                <w:sz w:val="18"/>
                <w:szCs w:val="18"/>
              </w:rPr>
              <w:t>zační rizika</w:t>
            </w:r>
          </w:p>
        </w:tc>
        <w:tc>
          <w:tcPr>
            <w:tcW w:w="2233" w:type="dxa"/>
            <w:tcBorders>
              <w:top w:val="nil"/>
              <w:left w:val="nil"/>
              <w:bottom w:val="single" w:sz="4" w:space="0" w:color="auto"/>
              <w:right w:val="single" w:sz="4" w:space="0" w:color="auto"/>
            </w:tcBorders>
            <w:shd w:val="clear" w:color="auto" w:fill="auto"/>
            <w:vAlign w:val="center"/>
            <w:hideMark/>
          </w:tcPr>
          <w:p w14:paraId="24C25734"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Absence systémové spolupráce knihoven s veřejnou správou a samosprávou </w:t>
            </w:r>
          </w:p>
        </w:tc>
        <w:tc>
          <w:tcPr>
            <w:tcW w:w="250" w:type="dxa"/>
            <w:tcBorders>
              <w:top w:val="nil"/>
              <w:left w:val="nil"/>
              <w:bottom w:val="single" w:sz="4" w:space="0" w:color="auto"/>
              <w:right w:val="single" w:sz="4" w:space="0" w:color="auto"/>
            </w:tcBorders>
            <w:shd w:val="clear" w:color="auto" w:fill="auto"/>
            <w:vAlign w:val="center"/>
            <w:hideMark/>
          </w:tcPr>
          <w:p w14:paraId="4E983C5B"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4150606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470" w:type="dxa"/>
            <w:tcBorders>
              <w:top w:val="nil"/>
              <w:left w:val="nil"/>
              <w:bottom w:val="single" w:sz="4" w:space="0" w:color="auto"/>
              <w:right w:val="single" w:sz="4" w:space="0" w:color="auto"/>
            </w:tcBorders>
            <w:shd w:val="clear" w:color="auto" w:fill="auto"/>
            <w:vAlign w:val="center"/>
            <w:hideMark/>
          </w:tcPr>
          <w:p w14:paraId="4390089E"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14:paraId="07A77922"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7</w:t>
            </w:r>
          </w:p>
        </w:tc>
        <w:tc>
          <w:tcPr>
            <w:tcW w:w="1570" w:type="dxa"/>
            <w:tcBorders>
              <w:top w:val="nil"/>
              <w:left w:val="nil"/>
              <w:bottom w:val="single" w:sz="4" w:space="0" w:color="auto"/>
              <w:right w:val="single" w:sz="4" w:space="0" w:color="auto"/>
            </w:tcBorders>
            <w:shd w:val="clear" w:color="auto" w:fill="auto"/>
            <w:vAlign w:val="center"/>
            <w:hideMark/>
          </w:tcPr>
          <w:p w14:paraId="3EDEB7C3"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Ustavit pracovní skupinu pro spolupráci krajů a obcí na podporu služeb knihoven v přístupu ke vzdělávání, kultuře, rozvoji demokracie a komunitního života </w:t>
            </w:r>
          </w:p>
        </w:tc>
        <w:tc>
          <w:tcPr>
            <w:tcW w:w="1205" w:type="dxa"/>
            <w:tcBorders>
              <w:top w:val="nil"/>
              <w:left w:val="nil"/>
              <w:bottom w:val="single" w:sz="4" w:space="0" w:color="auto"/>
              <w:right w:val="single" w:sz="4" w:space="0" w:color="auto"/>
            </w:tcBorders>
            <w:shd w:val="clear" w:color="auto" w:fill="auto"/>
            <w:vAlign w:val="center"/>
            <w:hideMark/>
          </w:tcPr>
          <w:p w14:paraId="013C8657"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AK, SMO, SMS, NSZM, SPOV a další sdružení provozovatelů knihoven</w:t>
            </w:r>
          </w:p>
        </w:tc>
      </w:tr>
      <w:tr w:rsidR="005B40CB" w:rsidRPr="00313D83" w14:paraId="2E4A56D6" w14:textId="77777777" w:rsidTr="005B40CB">
        <w:trPr>
          <w:trHeight w:val="168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6D6B735"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23</w:t>
            </w:r>
          </w:p>
        </w:tc>
        <w:tc>
          <w:tcPr>
            <w:tcW w:w="887" w:type="dxa"/>
            <w:tcBorders>
              <w:top w:val="nil"/>
              <w:left w:val="nil"/>
              <w:bottom w:val="single" w:sz="4" w:space="0" w:color="auto"/>
              <w:right w:val="single" w:sz="4" w:space="0" w:color="auto"/>
            </w:tcBorders>
            <w:shd w:val="clear" w:color="000000" w:fill="ACB9CA"/>
            <w:vAlign w:val="center"/>
            <w:hideMark/>
          </w:tcPr>
          <w:p w14:paraId="563F47A1" w14:textId="79F93E26" w:rsidR="005B40CB" w:rsidRPr="00313D83" w:rsidRDefault="00B02ED3"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Organizační rizika</w:t>
            </w:r>
          </w:p>
        </w:tc>
        <w:tc>
          <w:tcPr>
            <w:tcW w:w="2233" w:type="dxa"/>
            <w:tcBorders>
              <w:top w:val="nil"/>
              <w:left w:val="nil"/>
              <w:bottom w:val="single" w:sz="4" w:space="0" w:color="auto"/>
              <w:right w:val="single" w:sz="4" w:space="0" w:color="auto"/>
            </w:tcBorders>
            <w:shd w:val="clear" w:color="auto" w:fill="auto"/>
            <w:vAlign w:val="center"/>
            <w:hideMark/>
          </w:tcPr>
          <w:p w14:paraId="54ABC5C7"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Knihovny nejsou dostatečně zakotveny v strategických materiálech rozvoje obcí a krajů</w:t>
            </w:r>
          </w:p>
        </w:tc>
        <w:tc>
          <w:tcPr>
            <w:tcW w:w="250" w:type="dxa"/>
            <w:tcBorders>
              <w:top w:val="nil"/>
              <w:left w:val="nil"/>
              <w:bottom w:val="single" w:sz="4" w:space="0" w:color="auto"/>
              <w:right w:val="single" w:sz="4" w:space="0" w:color="auto"/>
            </w:tcBorders>
            <w:shd w:val="clear" w:color="auto" w:fill="auto"/>
            <w:vAlign w:val="center"/>
            <w:hideMark/>
          </w:tcPr>
          <w:p w14:paraId="5CCF3869"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270" w:type="dxa"/>
            <w:tcBorders>
              <w:top w:val="nil"/>
              <w:left w:val="nil"/>
              <w:bottom w:val="single" w:sz="4" w:space="0" w:color="auto"/>
              <w:right w:val="single" w:sz="4" w:space="0" w:color="auto"/>
            </w:tcBorders>
            <w:shd w:val="clear" w:color="auto" w:fill="auto"/>
            <w:vAlign w:val="center"/>
            <w:hideMark/>
          </w:tcPr>
          <w:p w14:paraId="14B3FB2D"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57B79775"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14:paraId="393A407E"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6</w:t>
            </w:r>
          </w:p>
        </w:tc>
        <w:tc>
          <w:tcPr>
            <w:tcW w:w="1570" w:type="dxa"/>
            <w:tcBorders>
              <w:top w:val="nil"/>
              <w:left w:val="nil"/>
              <w:bottom w:val="single" w:sz="4" w:space="0" w:color="auto"/>
              <w:right w:val="single" w:sz="4" w:space="0" w:color="auto"/>
            </w:tcBorders>
            <w:shd w:val="clear" w:color="auto" w:fill="auto"/>
            <w:vAlign w:val="center"/>
            <w:hideMark/>
          </w:tcPr>
          <w:p w14:paraId="0AC8E536"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Zahrnout oblast rozvoje knihoven do strategií a rozvojových plánů krajů a obcí s důrazem na podporu služeb knihoven v přístupu ke vzdělávání, kultuře, rozvoji demokracie a komunitního života. Využívat </w:t>
            </w:r>
            <w:r w:rsidRPr="00313D83">
              <w:rPr>
                <w:rFonts w:ascii="Times New Roman" w:eastAsia="Times New Roman" w:hAnsi="Times New Roman" w:cs="Times New Roman"/>
                <w:color w:val="000000" w:themeColor="text1"/>
                <w:sz w:val="18"/>
                <w:szCs w:val="18"/>
              </w:rPr>
              <w:lastRenderedPageBreak/>
              <w:t>potenciál sítě knihoven pro oblast e-</w:t>
            </w:r>
            <w:proofErr w:type="spellStart"/>
            <w:r w:rsidRPr="00313D83">
              <w:rPr>
                <w:rFonts w:ascii="Times New Roman" w:eastAsia="Times New Roman" w:hAnsi="Times New Roman" w:cs="Times New Roman"/>
                <w:color w:val="000000" w:themeColor="text1"/>
                <w:sz w:val="18"/>
                <w:szCs w:val="18"/>
              </w:rPr>
              <w:t>governmentu</w:t>
            </w:r>
            <w:proofErr w:type="spellEnd"/>
            <w:r w:rsidRPr="00313D83">
              <w:rPr>
                <w:rFonts w:ascii="Times New Roman" w:eastAsia="Times New Roman" w:hAnsi="Times New Roman" w:cs="Times New Roman"/>
                <w:color w:val="000000" w:themeColor="text1"/>
                <w:sz w:val="18"/>
                <w:szCs w:val="18"/>
              </w:rPr>
              <w:t xml:space="preserve">, </w:t>
            </w:r>
            <w:proofErr w:type="spellStart"/>
            <w:r w:rsidRPr="00313D83">
              <w:rPr>
                <w:rFonts w:ascii="Times New Roman" w:eastAsia="Times New Roman" w:hAnsi="Times New Roman" w:cs="Times New Roman"/>
                <w:color w:val="000000" w:themeColor="text1"/>
                <w:sz w:val="18"/>
                <w:szCs w:val="18"/>
              </w:rPr>
              <w:t>smart</w:t>
            </w:r>
            <w:proofErr w:type="spellEnd"/>
            <w:r w:rsidRPr="00313D83">
              <w:rPr>
                <w:rFonts w:ascii="Times New Roman" w:eastAsia="Times New Roman" w:hAnsi="Times New Roman" w:cs="Times New Roman"/>
                <w:color w:val="000000" w:themeColor="text1"/>
                <w:sz w:val="18"/>
                <w:szCs w:val="18"/>
              </w:rPr>
              <w:t xml:space="preserve"> </w:t>
            </w:r>
            <w:proofErr w:type="spellStart"/>
            <w:r w:rsidRPr="00313D83">
              <w:rPr>
                <w:rFonts w:ascii="Times New Roman" w:eastAsia="Times New Roman" w:hAnsi="Times New Roman" w:cs="Times New Roman"/>
                <w:color w:val="000000" w:themeColor="text1"/>
                <w:sz w:val="18"/>
                <w:szCs w:val="18"/>
              </w:rPr>
              <w:t>cities</w:t>
            </w:r>
            <w:proofErr w:type="spellEnd"/>
            <w:r w:rsidRPr="00313D83">
              <w:rPr>
                <w:rFonts w:ascii="Times New Roman" w:eastAsia="Times New Roman" w:hAnsi="Times New Roman" w:cs="Times New Roman"/>
                <w:color w:val="000000" w:themeColor="text1"/>
                <w:sz w:val="18"/>
                <w:szCs w:val="18"/>
              </w:rPr>
              <w:t xml:space="preserve"> apod.  </w:t>
            </w:r>
          </w:p>
        </w:tc>
        <w:tc>
          <w:tcPr>
            <w:tcW w:w="1205" w:type="dxa"/>
            <w:tcBorders>
              <w:top w:val="nil"/>
              <w:left w:val="nil"/>
              <w:bottom w:val="single" w:sz="4" w:space="0" w:color="auto"/>
              <w:right w:val="single" w:sz="4" w:space="0" w:color="auto"/>
            </w:tcBorders>
            <w:shd w:val="clear" w:color="auto" w:fill="auto"/>
            <w:vAlign w:val="center"/>
            <w:hideMark/>
          </w:tcPr>
          <w:p w14:paraId="580E0E6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Kraje, AK ČR, obce, SMO, SMS, NSZM, SPOV a další sdružení provozovatelů knihoven</w:t>
            </w:r>
          </w:p>
        </w:tc>
      </w:tr>
      <w:tr w:rsidR="005B40CB" w:rsidRPr="00313D83" w14:paraId="3F530C3C" w14:textId="77777777" w:rsidTr="005B40CB">
        <w:trPr>
          <w:trHeight w:val="12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4F22109"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lastRenderedPageBreak/>
              <w:t>24</w:t>
            </w:r>
          </w:p>
        </w:tc>
        <w:tc>
          <w:tcPr>
            <w:tcW w:w="887" w:type="dxa"/>
            <w:tcBorders>
              <w:top w:val="nil"/>
              <w:left w:val="nil"/>
              <w:bottom w:val="single" w:sz="4" w:space="0" w:color="auto"/>
              <w:right w:val="single" w:sz="4" w:space="0" w:color="auto"/>
            </w:tcBorders>
            <w:shd w:val="clear" w:color="000000" w:fill="ACB9CA"/>
            <w:vAlign w:val="center"/>
            <w:hideMark/>
          </w:tcPr>
          <w:p w14:paraId="07EA598C" w14:textId="245734DC" w:rsidR="005B40CB" w:rsidRPr="00313D83" w:rsidRDefault="00B02ED3"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Organizační rizika</w:t>
            </w:r>
          </w:p>
        </w:tc>
        <w:tc>
          <w:tcPr>
            <w:tcW w:w="2233" w:type="dxa"/>
            <w:tcBorders>
              <w:top w:val="nil"/>
              <w:left w:val="nil"/>
              <w:bottom w:val="single" w:sz="4" w:space="0" w:color="auto"/>
              <w:right w:val="single" w:sz="4" w:space="0" w:color="auto"/>
            </w:tcBorders>
            <w:shd w:val="clear" w:color="auto" w:fill="auto"/>
            <w:vAlign w:val="center"/>
            <w:hideMark/>
          </w:tcPr>
          <w:p w14:paraId="447A0C54"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Vzdělávací a komunitní role knihoven nejsou cíleně podporovány provozovateli     </w:t>
            </w:r>
          </w:p>
        </w:tc>
        <w:tc>
          <w:tcPr>
            <w:tcW w:w="250" w:type="dxa"/>
            <w:tcBorders>
              <w:top w:val="nil"/>
              <w:left w:val="nil"/>
              <w:bottom w:val="single" w:sz="4" w:space="0" w:color="auto"/>
              <w:right w:val="single" w:sz="4" w:space="0" w:color="auto"/>
            </w:tcBorders>
            <w:shd w:val="clear" w:color="auto" w:fill="auto"/>
            <w:vAlign w:val="center"/>
            <w:hideMark/>
          </w:tcPr>
          <w:p w14:paraId="1937BC66"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3</w:t>
            </w:r>
          </w:p>
        </w:tc>
        <w:tc>
          <w:tcPr>
            <w:tcW w:w="270" w:type="dxa"/>
            <w:tcBorders>
              <w:top w:val="nil"/>
              <w:left w:val="nil"/>
              <w:bottom w:val="single" w:sz="4" w:space="0" w:color="auto"/>
              <w:right w:val="single" w:sz="4" w:space="0" w:color="auto"/>
            </w:tcBorders>
            <w:shd w:val="clear" w:color="auto" w:fill="auto"/>
            <w:vAlign w:val="center"/>
            <w:hideMark/>
          </w:tcPr>
          <w:p w14:paraId="0A434C48"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470" w:type="dxa"/>
            <w:tcBorders>
              <w:top w:val="nil"/>
              <w:left w:val="nil"/>
              <w:bottom w:val="single" w:sz="4" w:space="0" w:color="auto"/>
              <w:right w:val="single" w:sz="4" w:space="0" w:color="auto"/>
            </w:tcBorders>
            <w:shd w:val="clear" w:color="auto" w:fill="auto"/>
            <w:vAlign w:val="center"/>
            <w:hideMark/>
          </w:tcPr>
          <w:p w14:paraId="52D2149C"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12</w:t>
            </w:r>
          </w:p>
        </w:tc>
        <w:tc>
          <w:tcPr>
            <w:tcW w:w="1230" w:type="dxa"/>
            <w:tcBorders>
              <w:top w:val="nil"/>
              <w:left w:val="nil"/>
              <w:bottom w:val="single" w:sz="4" w:space="0" w:color="auto"/>
              <w:right w:val="single" w:sz="4" w:space="0" w:color="auto"/>
            </w:tcBorders>
            <w:shd w:val="clear" w:color="auto" w:fill="auto"/>
            <w:vAlign w:val="center"/>
            <w:hideMark/>
          </w:tcPr>
          <w:p w14:paraId="606D963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10,11, 15</w:t>
            </w:r>
          </w:p>
        </w:tc>
        <w:tc>
          <w:tcPr>
            <w:tcW w:w="1570" w:type="dxa"/>
            <w:tcBorders>
              <w:top w:val="nil"/>
              <w:left w:val="nil"/>
              <w:bottom w:val="single" w:sz="4" w:space="0" w:color="auto"/>
              <w:right w:val="single" w:sz="4" w:space="0" w:color="auto"/>
            </w:tcBorders>
            <w:shd w:val="clear" w:color="auto" w:fill="auto"/>
            <w:vAlign w:val="center"/>
            <w:hideMark/>
          </w:tcPr>
          <w:p w14:paraId="67279065"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Zpracovat a pravidelně aktualizovat koncepce rozvoje knihovny v místě/instituci, které jsou oponovány zastupitelstvem a veřejností </w:t>
            </w:r>
          </w:p>
        </w:tc>
        <w:tc>
          <w:tcPr>
            <w:tcW w:w="1205" w:type="dxa"/>
            <w:tcBorders>
              <w:top w:val="nil"/>
              <w:left w:val="nil"/>
              <w:bottom w:val="single" w:sz="4" w:space="0" w:color="auto"/>
              <w:right w:val="single" w:sz="4" w:space="0" w:color="auto"/>
            </w:tcBorders>
            <w:shd w:val="clear" w:color="auto" w:fill="auto"/>
            <w:vAlign w:val="center"/>
            <w:hideMark/>
          </w:tcPr>
          <w:p w14:paraId="73DB4E2D"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Knihovny, provozovatelé knihoven, obce, MZK, KK, PK, SKIP, SDRUK </w:t>
            </w:r>
          </w:p>
        </w:tc>
      </w:tr>
      <w:tr w:rsidR="005B40CB" w:rsidRPr="00313D83" w14:paraId="3850AF4D" w14:textId="77777777" w:rsidTr="005B40CB">
        <w:trPr>
          <w:trHeight w:val="19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009253F" w14:textId="77777777" w:rsidR="005B40CB" w:rsidRPr="00313D83" w:rsidRDefault="005B40CB" w:rsidP="005B40CB">
            <w:pPr>
              <w:spacing w:after="0" w:line="240" w:lineRule="auto"/>
              <w:jc w:val="center"/>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25</w:t>
            </w:r>
          </w:p>
        </w:tc>
        <w:tc>
          <w:tcPr>
            <w:tcW w:w="887" w:type="dxa"/>
            <w:tcBorders>
              <w:top w:val="nil"/>
              <w:left w:val="nil"/>
              <w:bottom w:val="single" w:sz="4" w:space="0" w:color="auto"/>
              <w:right w:val="single" w:sz="4" w:space="0" w:color="auto"/>
            </w:tcBorders>
            <w:shd w:val="clear" w:color="000000" w:fill="ACB9CA"/>
            <w:vAlign w:val="center"/>
            <w:hideMark/>
          </w:tcPr>
          <w:p w14:paraId="29E6DEB8" w14:textId="4F93B309" w:rsidR="005B40CB" w:rsidRPr="00313D83" w:rsidRDefault="00B02ED3" w:rsidP="005B40C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Organizační rizika</w:t>
            </w:r>
          </w:p>
        </w:tc>
        <w:tc>
          <w:tcPr>
            <w:tcW w:w="2233" w:type="dxa"/>
            <w:tcBorders>
              <w:top w:val="nil"/>
              <w:left w:val="nil"/>
              <w:bottom w:val="single" w:sz="4" w:space="0" w:color="auto"/>
              <w:right w:val="single" w:sz="4" w:space="0" w:color="auto"/>
            </w:tcBorders>
            <w:shd w:val="clear" w:color="auto" w:fill="auto"/>
            <w:vAlign w:val="center"/>
            <w:hideMark/>
          </w:tcPr>
          <w:p w14:paraId="18FB03DA"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Roztříštěný marketing služeb, nedostatečné průzkumy uživatelských potřeb na lokální úrovni včetně vyhodnocování efektivity, chybějící průzkumy vzdělávacích a informačních potřeb komunity</w:t>
            </w:r>
          </w:p>
        </w:tc>
        <w:tc>
          <w:tcPr>
            <w:tcW w:w="250" w:type="dxa"/>
            <w:tcBorders>
              <w:top w:val="nil"/>
              <w:left w:val="nil"/>
              <w:bottom w:val="single" w:sz="4" w:space="0" w:color="auto"/>
              <w:right w:val="single" w:sz="4" w:space="0" w:color="auto"/>
            </w:tcBorders>
            <w:shd w:val="clear" w:color="auto" w:fill="auto"/>
            <w:vAlign w:val="center"/>
            <w:hideMark/>
          </w:tcPr>
          <w:p w14:paraId="70CF6EDA"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270" w:type="dxa"/>
            <w:tcBorders>
              <w:top w:val="nil"/>
              <w:left w:val="nil"/>
              <w:bottom w:val="single" w:sz="4" w:space="0" w:color="auto"/>
              <w:right w:val="single" w:sz="4" w:space="0" w:color="auto"/>
            </w:tcBorders>
            <w:shd w:val="clear" w:color="auto" w:fill="auto"/>
            <w:vAlign w:val="center"/>
            <w:hideMark/>
          </w:tcPr>
          <w:p w14:paraId="60DC84EC"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2</w:t>
            </w:r>
          </w:p>
        </w:tc>
        <w:tc>
          <w:tcPr>
            <w:tcW w:w="470" w:type="dxa"/>
            <w:tcBorders>
              <w:top w:val="nil"/>
              <w:left w:val="nil"/>
              <w:bottom w:val="single" w:sz="4" w:space="0" w:color="auto"/>
              <w:right w:val="single" w:sz="4" w:space="0" w:color="auto"/>
            </w:tcBorders>
            <w:shd w:val="clear" w:color="auto" w:fill="auto"/>
            <w:vAlign w:val="center"/>
            <w:hideMark/>
          </w:tcPr>
          <w:p w14:paraId="06E448F3" w14:textId="77777777" w:rsidR="005B40CB" w:rsidRPr="00313D83" w:rsidRDefault="005B40CB" w:rsidP="005B40CB">
            <w:pPr>
              <w:spacing w:after="0" w:line="240" w:lineRule="auto"/>
              <w:jc w:val="right"/>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14:paraId="7ECF4560"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13, 19, 22, 23, 25</w:t>
            </w:r>
          </w:p>
        </w:tc>
        <w:tc>
          <w:tcPr>
            <w:tcW w:w="1570" w:type="dxa"/>
            <w:tcBorders>
              <w:top w:val="nil"/>
              <w:left w:val="nil"/>
              <w:bottom w:val="single" w:sz="4" w:space="0" w:color="auto"/>
              <w:right w:val="single" w:sz="4" w:space="0" w:color="auto"/>
            </w:tcBorders>
            <w:shd w:val="clear" w:color="auto" w:fill="auto"/>
            <w:vAlign w:val="center"/>
            <w:hideMark/>
          </w:tcPr>
          <w:p w14:paraId="70A56F6E"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 xml:space="preserve">Zajistit pro systém knihoven marketing, public relations, propagaci na centrální úrovni se zaměřením na vzdělávací, kulturní a komunitní aktivit knihoven, poskytovat PR služby knihovnám bez profesionálního zázemí, podporovat spolupráci s dodavateli a realizátory marketingových kampaní z komerčního prostředí  </w:t>
            </w:r>
          </w:p>
        </w:tc>
        <w:tc>
          <w:tcPr>
            <w:tcW w:w="1205" w:type="dxa"/>
            <w:tcBorders>
              <w:top w:val="nil"/>
              <w:left w:val="nil"/>
              <w:bottom w:val="single" w:sz="4" w:space="0" w:color="auto"/>
              <w:right w:val="single" w:sz="4" w:space="0" w:color="auto"/>
            </w:tcBorders>
            <w:shd w:val="clear" w:color="auto" w:fill="auto"/>
            <w:vAlign w:val="center"/>
            <w:hideMark/>
          </w:tcPr>
          <w:p w14:paraId="15B0BD09" w14:textId="77777777" w:rsidR="005B40CB" w:rsidRPr="00313D83" w:rsidRDefault="005B40CB" w:rsidP="005B40CB">
            <w:pPr>
              <w:spacing w:after="0" w:line="240" w:lineRule="auto"/>
              <w:rPr>
                <w:rFonts w:ascii="Times New Roman" w:eastAsia="Times New Roman" w:hAnsi="Times New Roman" w:cs="Times New Roman"/>
                <w:color w:val="000000" w:themeColor="text1"/>
                <w:sz w:val="18"/>
                <w:szCs w:val="18"/>
              </w:rPr>
            </w:pPr>
            <w:r w:rsidRPr="00313D83">
              <w:rPr>
                <w:rFonts w:ascii="Times New Roman" w:eastAsia="Times New Roman" w:hAnsi="Times New Roman" w:cs="Times New Roman"/>
                <w:color w:val="000000" w:themeColor="text1"/>
                <w:sz w:val="18"/>
                <w:szCs w:val="18"/>
              </w:rPr>
              <w:t>MK, SKIP, SDRUK</w:t>
            </w:r>
          </w:p>
        </w:tc>
      </w:tr>
    </w:tbl>
    <w:p w14:paraId="0A61FD2F" w14:textId="77777777" w:rsidR="005B40CB" w:rsidRDefault="005B40CB" w:rsidP="005B40CB">
      <w:pPr>
        <w:rPr>
          <w:color w:val="000000" w:themeColor="text1"/>
        </w:rPr>
      </w:pPr>
    </w:p>
    <w:p w14:paraId="60A3C431" w14:textId="77777777" w:rsidR="00220DB8" w:rsidRPr="00055089" w:rsidRDefault="00220DB8" w:rsidP="00220DB8">
      <w:pPr>
        <w:spacing w:after="200" w:line="240" w:lineRule="auto"/>
        <w:jc w:val="both"/>
        <w:rPr>
          <w:rFonts w:ascii="Times New Roman" w:hAnsi="Times New Roman" w:cs="Times New Roman"/>
          <w:color w:val="000000" w:themeColor="text1"/>
          <w:sz w:val="24"/>
          <w:szCs w:val="24"/>
        </w:rPr>
      </w:pPr>
    </w:p>
    <w:p w14:paraId="107D0F20" w14:textId="77777777" w:rsidR="00EA2116" w:rsidRPr="00055089" w:rsidRDefault="00EA2116" w:rsidP="0034444E">
      <w:pPr>
        <w:ind w:firstLine="708"/>
        <w:rPr>
          <w:rFonts w:ascii="Times New Roman" w:hAnsi="Times New Roman" w:cs="Times New Roman"/>
          <w:highlight w:val="yellow"/>
        </w:rPr>
      </w:pPr>
    </w:p>
    <w:p w14:paraId="28BA0895" w14:textId="77777777" w:rsidR="00DC4CF2" w:rsidRPr="00055089" w:rsidRDefault="00DC4CF2" w:rsidP="0034444E">
      <w:pPr>
        <w:ind w:firstLine="708"/>
        <w:rPr>
          <w:rFonts w:ascii="Times New Roman" w:hAnsi="Times New Roman" w:cs="Times New Roman"/>
          <w:color w:val="000000" w:themeColor="text1"/>
        </w:rPr>
      </w:pPr>
      <w:r w:rsidRPr="007D5098">
        <w:rPr>
          <w:rFonts w:ascii="Times New Roman" w:hAnsi="Times New Roman" w:cs="Times New Roman"/>
          <w:color w:val="000000" w:themeColor="text1"/>
        </w:rPr>
        <w:br w:type="page"/>
      </w:r>
      <w:r w:rsidRPr="007D5098">
        <w:rPr>
          <w:rFonts w:ascii="Times New Roman" w:hAnsi="Times New Roman" w:cs="Times New Roman"/>
          <w:b/>
          <w:color w:val="000000" w:themeColor="text1"/>
          <w:sz w:val="36"/>
          <w:szCs w:val="28"/>
        </w:rPr>
        <w:lastRenderedPageBreak/>
        <w:t>Použité zkratky</w:t>
      </w:r>
    </w:p>
    <w:p w14:paraId="03E7FA53" w14:textId="77777777" w:rsidR="00DC4CF2" w:rsidRPr="00055089" w:rsidRDefault="00DC4CF2" w:rsidP="00DC4CF2">
      <w:pPr>
        <w:spacing w:after="0" w:line="240" w:lineRule="auto"/>
        <w:rPr>
          <w:rFonts w:ascii="Times New Roman" w:hAnsi="Times New Roman" w:cs="Times New Roman"/>
          <w:color w:val="000000" w:themeColor="text1"/>
        </w:rPr>
      </w:pPr>
    </w:p>
    <w:tbl>
      <w:tblPr>
        <w:tblW w:w="89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5"/>
        <w:gridCol w:w="7701"/>
      </w:tblGrid>
      <w:tr w:rsidR="00DC4CF2" w:rsidRPr="00055089" w14:paraId="3547CEA0" w14:textId="77777777" w:rsidTr="00CB1D97">
        <w:trPr>
          <w:trHeight w:val="315"/>
          <w:jc w:val="center"/>
        </w:trPr>
        <w:tc>
          <w:tcPr>
            <w:tcW w:w="1275" w:type="dxa"/>
            <w:tcMar>
              <w:top w:w="40" w:type="dxa"/>
              <w:left w:w="40" w:type="dxa"/>
              <w:bottom w:w="40" w:type="dxa"/>
              <w:right w:w="40" w:type="dxa"/>
            </w:tcMar>
            <w:vAlign w:val="bottom"/>
          </w:tcPr>
          <w:p w14:paraId="757AEC7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AK ČR</w:t>
            </w:r>
          </w:p>
        </w:tc>
        <w:tc>
          <w:tcPr>
            <w:tcW w:w="7701" w:type="dxa"/>
            <w:tcMar>
              <w:top w:w="40" w:type="dxa"/>
              <w:left w:w="40" w:type="dxa"/>
              <w:bottom w:w="40" w:type="dxa"/>
              <w:right w:w="40" w:type="dxa"/>
            </w:tcMar>
            <w:vAlign w:val="bottom"/>
          </w:tcPr>
          <w:p w14:paraId="07CF42F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Asociace krajů České republiky</w:t>
            </w:r>
          </w:p>
        </w:tc>
      </w:tr>
      <w:tr w:rsidR="00DC4CF2" w:rsidRPr="00055089" w14:paraId="4045B478" w14:textId="77777777" w:rsidTr="00CB1D97">
        <w:trPr>
          <w:trHeight w:val="315"/>
          <w:jc w:val="center"/>
        </w:trPr>
        <w:tc>
          <w:tcPr>
            <w:tcW w:w="1275" w:type="dxa"/>
            <w:tcMar>
              <w:top w:w="40" w:type="dxa"/>
              <w:left w:w="40" w:type="dxa"/>
              <w:bottom w:w="40" w:type="dxa"/>
              <w:right w:w="40" w:type="dxa"/>
            </w:tcMar>
            <w:vAlign w:val="bottom"/>
          </w:tcPr>
          <w:p w14:paraId="1ECE9702"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AKVŠ</w:t>
            </w:r>
          </w:p>
        </w:tc>
        <w:tc>
          <w:tcPr>
            <w:tcW w:w="7701" w:type="dxa"/>
            <w:tcMar>
              <w:top w:w="40" w:type="dxa"/>
              <w:left w:w="40" w:type="dxa"/>
              <w:bottom w:w="40" w:type="dxa"/>
              <w:right w:w="40" w:type="dxa"/>
            </w:tcMar>
            <w:vAlign w:val="bottom"/>
          </w:tcPr>
          <w:p w14:paraId="7683FB1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Asociace knihoven vysokých škol ČR</w:t>
            </w:r>
          </w:p>
        </w:tc>
      </w:tr>
      <w:tr w:rsidR="000E62A5" w:rsidRPr="00055089" w14:paraId="1907B507" w14:textId="77777777" w:rsidTr="00CB1D97">
        <w:trPr>
          <w:trHeight w:val="315"/>
          <w:jc w:val="center"/>
        </w:trPr>
        <w:tc>
          <w:tcPr>
            <w:tcW w:w="1275" w:type="dxa"/>
            <w:tcMar>
              <w:top w:w="40" w:type="dxa"/>
              <w:left w:w="40" w:type="dxa"/>
              <w:bottom w:w="40" w:type="dxa"/>
              <w:right w:w="40" w:type="dxa"/>
            </w:tcMar>
            <w:vAlign w:val="bottom"/>
          </w:tcPr>
          <w:p w14:paraId="7A3801FD" w14:textId="57B87F4B" w:rsidR="000E62A5" w:rsidRPr="007D5098" w:rsidRDefault="000E62A5" w:rsidP="00CB1D97">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AMG</w:t>
            </w:r>
          </w:p>
        </w:tc>
        <w:tc>
          <w:tcPr>
            <w:tcW w:w="7701" w:type="dxa"/>
            <w:tcMar>
              <w:top w:w="40" w:type="dxa"/>
              <w:left w:w="40" w:type="dxa"/>
              <w:bottom w:w="40" w:type="dxa"/>
              <w:right w:w="40" w:type="dxa"/>
            </w:tcMar>
            <w:vAlign w:val="bottom"/>
          </w:tcPr>
          <w:p w14:paraId="51B14743" w14:textId="799AE51B" w:rsidR="000E62A5" w:rsidRPr="000E62A5" w:rsidRDefault="000E62A5" w:rsidP="00CB1D97">
            <w:pPr>
              <w:widowControl w:val="0"/>
              <w:spacing w:after="0" w:line="240" w:lineRule="auto"/>
              <w:rPr>
                <w:rFonts w:ascii="Times New Roman" w:hAnsi="Times New Roman" w:cs="Times New Roman"/>
                <w:color w:val="000000" w:themeColor="text1"/>
                <w:sz w:val="20"/>
                <w:szCs w:val="20"/>
              </w:rPr>
            </w:pPr>
            <w:r w:rsidRPr="002010A5">
              <w:rPr>
                <w:rFonts w:ascii="Times New Roman" w:hAnsi="Times New Roman" w:cs="Times New Roman"/>
                <w:sz w:val="20"/>
                <w:szCs w:val="20"/>
              </w:rPr>
              <w:t xml:space="preserve">Asociace muzeí a galerií České </w:t>
            </w:r>
            <w:proofErr w:type="gramStart"/>
            <w:r w:rsidRPr="002010A5">
              <w:rPr>
                <w:rFonts w:ascii="Times New Roman" w:hAnsi="Times New Roman" w:cs="Times New Roman"/>
                <w:sz w:val="20"/>
                <w:szCs w:val="20"/>
              </w:rPr>
              <w:t>republiky, z. s.</w:t>
            </w:r>
            <w:proofErr w:type="gramEnd"/>
          </w:p>
        </w:tc>
      </w:tr>
      <w:tr w:rsidR="00DC4CF2" w:rsidRPr="00055089" w14:paraId="57529358" w14:textId="77777777" w:rsidTr="00CB1D97">
        <w:trPr>
          <w:trHeight w:val="315"/>
          <w:jc w:val="center"/>
        </w:trPr>
        <w:tc>
          <w:tcPr>
            <w:tcW w:w="1275" w:type="dxa"/>
            <w:tcMar>
              <w:top w:w="40" w:type="dxa"/>
              <w:left w:w="40" w:type="dxa"/>
              <w:bottom w:w="40" w:type="dxa"/>
              <w:right w:w="40" w:type="dxa"/>
            </w:tcMar>
            <w:vAlign w:val="bottom"/>
          </w:tcPr>
          <w:p w14:paraId="4D294220"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AV ČR</w:t>
            </w:r>
          </w:p>
        </w:tc>
        <w:tc>
          <w:tcPr>
            <w:tcW w:w="7701" w:type="dxa"/>
            <w:tcMar>
              <w:top w:w="40" w:type="dxa"/>
              <w:left w:w="40" w:type="dxa"/>
              <w:bottom w:w="40" w:type="dxa"/>
              <w:right w:w="40" w:type="dxa"/>
            </w:tcMar>
            <w:vAlign w:val="bottom"/>
          </w:tcPr>
          <w:p w14:paraId="42DA99F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Akademie věd České republiky</w:t>
            </w:r>
          </w:p>
        </w:tc>
      </w:tr>
      <w:tr w:rsidR="00DC4CF2" w:rsidRPr="00055089" w14:paraId="197BF5EB" w14:textId="77777777" w:rsidTr="00CB1D97">
        <w:trPr>
          <w:trHeight w:val="315"/>
          <w:jc w:val="center"/>
        </w:trPr>
        <w:tc>
          <w:tcPr>
            <w:tcW w:w="1275" w:type="dxa"/>
            <w:tcMar>
              <w:top w:w="40" w:type="dxa"/>
              <w:left w:w="40" w:type="dxa"/>
              <w:bottom w:w="40" w:type="dxa"/>
              <w:right w:w="40" w:type="dxa"/>
            </w:tcMar>
            <w:vAlign w:val="bottom"/>
          </w:tcPr>
          <w:p w14:paraId="15EB6A4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CENTRAL</w:t>
            </w:r>
          </w:p>
        </w:tc>
        <w:tc>
          <w:tcPr>
            <w:tcW w:w="7701" w:type="dxa"/>
            <w:tcMar>
              <w:top w:w="40" w:type="dxa"/>
              <w:left w:w="40" w:type="dxa"/>
              <w:bottom w:w="40" w:type="dxa"/>
              <w:right w:w="40" w:type="dxa"/>
            </w:tcMar>
            <w:vAlign w:val="bottom"/>
          </w:tcPr>
          <w:p w14:paraId="03597220"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Projekt katalogizace beletrie pro knihovny ČR</w:t>
            </w:r>
          </w:p>
        </w:tc>
      </w:tr>
      <w:tr w:rsidR="00DC4CF2" w:rsidRPr="00055089" w14:paraId="301CABC8" w14:textId="77777777" w:rsidTr="00CB1D97">
        <w:trPr>
          <w:trHeight w:val="315"/>
          <w:jc w:val="center"/>
        </w:trPr>
        <w:tc>
          <w:tcPr>
            <w:tcW w:w="1275" w:type="dxa"/>
            <w:tcMar>
              <w:top w:w="40" w:type="dxa"/>
              <w:left w:w="40" w:type="dxa"/>
              <w:bottom w:w="40" w:type="dxa"/>
              <w:right w:w="40" w:type="dxa"/>
            </w:tcMar>
            <w:vAlign w:val="bottom"/>
          </w:tcPr>
          <w:p w14:paraId="4395E60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DNNT</w:t>
            </w:r>
          </w:p>
        </w:tc>
        <w:tc>
          <w:tcPr>
            <w:tcW w:w="7701" w:type="dxa"/>
            <w:tcMar>
              <w:top w:w="40" w:type="dxa"/>
              <w:left w:w="40" w:type="dxa"/>
              <w:bottom w:w="40" w:type="dxa"/>
              <w:right w:w="40" w:type="dxa"/>
            </w:tcMar>
            <w:vAlign w:val="bottom"/>
          </w:tcPr>
          <w:p w14:paraId="68A57F9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Díla nedostupná na trhu</w:t>
            </w:r>
          </w:p>
        </w:tc>
      </w:tr>
      <w:tr w:rsidR="00DC4CF2" w:rsidRPr="00055089" w14:paraId="5FB04632" w14:textId="77777777" w:rsidTr="00CB1D97">
        <w:trPr>
          <w:trHeight w:val="315"/>
          <w:jc w:val="center"/>
        </w:trPr>
        <w:tc>
          <w:tcPr>
            <w:tcW w:w="1275" w:type="dxa"/>
            <w:tcMar>
              <w:top w:w="40" w:type="dxa"/>
              <w:left w:w="40" w:type="dxa"/>
              <w:bottom w:w="40" w:type="dxa"/>
              <w:right w:w="40" w:type="dxa"/>
            </w:tcMar>
            <w:vAlign w:val="bottom"/>
          </w:tcPr>
          <w:p w14:paraId="56F6EF0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EIZ</w:t>
            </w:r>
          </w:p>
        </w:tc>
        <w:tc>
          <w:tcPr>
            <w:tcW w:w="7701" w:type="dxa"/>
            <w:tcMar>
              <w:top w:w="40" w:type="dxa"/>
              <w:left w:w="40" w:type="dxa"/>
              <w:bottom w:w="40" w:type="dxa"/>
              <w:right w:w="40" w:type="dxa"/>
            </w:tcMar>
            <w:vAlign w:val="bottom"/>
          </w:tcPr>
          <w:p w14:paraId="5A3C8B1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Elektronické informační zdroje</w:t>
            </w:r>
          </w:p>
        </w:tc>
      </w:tr>
      <w:tr w:rsidR="00DC4CF2" w:rsidRPr="00055089" w14:paraId="47762BAB" w14:textId="77777777" w:rsidTr="00CB1D97">
        <w:trPr>
          <w:trHeight w:val="315"/>
          <w:jc w:val="center"/>
        </w:trPr>
        <w:tc>
          <w:tcPr>
            <w:tcW w:w="1275" w:type="dxa"/>
            <w:tcMar>
              <w:top w:w="40" w:type="dxa"/>
              <w:left w:w="40" w:type="dxa"/>
              <w:bottom w:w="40" w:type="dxa"/>
              <w:right w:w="40" w:type="dxa"/>
            </w:tcMar>
            <w:vAlign w:val="bottom"/>
          </w:tcPr>
          <w:p w14:paraId="0881D46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GAČR</w:t>
            </w:r>
          </w:p>
        </w:tc>
        <w:tc>
          <w:tcPr>
            <w:tcW w:w="7701" w:type="dxa"/>
            <w:tcMar>
              <w:top w:w="40" w:type="dxa"/>
              <w:left w:w="40" w:type="dxa"/>
              <w:bottom w:w="40" w:type="dxa"/>
              <w:right w:w="40" w:type="dxa"/>
            </w:tcMar>
            <w:vAlign w:val="bottom"/>
          </w:tcPr>
          <w:p w14:paraId="77BDCD34"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Grantová agentura ČR</w:t>
            </w:r>
          </w:p>
        </w:tc>
      </w:tr>
      <w:tr w:rsidR="00DC4CF2" w:rsidRPr="00055089" w14:paraId="1B8F97DC" w14:textId="77777777" w:rsidTr="00CB1D97">
        <w:trPr>
          <w:trHeight w:val="315"/>
          <w:jc w:val="center"/>
        </w:trPr>
        <w:tc>
          <w:tcPr>
            <w:tcW w:w="1275" w:type="dxa"/>
            <w:tcMar>
              <w:top w:w="40" w:type="dxa"/>
              <w:left w:w="40" w:type="dxa"/>
              <w:bottom w:w="40" w:type="dxa"/>
              <w:right w:w="40" w:type="dxa"/>
            </w:tcMar>
            <w:vAlign w:val="bottom"/>
          </w:tcPr>
          <w:p w14:paraId="1B7608A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HR</w:t>
            </w:r>
          </w:p>
        </w:tc>
        <w:tc>
          <w:tcPr>
            <w:tcW w:w="7701" w:type="dxa"/>
            <w:tcMar>
              <w:top w:w="40" w:type="dxa"/>
              <w:left w:w="40" w:type="dxa"/>
              <w:bottom w:w="40" w:type="dxa"/>
              <w:right w:w="40" w:type="dxa"/>
            </w:tcMar>
            <w:vAlign w:val="bottom"/>
          </w:tcPr>
          <w:p w14:paraId="1A35C33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055089">
              <w:rPr>
                <w:rFonts w:ascii="Times New Roman" w:hAnsi="Times New Roman" w:cs="Times New Roman"/>
                <w:color w:val="000000" w:themeColor="text1"/>
                <w:sz w:val="20"/>
                <w:szCs w:val="20"/>
              </w:rPr>
              <w:t>Human</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resources</w:t>
            </w:r>
            <w:proofErr w:type="spellEnd"/>
            <w:r w:rsidRPr="00055089">
              <w:rPr>
                <w:rFonts w:ascii="Times New Roman" w:hAnsi="Times New Roman" w:cs="Times New Roman"/>
                <w:color w:val="000000" w:themeColor="text1"/>
                <w:sz w:val="20"/>
                <w:szCs w:val="20"/>
              </w:rPr>
              <w:t>, lidské zdroje, personalistika</w:t>
            </w:r>
          </w:p>
        </w:tc>
      </w:tr>
      <w:tr w:rsidR="00DC4CF2" w:rsidRPr="00055089" w14:paraId="4A24BF38" w14:textId="77777777" w:rsidTr="00CB1D97">
        <w:trPr>
          <w:trHeight w:val="315"/>
          <w:jc w:val="center"/>
        </w:trPr>
        <w:tc>
          <w:tcPr>
            <w:tcW w:w="1275" w:type="dxa"/>
            <w:tcMar>
              <w:top w:w="40" w:type="dxa"/>
              <w:left w:w="40" w:type="dxa"/>
              <w:bottom w:w="40" w:type="dxa"/>
              <w:right w:w="40" w:type="dxa"/>
            </w:tcMar>
            <w:vAlign w:val="bottom"/>
          </w:tcPr>
          <w:p w14:paraId="6EC19C3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IFLA</w:t>
            </w:r>
          </w:p>
        </w:tc>
        <w:tc>
          <w:tcPr>
            <w:tcW w:w="7701" w:type="dxa"/>
            <w:tcMar>
              <w:top w:w="40" w:type="dxa"/>
              <w:left w:w="40" w:type="dxa"/>
              <w:bottom w:w="40" w:type="dxa"/>
              <w:right w:w="40" w:type="dxa"/>
            </w:tcMar>
            <w:vAlign w:val="bottom"/>
          </w:tcPr>
          <w:p w14:paraId="1492431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International </w:t>
            </w:r>
            <w:proofErr w:type="spellStart"/>
            <w:r w:rsidRPr="00055089">
              <w:rPr>
                <w:rFonts w:ascii="Times New Roman" w:hAnsi="Times New Roman" w:cs="Times New Roman"/>
                <w:color w:val="000000" w:themeColor="text1"/>
                <w:sz w:val="20"/>
                <w:szCs w:val="20"/>
              </w:rPr>
              <w:t>Federation</w:t>
            </w:r>
            <w:proofErr w:type="spellEnd"/>
            <w:r w:rsidRPr="00055089">
              <w:rPr>
                <w:rFonts w:ascii="Times New Roman" w:hAnsi="Times New Roman" w:cs="Times New Roman"/>
                <w:color w:val="000000" w:themeColor="text1"/>
                <w:sz w:val="20"/>
                <w:szCs w:val="20"/>
              </w:rPr>
              <w:t xml:space="preserve"> of </w:t>
            </w:r>
            <w:proofErr w:type="spellStart"/>
            <w:r w:rsidRPr="00055089">
              <w:rPr>
                <w:rFonts w:ascii="Times New Roman" w:hAnsi="Times New Roman" w:cs="Times New Roman"/>
                <w:color w:val="000000" w:themeColor="text1"/>
                <w:sz w:val="20"/>
                <w:szCs w:val="20"/>
              </w:rPr>
              <w:t>Library</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Associations</w:t>
            </w:r>
            <w:proofErr w:type="spellEnd"/>
            <w:r w:rsidRPr="00055089">
              <w:rPr>
                <w:rFonts w:ascii="Times New Roman" w:hAnsi="Times New Roman" w:cs="Times New Roman"/>
                <w:color w:val="000000" w:themeColor="text1"/>
                <w:sz w:val="20"/>
                <w:szCs w:val="20"/>
              </w:rPr>
              <w:t>, Mezinárodní federace knihovnických sdružení a institucí</w:t>
            </w:r>
          </w:p>
        </w:tc>
      </w:tr>
      <w:tr w:rsidR="00DC4CF2" w:rsidRPr="00055089" w14:paraId="1416A77D" w14:textId="77777777" w:rsidTr="00CB1D97">
        <w:trPr>
          <w:trHeight w:val="315"/>
          <w:jc w:val="center"/>
        </w:trPr>
        <w:tc>
          <w:tcPr>
            <w:tcW w:w="1275" w:type="dxa"/>
            <w:tcMar>
              <w:top w:w="40" w:type="dxa"/>
              <w:left w:w="40" w:type="dxa"/>
              <w:bottom w:w="40" w:type="dxa"/>
              <w:right w:w="40" w:type="dxa"/>
            </w:tcMar>
            <w:vAlign w:val="bottom"/>
          </w:tcPr>
          <w:p w14:paraId="7EC8967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IZS</w:t>
            </w:r>
          </w:p>
        </w:tc>
        <w:tc>
          <w:tcPr>
            <w:tcW w:w="7701" w:type="dxa"/>
            <w:tcMar>
              <w:top w:w="40" w:type="dxa"/>
              <w:left w:w="40" w:type="dxa"/>
              <w:bottom w:w="40" w:type="dxa"/>
              <w:right w:w="40" w:type="dxa"/>
            </w:tcMar>
            <w:vAlign w:val="bottom"/>
          </w:tcPr>
          <w:p w14:paraId="70414C3D"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Integrovaný záchranný systém</w:t>
            </w:r>
          </w:p>
        </w:tc>
      </w:tr>
      <w:tr w:rsidR="00DC4CF2" w:rsidRPr="00055089" w14:paraId="10DD0BFE" w14:textId="77777777" w:rsidTr="00CB1D97">
        <w:trPr>
          <w:trHeight w:val="315"/>
          <w:jc w:val="center"/>
        </w:trPr>
        <w:tc>
          <w:tcPr>
            <w:tcW w:w="1275" w:type="dxa"/>
            <w:tcMar>
              <w:top w:w="40" w:type="dxa"/>
              <w:left w:w="40" w:type="dxa"/>
              <w:bottom w:w="40" w:type="dxa"/>
              <w:right w:w="40" w:type="dxa"/>
            </w:tcMar>
            <w:vAlign w:val="bottom"/>
          </w:tcPr>
          <w:p w14:paraId="44242C7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KAP</w:t>
            </w:r>
          </w:p>
        </w:tc>
        <w:tc>
          <w:tcPr>
            <w:tcW w:w="7701" w:type="dxa"/>
            <w:tcMar>
              <w:top w:w="40" w:type="dxa"/>
              <w:left w:w="40" w:type="dxa"/>
              <w:bottom w:w="40" w:type="dxa"/>
              <w:right w:w="40" w:type="dxa"/>
            </w:tcMar>
            <w:vAlign w:val="bottom"/>
          </w:tcPr>
          <w:p w14:paraId="3ACACB1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Krajský akční plán</w:t>
            </w:r>
          </w:p>
        </w:tc>
      </w:tr>
      <w:tr w:rsidR="00DC4CF2" w:rsidRPr="00055089" w14:paraId="542570F4" w14:textId="77777777" w:rsidTr="00CB1D97">
        <w:trPr>
          <w:trHeight w:val="315"/>
          <w:jc w:val="center"/>
        </w:trPr>
        <w:tc>
          <w:tcPr>
            <w:tcW w:w="1275" w:type="dxa"/>
            <w:tcMar>
              <w:top w:w="40" w:type="dxa"/>
              <w:left w:w="40" w:type="dxa"/>
              <w:bottom w:w="40" w:type="dxa"/>
              <w:right w:w="40" w:type="dxa"/>
            </w:tcMar>
            <w:vAlign w:val="bottom"/>
          </w:tcPr>
          <w:p w14:paraId="0B21C75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KISK</w:t>
            </w:r>
          </w:p>
        </w:tc>
        <w:tc>
          <w:tcPr>
            <w:tcW w:w="7701" w:type="dxa"/>
            <w:tcMar>
              <w:top w:w="40" w:type="dxa"/>
              <w:left w:w="40" w:type="dxa"/>
              <w:bottom w:w="40" w:type="dxa"/>
              <w:right w:w="40" w:type="dxa"/>
            </w:tcMar>
            <w:vAlign w:val="bottom"/>
          </w:tcPr>
          <w:p w14:paraId="29E8698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Katedra informačních studií a knihovnictví Filozofické fakulty Masarykovy univerzity</w:t>
            </w:r>
          </w:p>
        </w:tc>
      </w:tr>
      <w:tr w:rsidR="00DC4CF2" w:rsidRPr="00055089" w14:paraId="5580320C" w14:textId="77777777" w:rsidTr="00CB1D97">
        <w:trPr>
          <w:trHeight w:val="315"/>
          <w:jc w:val="center"/>
        </w:trPr>
        <w:tc>
          <w:tcPr>
            <w:tcW w:w="1275" w:type="dxa"/>
            <w:tcMar>
              <w:top w:w="40" w:type="dxa"/>
              <w:left w:w="40" w:type="dxa"/>
              <w:bottom w:w="40" w:type="dxa"/>
              <w:right w:w="40" w:type="dxa"/>
            </w:tcMar>
            <w:vAlign w:val="bottom"/>
          </w:tcPr>
          <w:p w14:paraId="3B6B25B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KJM</w:t>
            </w:r>
          </w:p>
        </w:tc>
        <w:tc>
          <w:tcPr>
            <w:tcW w:w="7701" w:type="dxa"/>
            <w:tcMar>
              <w:top w:w="40" w:type="dxa"/>
              <w:left w:w="40" w:type="dxa"/>
              <w:bottom w:w="40" w:type="dxa"/>
              <w:right w:w="40" w:type="dxa"/>
            </w:tcMar>
            <w:vAlign w:val="bottom"/>
          </w:tcPr>
          <w:p w14:paraId="1892DEF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Knihovna Jiřího Mahena v Brně</w:t>
            </w:r>
          </w:p>
        </w:tc>
      </w:tr>
      <w:tr w:rsidR="00DC4CF2" w:rsidRPr="00055089" w14:paraId="2D7B00D8" w14:textId="77777777" w:rsidTr="00CB1D97">
        <w:trPr>
          <w:trHeight w:val="315"/>
          <w:jc w:val="center"/>
        </w:trPr>
        <w:tc>
          <w:tcPr>
            <w:tcW w:w="1275" w:type="dxa"/>
            <w:tcMar>
              <w:top w:w="40" w:type="dxa"/>
              <w:left w:w="40" w:type="dxa"/>
              <w:bottom w:w="40" w:type="dxa"/>
              <w:right w:w="40" w:type="dxa"/>
            </w:tcMar>
            <w:vAlign w:val="bottom"/>
          </w:tcPr>
          <w:p w14:paraId="320CD66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KK</w:t>
            </w:r>
          </w:p>
        </w:tc>
        <w:tc>
          <w:tcPr>
            <w:tcW w:w="7701" w:type="dxa"/>
            <w:tcMar>
              <w:top w:w="40" w:type="dxa"/>
              <w:left w:w="40" w:type="dxa"/>
              <w:bottom w:w="40" w:type="dxa"/>
              <w:right w:w="40" w:type="dxa"/>
            </w:tcMar>
            <w:vAlign w:val="bottom"/>
          </w:tcPr>
          <w:p w14:paraId="318A9B7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Krajská knihovna</w:t>
            </w:r>
          </w:p>
        </w:tc>
      </w:tr>
      <w:tr w:rsidR="00DC4CF2" w:rsidRPr="00055089" w14:paraId="0AEFD975" w14:textId="77777777" w:rsidTr="00CB1D97">
        <w:trPr>
          <w:trHeight w:val="315"/>
          <w:jc w:val="center"/>
        </w:trPr>
        <w:tc>
          <w:tcPr>
            <w:tcW w:w="1275" w:type="dxa"/>
            <w:tcMar>
              <w:top w:w="40" w:type="dxa"/>
              <w:left w:w="40" w:type="dxa"/>
              <w:bottom w:w="40" w:type="dxa"/>
              <w:right w:w="40" w:type="dxa"/>
            </w:tcMar>
            <w:vAlign w:val="bottom"/>
          </w:tcPr>
          <w:p w14:paraId="62DC256D"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KNAV</w:t>
            </w:r>
          </w:p>
        </w:tc>
        <w:tc>
          <w:tcPr>
            <w:tcW w:w="7701" w:type="dxa"/>
            <w:tcMar>
              <w:top w:w="40" w:type="dxa"/>
              <w:left w:w="40" w:type="dxa"/>
              <w:bottom w:w="40" w:type="dxa"/>
              <w:right w:w="40" w:type="dxa"/>
            </w:tcMar>
            <w:vAlign w:val="bottom"/>
          </w:tcPr>
          <w:p w14:paraId="3294A0F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Knihovna Akademie věd ČR</w:t>
            </w:r>
          </w:p>
        </w:tc>
      </w:tr>
      <w:tr w:rsidR="00DC4CF2" w:rsidRPr="00055089" w14:paraId="2C9E3DB8" w14:textId="77777777" w:rsidTr="00CB1D97">
        <w:trPr>
          <w:trHeight w:val="315"/>
          <w:jc w:val="center"/>
        </w:trPr>
        <w:tc>
          <w:tcPr>
            <w:tcW w:w="1275" w:type="dxa"/>
            <w:tcMar>
              <w:top w:w="40" w:type="dxa"/>
              <w:left w:w="40" w:type="dxa"/>
              <w:bottom w:w="40" w:type="dxa"/>
              <w:right w:w="40" w:type="dxa"/>
            </w:tcMar>
            <w:vAlign w:val="bottom"/>
          </w:tcPr>
          <w:p w14:paraId="2E761A0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LTP</w:t>
            </w:r>
          </w:p>
        </w:tc>
        <w:tc>
          <w:tcPr>
            <w:tcW w:w="7701" w:type="dxa"/>
            <w:tcMar>
              <w:top w:w="40" w:type="dxa"/>
              <w:left w:w="40" w:type="dxa"/>
              <w:bottom w:w="40" w:type="dxa"/>
              <w:right w:w="40" w:type="dxa"/>
            </w:tcMar>
            <w:vAlign w:val="bottom"/>
          </w:tcPr>
          <w:p w14:paraId="03D20F3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Long term </w:t>
            </w:r>
            <w:proofErr w:type="spellStart"/>
            <w:r w:rsidRPr="00055089">
              <w:rPr>
                <w:rFonts w:ascii="Times New Roman" w:hAnsi="Times New Roman" w:cs="Times New Roman"/>
                <w:color w:val="000000" w:themeColor="text1"/>
                <w:sz w:val="20"/>
                <w:szCs w:val="20"/>
              </w:rPr>
              <w:t>preservation</w:t>
            </w:r>
            <w:proofErr w:type="spellEnd"/>
            <w:r w:rsidRPr="00055089">
              <w:rPr>
                <w:rFonts w:ascii="Times New Roman" w:hAnsi="Times New Roman" w:cs="Times New Roman"/>
                <w:color w:val="000000" w:themeColor="text1"/>
                <w:sz w:val="20"/>
                <w:szCs w:val="20"/>
              </w:rPr>
              <w:t>, dlouhodobé ukládání dokumentů</w:t>
            </w:r>
          </w:p>
        </w:tc>
      </w:tr>
      <w:tr w:rsidR="00DC4CF2" w:rsidRPr="00055089" w14:paraId="1311A10F" w14:textId="77777777" w:rsidTr="00CB1D97">
        <w:trPr>
          <w:trHeight w:val="315"/>
          <w:jc w:val="center"/>
        </w:trPr>
        <w:tc>
          <w:tcPr>
            <w:tcW w:w="1275" w:type="dxa"/>
            <w:tcMar>
              <w:top w:w="40" w:type="dxa"/>
              <w:left w:w="40" w:type="dxa"/>
              <w:bottom w:w="40" w:type="dxa"/>
              <w:right w:w="40" w:type="dxa"/>
            </w:tcMar>
            <w:vAlign w:val="bottom"/>
          </w:tcPr>
          <w:p w14:paraId="4DB2910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MAP</w:t>
            </w:r>
          </w:p>
        </w:tc>
        <w:tc>
          <w:tcPr>
            <w:tcW w:w="7701" w:type="dxa"/>
            <w:tcMar>
              <w:top w:w="40" w:type="dxa"/>
              <w:left w:w="40" w:type="dxa"/>
              <w:bottom w:w="40" w:type="dxa"/>
              <w:right w:w="40" w:type="dxa"/>
            </w:tcMar>
            <w:vAlign w:val="bottom"/>
          </w:tcPr>
          <w:p w14:paraId="5672F44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Místní akční plán rozvoje vzdělávání</w:t>
            </w:r>
          </w:p>
        </w:tc>
      </w:tr>
      <w:tr w:rsidR="00DC4CF2" w:rsidRPr="00055089" w14:paraId="14CAD7D2" w14:textId="77777777" w:rsidTr="00CB1D97">
        <w:trPr>
          <w:trHeight w:val="315"/>
          <w:jc w:val="center"/>
        </w:trPr>
        <w:tc>
          <w:tcPr>
            <w:tcW w:w="1275" w:type="dxa"/>
            <w:tcMar>
              <w:top w:w="40" w:type="dxa"/>
              <w:left w:w="40" w:type="dxa"/>
              <w:bottom w:w="40" w:type="dxa"/>
              <w:right w:w="40" w:type="dxa"/>
            </w:tcMar>
            <w:vAlign w:val="bottom"/>
          </w:tcPr>
          <w:p w14:paraId="265C737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MAS</w:t>
            </w:r>
          </w:p>
        </w:tc>
        <w:tc>
          <w:tcPr>
            <w:tcW w:w="7701" w:type="dxa"/>
            <w:tcMar>
              <w:top w:w="40" w:type="dxa"/>
              <w:left w:w="40" w:type="dxa"/>
              <w:bottom w:w="40" w:type="dxa"/>
              <w:right w:w="40" w:type="dxa"/>
            </w:tcMar>
            <w:vAlign w:val="bottom"/>
          </w:tcPr>
          <w:p w14:paraId="43C5C2B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Místní akční skupina</w:t>
            </w:r>
          </w:p>
        </w:tc>
      </w:tr>
      <w:tr w:rsidR="00DC4CF2" w:rsidRPr="00055089" w14:paraId="4DFDE804" w14:textId="77777777" w:rsidTr="00CB1D97">
        <w:trPr>
          <w:trHeight w:val="315"/>
          <w:jc w:val="center"/>
        </w:trPr>
        <w:tc>
          <w:tcPr>
            <w:tcW w:w="1275" w:type="dxa"/>
            <w:tcMar>
              <w:top w:w="40" w:type="dxa"/>
              <w:left w:w="40" w:type="dxa"/>
              <w:bottom w:w="40" w:type="dxa"/>
              <w:right w:w="40" w:type="dxa"/>
            </w:tcMar>
            <w:vAlign w:val="bottom"/>
          </w:tcPr>
          <w:p w14:paraId="44C64CC2"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MK</w:t>
            </w:r>
          </w:p>
        </w:tc>
        <w:tc>
          <w:tcPr>
            <w:tcW w:w="7701" w:type="dxa"/>
            <w:tcMar>
              <w:top w:w="40" w:type="dxa"/>
              <w:left w:w="40" w:type="dxa"/>
              <w:bottom w:w="40" w:type="dxa"/>
              <w:right w:w="40" w:type="dxa"/>
            </w:tcMar>
            <w:vAlign w:val="bottom"/>
          </w:tcPr>
          <w:p w14:paraId="067B948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kultury ČR</w:t>
            </w:r>
          </w:p>
        </w:tc>
      </w:tr>
      <w:tr w:rsidR="00DC4CF2" w:rsidRPr="00055089" w14:paraId="221050FA" w14:textId="77777777" w:rsidTr="00CB1D97">
        <w:trPr>
          <w:trHeight w:val="315"/>
          <w:jc w:val="center"/>
        </w:trPr>
        <w:tc>
          <w:tcPr>
            <w:tcW w:w="1275" w:type="dxa"/>
            <w:tcMar>
              <w:top w:w="40" w:type="dxa"/>
              <w:left w:w="40" w:type="dxa"/>
              <w:bottom w:w="40" w:type="dxa"/>
              <w:right w:w="40" w:type="dxa"/>
            </w:tcMar>
            <w:vAlign w:val="bottom"/>
          </w:tcPr>
          <w:p w14:paraId="20BACDA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MLP</w:t>
            </w:r>
          </w:p>
        </w:tc>
        <w:tc>
          <w:tcPr>
            <w:tcW w:w="7701" w:type="dxa"/>
            <w:tcMar>
              <w:top w:w="40" w:type="dxa"/>
              <w:left w:w="40" w:type="dxa"/>
              <w:bottom w:w="40" w:type="dxa"/>
              <w:right w:w="40" w:type="dxa"/>
            </w:tcMar>
            <w:vAlign w:val="bottom"/>
          </w:tcPr>
          <w:p w14:paraId="39703E3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Městská knihovna v Praze</w:t>
            </w:r>
          </w:p>
        </w:tc>
      </w:tr>
      <w:tr w:rsidR="00DC4CF2" w:rsidRPr="00055089" w14:paraId="6D9E7584" w14:textId="77777777" w:rsidTr="00CB1D97">
        <w:trPr>
          <w:trHeight w:val="315"/>
          <w:jc w:val="center"/>
        </w:trPr>
        <w:tc>
          <w:tcPr>
            <w:tcW w:w="1275" w:type="dxa"/>
            <w:tcMar>
              <w:top w:w="40" w:type="dxa"/>
              <w:left w:w="40" w:type="dxa"/>
              <w:bottom w:w="40" w:type="dxa"/>
              <w:right w:w="40" w:type="dxa"/>
            </w:tcMar>
            <w:vAlign w:val="bottom"/>
          </w:tcPr>
          <w:p w14:paraId="66FF3DB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MMR</w:t>
            </w:r>
          </w:p>
        </w:tc>
        <w:tc>
          <w:tcPr>
            <w:tcW w:w="7701" w:type="dxa"/>
            <w:tcMar>
              <w:top w:w="40" w:type="dxa"/>
              <w:left w:w="40" w:type="dxa"/>
              <w:bottom w:w="40" w:type="dxa"/>
              <w:right w:w="40" w:type="dxa"/>
            </w:tcMar>
            <w:vAlign w:val="bottom"/>
          </w:tcPr>
          <w:p w14:paraId="68F08154"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pro místní rozvoj ČR</w:t>
            </w:r>
          </w:p>
        </w:tc>
      </w:tr>
      <w:tr w:rsidR="00DC4CF2" w:rsidRPr="00055089" w14:paraId="148282E1" w14:textId="77777777" w:rsidTr="00CB1D97">
        <w:trPr>
          <w:trHeight w:val="315"/>
          <w:jc w:val="center"/>
        </w:trPr>
        <w:tc>
          <w:tcPr>
            <w:tcW w:w="1275" w:type="dxa"/>
            <w:tcMar>
              <w:top w:w="40" w:type="dxa"/>
              <w:left w:w="40" w:type="dxa"/>
              <w:bottom w:w="40" w:type="dxa"/>
              <w:right w:w="40" w:type="dxa"/>
            </w:tcMar>
            <w:vAlign w:val="bottom"/>
          </w:tcPr>
          <w:p w14:paraId="730F286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MPO</w:t>
            </w:r>
          </w:p>
        </w:tc>
        <w:tc>
          <w:tcPr>
            <w:tcW w:w="7701" w:type="dxa"/>
            <w:tcMar>
              <w:top w:w="40" w:type="dxa"/>
              <w:left w:w="40" w:type="dxa"/>
              <w:bottom w:w="40" w:type="dxa"/>
              <w:right w:w="40" w:type="dxa"/>
            </w:tcMar>
            <w:vAlign w:val="bottom"/>
          </w:tcPr>
          <w:p w14:paraId="278E2DD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průmyslu a obchodu ČR</w:t>
            </w:r>
          </w:p>
        </w:tc>
      </w:tr>
      <w:tr w:rsidR="00DC4CF2" w:rsidRPr="00055089" w14:paraId="7769D7EF" w14:textId="77777777" w:rsidTr="00CB1D97">
        <w:trPr>
          <w:trHeight w:val="315"/>
          <w:jc w:val="center"/>
        </w:trPr>
        <w:tc>
          <w:tcPr>
            <w:tcW w:w="1275" w:type="dxa"/>
            <w:tcMar>
              <w:top w:w="40" w:type="dxa"/>
              <w:left w:w="40" w:type="dxa"/>
              <w:bottom w:w="40" w:type="dxa"/>
              <w:right w:w="40" w:type="dxa"/>
            </w:tcMar>
            <w:vAlign w:val="bottom"/>
          </w:tcPr>
          <w:p w14:paraId="6DE3B46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MPSV</w:t>
            </w:r>
          </w:p>
        </w:tc>
        <w:tc>
          <w:tcPr>
            <w:tcW w:w="7701" w:type="dxa"/>
            <w:tcMar>
              <w:top w:w="40" w:type="dxa"/>
              <w:left w:w="40" w:type="dxa"/>
              <w:bottom w:w="40" w:type="dxa"/>
              <w:right w:w="40" w:type="dxa"/>
            </w:tcMar>
            <w:vAlign w:val="bottom"/>
          </w:tcPr>
          <w:p w14:paraId="538D866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práce a sociálních věcí ČR</w:t>
            </w:r>
          </w:p>
        </w:tc>
      </w:tr>
      <w:tr w:rsidR="00DC4CF2" w:rsidRPr="00055089" w14:paraId="7535AB21" w14:textId="77777777" w:rsidTr="00CB1D97">
        <w:trPr>
          <w:trHeight w:val="315"/>
          <w:jc w:val="center"/>
        </w:trPr>
        <w:tc>
          <w:tcPr>
            <w:tcW w:w="1275" w:type="dxa"/>
            <w:tcMar>
              <w:top w:w="40" w:type="dxa"/>
              <w:left w:w="40" w:type="dxa"/>
              <w:bottom w:w="40" w:type="dxa"/>
              <w:right w:w="40" w:type="dxa"/>
            </w:tcMar>
            <w:vAlign w:val="bottom"/>
          </w:tcPr>
          <w:p w14:paraId="328DE6B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MSVK</w:t>
            </w:r>
          </w:p>
        </w:tc>
        <w:tc>
          <w:tcPr>
            <w:tcW w:w="7701" w:type="dxa"/>
            <w:tcMar>
              <w:top w:w="40" w:type="dxa"/>
              <w:left w:w="40" w:type="dxa"/>
              <w:bottom w:w="40" w:type="dxa"/>
              <w:right w:w="40" w:type="dxa"/>
            </w:tcMar>
            <w:vAlign w:val="bottom"/>
          </w:tcPr>
          <w:p w14:paraId="08D8836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Moravskoslezská vědecká knihovna v Ostravě</w:t>
            </w:r>
          </w:p>
        </w:tc>
      </w:tr>
      <w:tr w:rsidR="00DC4CF2" w:rsidRPr="00055089" w14:paraId="037CED01" w14:textId="77777777" w:rsidTr="00CB1D97">
        <w:trPr>
          <w:trHeight w:val="315"/>
          <w:jc w:val="center"/>
        </w:trPr>
        <w:tc>
          <w:tcPr>
            <w:tcW w:w="1275" w:type="dxa"/>
            <w:tcMar>
              <w:top w:w="40" w:type="dxa"/>
              <w:left w:w="40" w:type="dxa"/>
              <w:bottom w:w="40" w:type="dxa"/>
              <w:right w:w="40" w:type="dxa"/>
            </w:tcMar>
            <w:vAlign w:val="bottom"/>
          </w:tcPr>
          <w:p w14:paraId="26F3115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MŠMT</w:t>
            </w:r>
          </w:p>
        </w:tc>
        <w:tc>
          <w:tcPr>
            <w:tcW w:w="7701" w:type="dxa"/>
            <w:tcMar>
              <w:top w:w="40" w:type="dxa"/>
              <w:left w:w="40" w:type="dxa"/>
              <w:bottom w:w="40" w:type="dxa"/>
              <w:right w:w="40" w:type="dxa"/>
            </w:tcMar>
            <w:vAlign w:val="bottom"/>
          </w:tcPr>
          <w:p w14:paraId="55ED164A"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školství, mládeže a tělovýchovy ČR</w:t>
            </w:r>
          </w:p>
        </w:tc>
      </w:tr>
      <w:tr w:rsidR="00DC4CF2" w:rsidRPr="00055089" w14:paraId="24BE388D" w14:textId="77777777" w:rsidTr="00CB1D97">
        <w:trPr>
          <w:trHeight w:val="315"/>
          <w:jc w:val="center"/>
        </w:trPr>
        <w:tc>
          <w:tcPr>
            <w:tcW w:w="1275" w:type="dxa"/>
            <w:tcMar>
              <w:top w:w="40" w:type="dxa"/>
              <w:left w:w="40" w:type="dxa"/>
              <w:bottom w:w="40" w:type="dxa"/>
              <w:right w:w="40" w:type="dxa"/>
            </w:tcMar>
            <w:vAlign w:val="bottom"/>
          </w:tcPr>
          <w:p w14:paraId="6A9CE3DA"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MV</w:t>
            </w:r>
          </w:p>
        </w:tc>
        <w:tc>
          <w:tcPr>
            <w:tcW w:w="7701" w:type="dxa"/>
            <w:tcMar>
              <w:top w:w="40" w:type="dxa"/>
              <w:left w:w="40" w:type="dxa"/>
              <w:bottom w:w="40" w:type="dxa"/>
              <w:right w:w="40" w:type="dxa"/>
            </w:tcMar>
            <w:vAlign w:val="bottom"/>
          </w:tcPr>
          <w:p w14:paraId="1FDE0DA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vnitra ČR</w:t>
            </w:r>
          </w:p>
        </w:tc>
      </w:tr>
      <w:tr w:rsidR="00DC4CF2" w:rsidRPr="00055089" w14:paraId="683C64C2" w14:textId="77777777" w:rsidTr="00CB1D97">
        <w:trPr>
          <w:trHeight w:val="345"/>
          <w:jc w:val="center"/>
        </w:trPr>
        <w:tc>
          <w:tcPr>
            <w:tcW w:w="1275" w:type="dxa"/>
            <w:tcMar>
              <w:top w:w="40" w:type="dxa"/>
              <w:left w:w="40" w:type="dxa"/>
              <w:bottom w:w="40" w:type="dxa"/>
              <w:right w:w="40" w:type="dxa"/>
            </w:tcMar>
            <w:vAlign w:val="bottom"/>
          </w:tcPr>
          <w:p w14:paraId="308C493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7D5098">
              <w:rPr>
                <w:rFonts w:ascii="Times New Roman" w:hAnsi="Times New Roman" w:cs="Times New Roman"/>
                <w:color w:val="000000" w:themeColor="text1"/>
                <w:sz w:val="20"/>
                <w:szCs w:val="20"/>
              </w:rPr>
              <w:t>MZd</w:t>
            </w:r>
            <w:proofErr w:type="spellEnd"/>
          </w:p>
        </w:tc>
        <w:tc>
          <w:tcPr>
            <w:tcW w:w="7701" w:type="dxa"/>
            <w:tcMar>
              <w:top w:w="40" w:type="dxa"/>
              <w:left w:w="40" w:type="dxa"/>
              <w:bottom w:w="40" w:type="dxa"/>
              <w:right w:w="40" w:type="dxa"/>
            </w:tcMar>
            <w:vAlign w:val="bottom"/>
          </w:tcPr>
          <w:p w14:paraId="10E2CF6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zdravotnictví ČR</w:t>
            </w:r>
          </w:p>
        </w:tc>
      </w:tr>
      <w:tr w:rsidR="00DC4CF2" w:rsidRPr="00055089" w14:paraId="54D05E13" w14:textId="77777777" w:rsidTr="00CB1D97">
        <w:trPr>
          <w:trHeight w:val="345"/>
          <w:jc w:val="center"/>
        </w:trPr>
        <w:tc>
          <w:tcPr>
            <w:tcW w:w="1275" w:type="dxa"/>
            <w:tcMar>
              <w:top w:w="40" w:type="dxa"/>
              <w:left w:w="40" w:type="dxa"/>
              <w:bottom w:w="40" w:type="dxa"/>
              <w:right w:w="40" w:type="dxa"/>
            </w:tcMar>
            <w:vAlign w:val="bottom"/>
          </w:tcPr>
          <w:p w14:paraId="6FF2505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7D5098">
              <w:rPr>
                <w:rFonts w:ascii="Times New Roman" w:hAnsi="Times New Roman" w:cs="Times New Roman"/>
                <w:color w:val="000000" w:themeColor="text1"/>
                <w:sz w:val="20"/>
                <w:szCs w:val="20"/>
              </w:rPr>
              <w:t>MZe</w:t>
            </w:r>
            <w:proofErr w:type="spellEnd"/>
          </w:p>
        </w:tc>
        <w:tc>
          <w:tcPr>
            <w:tcW w:w="7701" w:type="dxa"/>
            <w:tcMar>
              <w:top w:w="40" w:type="dxa"/>
              <w:left w:w="40" w:type="dxa"/>
              <w:bottom w:w="40" w:type="dxa"/>
              <w:right w:w="40" w:type="dxa"/>
            </w:tcMar>
            <w:vAlign w:val="bottom"/>
          </w:tcPr>
          <w:p w14:paraId="3E01596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Ministerstvo zemědělství ČR</w:t>
            </w:r>
          </w:p>
        </w:tc>
      </w:tr>
      <w:tr w:rsidR="00DC4CF2" w:rsidRPr="00055089" w14:paraId="3566E9F9" w14:textId="77777777" w:rsidTr="00CB1D97">
        <w:trPr>
          <w:trHeight w:val="315"/>
          <w:jc w:val="center"/>
        </w:trPr>
        <w:tc>
          <w:tcPr>
            <w:tcW w:w="1275" w:type="dxa"/>
            <w:tcMar>
              <w:top w:w="40" w:type="dxa"/>
              <w:left w:w="40" w:type="dxa"/>
              <w:bottom w:w="40" w:type="dxa"/>
              <w:right w:w="40" w:type="dxa"/>
            </w:tcMar>
            <w:vAlign w:val="bottom"/>
          </w:tcPr>
          <w:p w14:paraId="58B5D09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MZK</w:t>
            </w:r>
          </w:p>
        </w:tc>
        <w:tc>
          <w:tcPr>
            <w:tcW w:w="7701" w:type="dxa"/>
            <w:tcMar>
              <w:top w:w="40" w:type="dxa"/>
              <w:left w:w="40" w:type="dxa"/>
              <w:bottom w:w="40" w:type="dxa"/>
              <w:right w:w="40" w:type="dxa"/>
            </w:tcMar>
            <w:vAlign w:val="bottom"/>
          </w:tcPr>
          <w:p w14:paraId="520F70C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Moravská zemská knihovna v Brně</w:t>
            </w:r>
          </w:p>
        </w:tc>
      </w:tr>
      <w:tr w:rsidR="00DC4CF2" w:rsidRPr="00055089" w14:paraId="447AA81A" w14:textId="77777777" w:rsidTr="00CB1D97">
        <w:trPr>
          <w:trHeight w:val="315"/>
          <w:jc w:val="center"/>
        </w:trPr>
        <w:tc>
          <w:tcPr>
            <w:tcW w:w="1275" w:type="dxa"/>
            <w:tcMar>
              <w:top w:w="40" w:type="dxa"/>
              <w:left w:w="40" w:type="dxa"/>
              <w:bottom w:w="40" w:type="dxa"/>
              <w:right w:w="40" w:type="dxa"/>
            </w:tcMar>
            <w:vAlign w:val="bottom"/>
          </w:tcPr>
          <w:p w14:paraId="482AC13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NIPOS</w:t>
            </w:r>
          </w:p>
        </w:tc>
        <w:tc>
          <w:tcPr>
            <w:tcW w:w="7701" w:type="dxa"/>
            <w:tcMar>
              <w:top w:w="40" w:type="dxa"/>
              <w:left w:w="40" w:type="dxa"/>
              <w:bottom w:w="40" w:type="dxa"/>
              <w:right w:w="40" w:type="dxa"/>
            </w:tcMar>
            <w:vAlign w:val="bottom"/>
          </w:tcPr>
          <w:p w14:paraId="2B43009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informační a poradenské středisko pro kulturu</w:t>
            </w:r>
          </w:p>
        </w:tc>
      </w:tr>
      <w:tr w:rsidR="00DC4CF2" w:rsidRPr="00055089" w14:paraId="23C88BF5" w14:textId="77777777" w:rsidTr="00CB1D97">
        <w:trPr>
          <w:trHeight w:val="315"/>
          <w:jc w:val="center"/>
        </w:trPr>
        <w:tc>
          <w:tcPr>
            <w:tcW w:w="1275" w:type="dxa"/>
            <w:tcMar>
              <w:top w:w="40" w:type="dxa"/>
              <w:left w:w="40" w:type="dxa"/>
              <w:bottom w:w="40" w:type="dxa"/>
              <w:right w:w="40" w:type="dxa"/>
            </w:tcMar>
            <w:vAlign w:val="bottom"/>
          </w:tcPr>
          <w:p w14:paraId="308FC1F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lastRenderedPageBreak/>
              <w:t>NK</w:t>
            </w:r>
          </w:p>
        </w:tc>
        <w:tc>
          <w:tcPr>
            <w:tcW w:w="7701" w:type="dxa"/>
            <w:tcMar>
              <w:top w:w="40" w:type="dxa"/>
              <w:left w:w="40" w:type="dxa"/>
              <w:bottom w:w="40" w:type="dxa"/>
              <w:right w:w="40" w:type="dxa"/>
            </w:tcMar>
            <w:vAlign w:val="bottom"/>
          </w:tcPr>
          <w:p w14:paraId="1610F660"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knihovna České republiky</w:t>
            </w:r>
          </w:p>
        </w:tc>
      </w:tr>
      <w:tr w:rsidR="00DC4CF2" w:rsidRPr="00055089" w14:paraId="5112813B" w14:textId="77777777" w:rsidTr="00CB1D97">
        <w:trPr>
          <w:trHeight w:val="315"/>
          <w:jc w:val="center"/>
        </w:trPr>
        <w:tc>
          <w:tcPr>
            <w:tcW w:w="1275" w:type="dxa"/>
            <w:tcMar>
              <w:top w:w="40" w:type="dxa"/>
              <w:left w:w="40" w:type="dxa"/>
              <w:bottom w:w="40" w:type="dxa"/>
              <w:right w:w="40" w:type="dxa"/>
            </w:tcMar>
            <w:vAlign w:val="bottom"/>
          </w:tcPr>
          <w:p w14:paraId="5FADE9A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NM</w:t>
            </w:r>
          </w:p>
        </w:tc>
        <w:tc>
          <w:tcPr>
            <w:tcW w:w="7701" w:type="dxa"/>
            <w:tcMar>
              <w:top w:w="40" w:type="dxa"/>
              <w:left w:w="40" w:type="dxa"/>
              <w:bottom w:w="40" w:type="dxa"/>
              <w:right w:w="40" w:type="dxa"/>
            </w:tcMar>
            <w:vAlign w:val="bottom"/>
          </w:tcPr>
          <w:p w14:paraId="2DE8A51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muzeum</w:t>
            </w:r>
          </w:p>
        </w:tc>
      </w:tr>
      <w:tr w:rsidR="00DC4CF2" w:rsidRPr="00055089" w14:paraId="2639F5B1" w14:textId="77777777" w:rsidTr="00CB1D97">
        <w:trPr>
          <w:trHeight w:val="315"/>
          <w:jc w:val="center"/>
        </w:trPr>
        <w:tc>
          <w:tcPr>
            <w:tcW w:w="1275" w:type="dxa"/>
            <w:tcMar>
              <w:top w:w="40" w:type="dxa"/>
              <w:left w:w="40" w:type="dxa"/>
              <w:bottom w:w="40" w:type="dxa"/>
              <w:right w:w="40" w:type="dxa"/>
            </w:tcMar>
            <w:vAlign w:val="bottom"/>
          </w:tcPr>
          <w:p w14:paraId="4DF48368" w14:textId="5B50CACE" w:rsidR="00DC4CF2" w:rsidRPr="00055089" w:rsidRDefault="00FE0051" w:rsidP="00CB1D97">
            <w:pPr>
              <w:widowControl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NPI ČR</w:t>
            </w:r>
          </w:p>
        </w:tc>
        <w:tc>
          <w:tcPr>
            <w:tcW w:w="7701" w:type="dxa"/>
            <w:tcMar>
              <w:top w:w="40" w:type="dxa"/>
              <w:left w:w="40" w:type="dxa"/>
              <w:bottom w:w="40" w:type="dxa"/>
              <w:right w:w="40" w:type="dxa"/>
            </w:tcMar>
            <w:vAlign w:val="bottom"/>
          </w:tcPr>
          <w:p w14:paraId="386217D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pedagogický institut České republiky</w:t>
            </w:r>
          </w:p>
        </w:tc>
      </w:tr>
      <w:tr w:rsidR="00DC4CF2" w:rsidRPr="00055089" w14:paraId="18E72E61" w14:textId="77777777" w:rsidTr="00CB1D97">
        <w:trPr>
          <w:trHeight w:val="315"/>
          <w:jc w:val="center"/>
        </w:trPr>
        <w:tc>
          <w:tcPr>
            <w:tcW w:w="1275" w:type="dxa"/>
            <w:tcMar>
              <w:top w:w="40" w:type="dxa"/>
              <w:left w:w="40" w:type="dxa"/>
              <w:bottom w:w="40" w:type="dxa"/>
              <w:right w:w="40" w:type="dxa"/>
            </w:tcMar>
            <w:vAlign w:val="bottom"/>
          </w:tcPr>
          <w:p w14:paraId="18934592"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NSK</w:t>
            </w:r>
          </w:p>
        </w:tc>
        <w:tc>
          <w:tcPr>
            <w:tcW w:w="7701" w:type="dxa"/>
            <w:tcMar>
              <w:top w:w="40" w:type="dxa"/>
              <w:left w:w="40" w:type="dxa"/>
              <w:bottom w:w="40" w:type="dxa"/>
              <w:right w:w="40" w:type="dxa"/>
            </w:tcMar>
            <w:vAlign w:val="bottom"/>
          </w:tcPr>
          <w:p w14:paraId="64E0A35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soustava kvalifikací</w:t>
            </w:r>
          </w:p>
        </w:tc>
      </w:tr>
      <w:tr w:rsidR="00DC4CF2" w:rsidRPr="00055089" w14:paraId="709B25D6" w14:textId="77777777" w:rsidTr="00CB1D97">
        <w:trPr>
          <w:trHeight w:val="315"/>
          <w:jc w:val="center"/>
        </w:trPr>
        <w:tc>
          <w:tcPr>
            <w:tcW w:w="1275" w:type="dxa"/>
            <w:tcMar>
              <w:top w:w="40" w:type="dxa"/>
              <w:left w:w="40" w:type="dxa"/>
              <w:bottom w:w="40" w:type="dxa"/>
              <w:right w:w="40" w:type="dxa"/>
            </w:tcMar>
            <w:vAlign w:val="bottom"/>
          </w:tcPr>
          <w:p w14:paraId="77EAF6A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NSP</w:t>
            </w:r>
          </w:p>
        </w:tc>
        <w:tc>
          <w:tcPr>
            <w:tcW w:w="7701" w:type="dxa"/>
            <w:tcMar>
              <w:top w:w="40" w:type="dxa"/>
              <w:left w:w="40" w:type="dxa"/>
              <w:bottom w:w="40" w:type="dxa"/>
              <w:right w:w="40" w:type="dxa"/>
            </w:tcMar>
            <w:vAlign w:val="bottom"/>
          </w:tcPr>
          <w:p w14:paraId="0C06814D"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soustava povolání</w:t>
            </w:r>
          </w:p>
        </w:tc>
      </w:tr>
      <w:tr w:rsidR="00DC4CF2" w:rsidRPr="00055089" w14:paraId="5BFCF668" w14:textId="77777777" w:rsidTr="00CB1D97">
        <w:trPr>
          <w:trHeight w:val="315"/>
          <w:jc w:val="center"/>
        </w:trPr>
        <w:tc>
          <w:tcPr>
            <w:tcW w:w="1275" w:type="dxa"/>
            <w:tcMar>
              <w:top w:w="40" w:type="dxa"/>
              <w:left w:w="40" w:type="dxa"/>
              <w:bottom w:w="40" w:type="dxa"/>
              <w:right w:w="40" w:type="dxa"/>
            </w:tcMar>
            <w:vAlign w:val="bottom"/>
          </w:tcPr>
          <w:p w14:paraId="0B076BC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NSZM</w:t>
            </w:r>
          </w:p>
        </w:tc>
        <w:tc>
          <w:tcPr>
            <w:tcW w:w="7701" w:type="dxa"/>
            <w:tcMar>
              <w:top w:w="40" w:type="dxa"/>
              <w:left w:w="40" w:type="dxa"/>
              <w:bottom w:w="40" w:type="dxa"/>
              <w:right w:w="40" w:type="dxa"/>
            </w:tcMar>
            <w:vAlign w:val="bottom"/>
          </w:tcPr>
          <w:p w14:paraId="36BF17B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síť Zdravých měst České republiky</w:t>
            </w:r>
          </w:p>
        </w:tc>
      </w:tr>
      <w:tr w:rsidR="00DC4CF2" w:rsidRPr="00055089" w14:paraId="33C8D3B1" w14:textId="77777777" w:rsidTr="00CB1D97">
        <w:trPr>
          <w:trHeight w:val="315"/>
          <w:jc w:val="center"/>
        </w:trPr>
        <w:tc>
          <w:tcPr>
            <w:tcW w:w="1275" w:type="dxa"/>
            <w:tcMar>
              <w:top w:w="40" w:type="dxa"/>
              <w:left w:w="40" w:type="dxa"/>
              <w:bottom w:w="40" w:type="dxa"/>
              <w:right w:w="40" w:type="dxa"/>
            </w:tcMar>
            <w:vAlign w:val="bottom"/>
          </w:tcPr>
          <w:p w14:paraId="1285DF7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NTK</w:t>
            </w:r>
          </w:p>
        </w:tc>
        <w:tc>
          <w:tcPr>
            <w:tcW w:w="7701" w:type="dxa"/>
            <w:tcMar>
              <w:top w:w="40" w:type="dxa"/>
              <w:left w:w="40" w:type="dxa"/>
              <w:bottom w:w="40" w:type="dxa"/>
              <w:right w:w="40" w:type="dxa"/>
            </w:tcMar>
            <w:vAlign w:val="bottom"/>
          </w:tcPr>
          <w:p w14:paraId="34DA3FA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Národní technická knihovna</w:t>
            </w:r>
          </w:p>
        </w:tc>
      </w:tr>
      <w:tr w:rsidR="00DC4CF2" w:rsidRPr="00055089" w14:paraId="366048F0" w14:textId="77777777" w:rsidTr="00CB1D97">
        <w:trPr>
          <w:trHeight w:val="315"/>
          <w:jc w:val="center"/>
        </w:trPr>
        <w:tc>
          <w:tcPr>
            <w:tcW w:w="1275" w:type="dxa"/>
            <w:tcMar>
              <w:top w:w="40" w:type="dxa"/>
              <w:left w:w="40" w:type="dxa"/>
              <w:bottom w:w="40" w:type="dxa"/>
              <w:right w:w="40" w:type="dxa"/>
            </w:tcMar>
            <w:vAlign w:val="bottom"/>
          </w:tcPr>
          <w:p w14:paraId="3A6E07F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OECD</w:t>
            </w:r>
          </w:p>
        </w:tc>
        <w:tc>
          <w:tcPr>
            <w:tcW w:w="7701" w:type="dxa"/>
            <w:tcMar>
              <w:top w:w="40" w:type="dxa"/>
              <w:left w:w="40" w:type="dxa"/>
              <w:bottom w:w="40" w:type="dxa"/>
              <w:right w:w="40" w:type="dxa"/>
            </w:tcMar>
            <w:vAlign w:val="bottom"/>
          </w:tcPr>
          <w:p w14:paraId="2A346054"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055089">
              <w:rPr>
                <w:rFonts w:ascii="Times New Roman" w:hAnsi="Times New Roman" w:cs="Times New Roman"/>
                <w:color w:val="000000" w:themeColor="text1"/>
                <w:sz w:val="20"/>
                <w:szCs w:val="20"/>
              </w:rPr>
              <w:t>Organisation</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for</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Economic</w:t>
            </w:r>
            <w:proofErr w:type="spellEnd"/>
            <w:r w:rsidRPr="00055089">
              <w:rPr>
                <w:rFonts w:ascii="Times New Roman" w:hAnsi="Times New Roman" w:cs="Times New Roman"/>
                <w:color w:val="000000" w:themeColor="text1"/>
                <w:sz w:val="20"/>
                <w:szCs w:val="20"/>
              </w:rPr>
              <w:t xml:space="preserve"> Co-</w:t>
            </w:r>
            <w:proofErr w:type="spellStart"/>
            <w:r w:rsidRPr="00055089">
              <w:rPr>
                <w:rFonts w:ascii="Times New Roman" w:hAnsi="Times New Roman" w:cs="Times New Roman"/>
                <w:color w:val="000000" w:themeColor="text1"/>
                <w:sz w:val="20"/>
                <w:szCs w:val="20"/>
              </w:rPr>
              <w:t>operation</w:t>
            </w:r>
            <w:proofErr w:type="spellEnd"/>
            <w:r w:rsidRPr="00055089">
              <w:rPr>
                <w:rFonts w:ascii="Times New Roman" w:hAnsi="Times New Roman" w:cs="Times New Roman"/>
                <w:color w:val="000000" w:themeColor="text1"/>
                <w:sz w:val="20"/>
                <w:szCs w:val="20"/>
              </w:rPr>
              <w:t xml:space="preserve"> and </w:t>
            </w:r>
            <w:proofErr w:type="spellStart"/>
            <w:r w:rsidRPr="00055089">
              <w:rPr>
                <w:rFonts w:ascii="Times New Roman" w:hAnsi="Times New Roman" w:cs="Times New Roman"/>
                <w:color w:val="000000" w:themeColor="text1"/>
                <w:sz w:val="20"/>
                <w:szCs w:val="20"/>
              </w:rPr>
              <w:t>Development</w:t>
            </w:r>
            <w:proofErr w:type="spellEnd"/>
            <w:r w:rsidRPr="00055089">
              <w:rPr>
                <w:rFonts w:ascii="Times New Roman" w:hAnsi="Times New Roman" w:cs="Times New Roman"/>
                <w:color w:val="000000" w:themeColor="text1"/>
                <w:sz w:val="20"/>
                <w:szCs w:val="20"/>
              </w:rPr>
              <w:t>, Organizace pro hospodářskou spolupráci a rozvoj</w:t>
            </w:r>
          </w:p>
        </w:tc>
      </w:tr>
      <w:tr w:rsidR="00DC4CF2" w:rsidRPr="00055089" w14:paraId="5D53E14D" w14:textId="77777777" w:rsidTr="00CB1D97">
        <w:trPr>
          <w:trHeight w:val="315"/>
          <w:jc w:val="center"/>
        </w:trPr>
        <w:tc>
          <w:tcPr>
            <w:tcW w:w="1275" w:type="dxa"/>
            <w:tcMar>
              <w:top w:w="40" w:type="dxa"/>
              <w:left w:w="40" w:type="dxa"/>
              <w:bottom w:w="40" w:type="dxa"/>
              <w:right w:w="40" w:type="dxa"/>
            </w:tcMar>
            <w:vAlign w:val="bottom"/>
          </w:tcPr>
          <w:p w14:paraId="26DAF18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PISA</w:t>
            </w:r>
          </w:p>
        </w:tc>
        <w:tc>
          <w:tcPr>
            <w:tcW w:w="7701" w:type="dxa"/>
            <w:tcMar>
              <w:top w:w="40" w:type="dxa"/>
              <w:left w:w="40" w:type="dxa"/>
              <w:bottom w:w="40" w:type="dxa"/>
              <w:right w:w="40" w:type="dxa"/>
            </w:tcMar>
            <w:vAlign w:val="bottom"/>
          </w:tcPr>
          <w:p w14:paraId="3870E02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055089">
              <w:rPr>
                <w:rFonts w:ascii="Times New Roman" w:hAnsi="Times New Roman" w:cs="Times New Roman"/>
                <w:color w:val="000000" w:themeColor="text1"/>
                <w:sz w:val="20"/>
                <w:szCs w:val="20"/>
              </w:rPr>
              <w:t>Programme</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for</w:t>
            </w:r>
            <w:proofErr w:type="spellEnd"/>
            <w:r w:rsidRPr="00055089">
              <w:rPr>
                <w:rFonts w:ascii="Times New Roman" w:hAnsi="Times New Roman" w:cs="Times New Roman"/>
                <w:color w:val="000000" w:themeColor="text1"/>
                <w:sz w:val="20"/>
                <w:szCs w:val="20"/>
              </w:rPr>
              <w:t xml:space="preserve"> International Student </w:t>
            </w:r>
            <w:proofErr w:type="spellStart"/>
            <w:r w:rsidRPr="00055089">
              <w:rPr>
                <w:rFonts w:ascii="Times New Roman" w:hAnsi="Times New Roman" w:cs="Times New Roman"/>
                <w:color w:val="000000" w:themeColor="text1"/>
                <w:sz w:val="20"/>
                <w:szCs w:val="20"/>
              </w:rPr>
              <w:t>Assessment</w:t>
            </w:r>
            <w:proofErr w:type="spellEnd"/>
            <w:r w:rsidRPr="00055089">
              <w:rPr>
                <w:rFonts w:ascii="Times New Roman" w:hAnsi="Times New Roman" w:cs="Times New Roman"/>
                <w:color w:val="000000" w:themeColor="text1"/>
                <w:sz w:val="20"/>
                <w:szCs w:val="20"/>
              </w:rPr>
              <w:t>, Program pro mezinárodní vyhodnocení studentů</w:t>
            </w:r>
          </w:p>
        </w:tc>
      </w:tr>
      <w:tr w:rsidR="00DC4CF2" w:rsidRPr="00055089" w14:paraId="66C581EA" w14:textId="77777777" w:rsidTr="00CB1D97">
        <w:trPr>
          <w:trHeight w:val="315"/>
          <w:jc w:val="center"/>
        </w:trPr>
        <w:tc>
          <w:tcPr>
            <w:tcW w:w="1275" w:type="dxa"/>
            <w:tcMar>
              <w:top w:w="40" w:type="dxa"/>
              <w:left w:w="40" w:type="dxa"/>
              <w:bottom w:w="40" w:type="dxa"/>
              <w:right w:w="40" w:type="dxa"/>
            </w:tcMar>
            <w:vAlign w:val="bottom"/>
          </w:tcPr>
          <w:p w14:paraId="75F73C7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Pověřená knihovna (PK)</w:t>
            </w:r>
          </w:p>
        </w:tc>
        <w:tc>
          <w:tcPr>
            <w:tcW w:w="7701" w:type="dxa"/>
            <w:tcMar>
              <w:top w:w="40" w:type="dxa"/>
              <w:left w:w="40" w:type="dxa"/>
              <w:bottom w:w="40" w:type="dxa"/>
              <w:right w:w="40" w:type="dxa"/>
            </w:tcMar>
            <w:vAlign w:val="bottom"/>
          </w:tcPr>
          <w:p w14:paraId="28D74D84"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Základní knihovna zapsaná v evidenci knihoven MK, která na základě smlouvy s krajskou knihovnou plní regionální funkce na určitém území</w:t>
            </w:r>
          </w:p>
        </w:tc>
      </w:tr>
      <w:tr w:rsidR="00DC4CF2" w:rsidRPr="00055089" w14:paraId="0B50D640" w14:textId="77777777" w:rsidTr="00CB1D97">
        <w:trPr>
          <w:trHeight w:val="315"/>
          <w:jc w:val="center"/>
        </w:trPr>
        <w:tc>
          <w:tcPr>
            <w:tcW w:w="1275" w:type="dxa"/>
            <w:tcMar>
              <w:top w:w="40" w:type="dxa"/>
              <w:left w:w="40" w:type="dxa"/>
              <w:bottom w:w="40" w:type="dxa"/>
              <w:right w:w="40" w:type="dxa"/>
            </w:tcMar>
            <w:vAlign w:val="bottom"/>
          </w:tcPr>
          <w:p w14:paraId="4215DA5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PR</w:t>
            </w:r>
          </w:p>
        </w:tc>
        <w:tc>
          <w:tcPr>
            <w:tcW w:w="7701" w:type="dxa"/>
            <w:tcMar>
              <w:top w:w="40" w:type="dxa"/>
              <w:left w:w="40" w:type="dxa"/>
              <w:bottom w:w="40" w:type="dxa"/>
              <w:right w:w="40" w:type="dxa"/>
            </w:tcMar>
            <w:vAlign w:val="bottom"/>
          </w:tcPr>
          <w:p w14:paraId="5B66A18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Public relations, vztahy s veřejností</w:t>
            </w:r>
          </w:p>
        </w:tc>
      </w:tr>
      <w:tr w:rsidR="00DC4CF2" w:rsidRPr="00055089" w14:paraId="5371E2CA" w14:textId="77777777" w:rsidTr="00CB1D97">
        <w:trPr>
          <w:trHeight w:val="315"/>
          <w:jc w:val="center"/>
        </w:trPr>
        <w:tc>
          <w:tcPr>
            <w:tcW w:w="1275" w:type="dxa"/>
            <w:tcMar>
              <w:top w:w="40" w:type="dxa"/>
              <w:left w:w="40" w:type="dxa"/>
              <w:bottom w:w="40" w:type="dxa"/>
              <w:right w:w="40" w:type="dxa"/>
            </w:tcMar>
            <w:vAlign w:val="bottom"/>
          </w:tcPr>
          <w:p w14:paraId="37380CE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RFID</w:t>
            </w:r>
          </w:p>
        </w:tc>
        <w:tc>
          <w:tcPr>
            <w:tcW w:w="7701" w:type="dxa"/>
            <w:tcMar>
              <w:top w:w="40" w:type="dxa"/>
              <w:left w:w="40" w:type="dxa"/>
              <w:bottom w:w="40" w:type="dxa"/>
              <w:right w:w="40" w:type="dxa"/>
            </w:tcMar>
            <w:vAlign w:val="bottom"/>
          </w:tcPr>
          <w:p w14:paraId="7C5491F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proofErr w:type="spellStart"/>
            <w:r w:rsidRPr="00055089">
              <w:rPr>
                <w:rFonts w:ascii="Times New Roman" w:hAnsi="Times New Roman" w:cs="Times New Roman"/>
                <w:color w:val="000000" w:themeColor="text1"/>
                <w:sz w:val="20"/>
                <w:szCs w:val="20"/>
              </w:rPr>
              <w:t>Radio</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Frequency</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Identification</w:t>
            </w:r>
            <w:proofErr w:type="spellEnd"/>
            <w:r w:rsidRPr="00055089">
              <w:rPr>
                <w:rFonts w:ascii="Times New Roman" w:hAnsi="Times New Roman" w:cs="Times New Roman"/>
                <w:color w:val="000000" w:themeColor="text1"/>
                <w:sz w:val="20"/>
                <w:szCs w:val="20"/>
              </w:rPr>
              <w:t>, Identifikace založená na rádiové frekvenci</w:t>
            </w:r>
          </w:p>
        </w:tc>
      </w:tr>
      <w:tr w:rsidR="00DC4CF2" w:rsidRPr="00055089" w14:paraId="0FB5ADDB" w14:textId="77777777" w:rsidTr="00CB1D97">
        <w:trPr>
          <w:trHeight w:val="315"/>
          <w:jc w:val="center"/>
        </w:trPr>
        <w:tc>
          <w:tcPr>
            <w:tcW w:w="1275" w:type="dxa"/>
            <w:tcMar>
              <w:top w:w="40" w:type="dxa"/>
              <w:left w:w="40" w:type="dxa"/>
              <w:bottom w:w="40" w:type="dxa"/>
              <w:right w:w="40" w:type="dxa"/>
            </w:tcMar>
            <w:vAlign w:val="bottom"/>
          </w:tcPr>
          <w:p w14:paraId="531642A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RVP</w:t>
            </w:r>
          </w:p>
        </w:tc>
        <w:tc>
          <w:tcPr>
            <w:tcW w:w="7701" w:type="dxa"/>
            <w:tcMar>
              <w:top w:w="40" w:type="dxa"/>
              <w:left w:w="40" w:type="dxa"/>
              <w:bottom w:w="40" w:type="dxa"/>
              <w:right w:w="40" w:type="dxa"/>
            </w:tcMar>
            <w:vAlign w:val="bottom"/>
          </w:tcPr>
          <w:p w14:paraId="1808411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Rámcové vzdělávací programy</w:t>
            </w:r>
          </w:p>
        </w:tc>
      </w:tr>
      <w:tr w:rsidR="00DC4CF2" w:rsidRPr="00055089" w14:paraId="1B07B8FD" w14:textId="77777777" w:rsidTr="00CB1D97">
        <w:trPr>
          <w:trHeight w:val="315"/>
          <w:jc w:val="center"/>
        </w:trPr>
        <w:tc>
          <w:tcPr>
            <w:tcW w:w="1275" w:type="dxa"/>
            <w:tcMar>
              <w:top w:w="40" w:type="dxa"/>
              <w:left w:w="40" w:type="dxa"/>
              <w:bottom w:w="40" w:type="dxa"/>
              <w:right w:w="40" w:type="dxa"/>
            </w:tcMar>
            <w:vAlign w:val="bottom"/>
          </w:tcPr>
          <w:p w14:paraId="47DB5B4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RVVI</w:t>
            </w:r>
          </w:p>
        </w:tc>
        <w:tc>
          <w:tcPr>
            <w:tcW w:w="7701" w:type="dxa"/>
            <w:tcMar>
              <w:top w:w="40" w:type="dxa"/>
              <w:left w:w="40" w:type="dxa"/>
              <w:bottom w:w="40" w:type="dxa"/>
              <w:right w:w="40" w:type="dxa"/>
            </w:tcMar>
            <w:vAlign w:val="bottom"/>
          </w:tcPr>
          <w:p w14:paraId="4548F5BA"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Rada pro výzkum, vývoj a inovace</w:t>
            </w:r>
          </w:p>
        </w:tc>
      </w:tr>
      <w:tr w:rsidR="00DC4CF2" w:rsidRPr="00055089" w14:paraId="38D6F3CD" w14:textId="77777777" w:rsidTr="00CB1D97">
        <w:trPr>
          <w:trHeight w:val="315"/>
          <w:jc w:val="center"/>
        </w:trPr>
        <w:tc>
          <w:tcPr>
            <w:tcW w:w="1275" w:type="dxa"/>
            <w:tcMar>
              <w:top w:w="40" w:type="dxa"/>
              <w:left w:w="40" w:type="dxa"/>
              <w:bottom w:w="40" w:type="dxa"/>
              <w:right w:w="40" w:type="dxa"/>
            </w:tcMar>
            <w:vAlign w:val="bottom"/>
          </w:tcPr>
          <w:p w14:paraId="12508247"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SČKN</w:t>
            </w:r>
          </w:p>
        </w:tc>
        <w:tc>
          <w:tcPr>
            <w:tcW w:w="7701" w:type="dxa"/>
            <w:tcMar>
              <w:top w:w="40" w:type="dxa"/>
              <w:left w:w="40" w:type="dxa"/>
              <w:bottom w:w="40" w:type="dxa"/>
              <w:right w:w="40" w:type="dxa"/>
            </w:tcMar>
            <w:vAlign w:val="bottom"/>
          </w:tcPr>
          <w:p w14:paraId="35A2926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Svaz českých knihkupců a nakladatelů</w:t>
            </w:r>
          </w:p>
        </w:tc>
      </w:tr>
      <w:tr w:rsidR="00DC4CF2" w:rsidRPr="00055089" w14:paraId="790C4990" w14:textId="77777777" w:rsidTr="00CB1D97">
        <w:trPr>
          <w:trHeight w:val="315"/>
          <w:jc w:val="center"/>
        </w:trPr>
        <w:tc>
          <w:tcPr>
            <w:tcW w:w="1275" w:type="dxa"/>
            <w:tcMar>
              <w:top w:w="40" w:type="dxa"/>
              <w:left w:w="40" w:type="dxa"/>
              <w:bottom w:w="40" w:type="dxa"/>
              <w:right w:w="40" w:type="dxa"/>
            </w:tcMar>
            <w:vAlign w:val="bottom"/>
          </w:tcPr>
          <w:p w14:paraId="2953C16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SDRUK</w:t>
            </w:r>
          </w:p>
        </w:tc>
        <w:tc>
          <w:tcPr>
            <w:tcW w:w="7701" w:type="dxa"/>
            <w:tcMar>
              <w:top w:w="40" w:type="dxa"/>
              <w:left w:w="40" w:type="dxa"/>
              <w:bottom w:w="40" w:type="dxa"/>
              <w:right w:w="40" w:type="dxa"/>
            </w:tcMar>
            <w:vAlign w:val="bottom"/>
          </w:tcPr>
          <w:p w14:paraId="0D2FACF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Sdružení knihoven ČR</w:t>
            </w:r>
          </w:p>
        </w:tc>
      </w:tr>
      <w:tr w:rsidR="00DC4CF2" w:rsidRPr="00055089" w14:paraId="008864CA" w14:textId="77777777" w:rsidTr="00CB1D97">
        <w:trPr>
          <w:trHeight w:val="315"/>
          <w:jc w:val="center"/>
        </w:trPr>
        <w:tc>
          <w:tcPr>
            <w:tcW w:w="1275" w:type="dxa"/>
            <w:tcMar>
              <w:top w:w="40" w:type="dxa"/>
              <w:left w:w="40" w:type="dxa"/>
              <w:bottom w:w="40" w:type="dxa"/>
              <w:right w:w="40" w:type="dxa"/>
            </w:tcMar>
            <w:vAlign w:val="bottom"/>
          </w:tcPr>
          <w:p w14:paraId="676F097A"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SKIP</w:t>
            </w:r>
          </w:p>
        </w:tc>
        <w:tc>
          <w:tcPr>
            <w:tcW w:w="7701" w:type="dxa"/>
            <w:tcMar>
              <w:top w:w="40" w:type="dxa"/>
              <w:left w:w="40" w:type="dxa"/>
              <w:bottom w:w="40" w:type="dxa"/>
              <w:right w:w="40" w:type="dxa"/>
            </w:tcMar>
            <w:vAlign w:val="bottom"/>
          </w:tcPr>
          <w:p w14:paraId="29CB8A6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Svaz knihovníků a informačních pracovníků ČR</w:t>
            </w:r>
          </w:p>
        </w:tc>
      </w:tr>
      <w:tr w:rsidR="00DC4CF2" w:rsidRPr="00055089" w14:paraId="12D0791A" w14:textId="77777777" w:rsidTr="00CB1D97">
        <w:trPr>
          <w:trHeight w:val="315"/>
          <w:jc w:val="center"/>
        </w:trPr>
        <w:tc>
          <w:tcPr>
            <w:tcW w:w="1275" w:type="dxa"/>
            <w:tcMar>
              <w:top w:w="40" w:type="dxa"/>
              <w:left w:w="40" w:type="dxa"/>
              <w:bottom w:w="40" w:type="dxa"/>
              <w:right w:w="40" w:type="dxa"/>
            </w:tcMar>
            <w:vAlign w:val="bottom"/>
          </w:tcPr>
          <w:p w14:paraId="0B8F39A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SMO</w:t>
            </w:r>
          </w:p>
        </w:tc>
        <w:tc>
          <w:tcPr>
            <w:tcW w:w="7701" w:type="dxa"/>
            <w:tcMar>
              <w:top w:w="40" w:type="dxa"/>
              <w:left w:w="40" w:type="dxa"/>
              <w:bottom w:w="40" w:type="dxa"/>
              <w:right w:w="40" w:type="dxa"/>
            </w:tcMar>
            <w:vAlign w:val="bottom"/>
          </w:tcPr>
          <w:p w14:paraId="10A486B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Sdružení měst a obcí České republiky</w:t>
            </w:r>
          </w:p>
        </w:tc>
      </w:tr>
      <w:tr w:rsidR="00DC4CF2" w:rsidRPr="00055089" w14:paraId="3AFEDBCA" w14:textId="77777777" w:rsidTr="00CB1D97">
        <w:trPr>
          <w:trHeight w:val="315"/>
          <w:jc w:val="center"/>
        </w:trPr>
        <w:tc>
          <w:tcPr>
            <w:tcW w:w="1275" w:type="dxa"/>
            <w:tcMar>
              <w:top w:w="40" w:type="dxa"/>
              <w:left w:w="40" w:type="dxa"/>
              <w:bottom w:w="40" w:type="dxa"/>
              <w:right w:w="40" w:type="dxa"/>
            </w:tcMar>
            <w:vAlign w:val="bottom"/>
          </w:tcPr>
          <w:p w14:paraId="62C2A42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SMS</w:t>
            </w:r>
          </w:p>
        </w:tc>
        <w:tc>
          <w:tcPr>
            <w:tcW w:w="7701" w:type="dxa"/>
            <w:tcMar>
              <w:top w:w="40" w:type="dxa"/>
              <w:left w:w="40" w:type="dxa"/>
              <w:bottom w:w="40" w:type="dxa"/>
              <w:right w:w="40" w:type="dxa"/>
            </w:tcMar>
            <w:vAlign w:val="bottom"/>
          </w:tcPr>
          <w:p w14:paraId="601FB20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Sdružení místních samospráv České republiky</w:t>
            </w:r>
          </w:p>
        </w:tc>
      </w:tr>
      <w:tr w:rsidR="00DC4CF2" w:rsidRPr="00055089" w14:paraId="2A314E5A" w14:textId="77777777" w:rsidTr="00CB1D97">
        <w:trPr>
          <w:trHeight w:val="315"/>
          <w:jc w:val="center"/>
        </w:trPr>
        <w:tc>
          <w:tcPr>
            <w:tcW w:w="1275" w:type="dxa"/>
            <w:tcMar>
              <w:top w:w="40" w:type="dxa"/>
              <w:left w:w="40" w:type="dxa"/>
              <w:bottom w:w="40" w:type="dxa"/>
              <w:right w:w="40" w:type="dxa"/>
            </w:tcMar>
            <w:vAlign w:val="bottom"/>
          </w:tcPr>
          <w:p w14:paraId="5E42B54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SPOV</w:t>
            </w:r>
          </w:p>
        </w:tc>
        <w:tc>
          <w:tcPr>
            <w:tcW w:w="7701" w:type="dxa"/>
            <w:tcMar>
              <w:top w:w="40" w:type="dxa"/>
              <w:left w:w="40" w:type="dxa"/>
              <w:bottom w:w="40" w:type="dxa"/>
              <w:right w:w="40" w:type="dxa"/>
            </w:tcMar>
            <w:vAlign w:val="bottom"/>
          </w:tcPr>
          <w:p w14:paraId="4030C63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Spolek pro obnovu venkova</w:t>
            </w:r>
          </w:p>
        </w:tc>
      </w:tr>
      <w:tr w:rsidR="00DC4CF2" w:rsidRPr="00055089" w14:paraId="1253ACFC" w14:textId="77777777" w:rsidTr="00CB1D97">
        <w:trPr>
          <w:trHeight w:val="315"/>
          <w:jc w:val="center"/>
        </w:trPr>
        <w:tc>
          <w:tcPr>
            <w:tcW w:w="1275" w:type="dxa"/>
            <w:tcMar>
              <w:top w:w="40" w:type="dxa"/>
              <w:left w:w="40" w:type="dxa"/>
              <w:bottom w:w="40" w:type="dxa"/>
              <w:right w:w="40" w:type="dxa"/>
            </w:tcMar>
            <w:vAlign w:val="bottom"/>
          </w:tcPr>
          <w:p w14:paraId="40979DC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SŠ</w:t>
            </w:r>
          </w:p>
        </w:tc>
        <w:tc>
          <w:tcPr>
            <w:tcW w:w="7701" w:type="dxa"/>
            <w:tcMar>
              <w:top w:w="40" w:type="dxa"/>
              <w:left w:w="40" w:type="dxa"/>
              <w:bottom w:w="40" w:type="dxa"/>
              <w:right w:w="40" w:type="dxa"/>
            </w:tcMar>
            <w:vAlign w:val="bottom"/>
          </w:tcPr>
          <w:p w14:paraId="138C8EE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Střední škola</w:t>
            </w:r>
          </w:p>
        </w:tc>
      </w:tr>
      <w:tr w:rsidR="00DC4CF2" w:rsidRPr="00055089" w14:paraId="486C724D" w14:textId="77777777" w:rsidTr="00CB1D97">
        <w:trPr>
          <w:trHeight w:val="315"/>
          <w:jc w:val="center"/>
        </w:trPr>
        <w:tc>
          <w:tcPr>
            <w:tcW w:w="1275" w:type="dxa"/>
            <w:tcMar>
              <w:top w:w="40" w:type="dxa"/>
              <w:left w:w="40" w:type="dxa"/>
              <w:bottom w:w="40" w:type="dxa"/>
              <w:right w:w="40" w:type="dxa"/>
            </w:tcMar>
            <w:vAlign w:val="bottom"/>
          </w:tcPr>
          <w:p w14:paraId="4F075345"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TAČR</w:t>
            </w:r>
          </w:p>
        </w:tc>
        <w:tc>
          <w:tcPr>
            <w:tcW w:w="7701" w:type="dxa"/>
            <w:tcMar>
              <w:top w:w="40" w:type="dxa"/>
              <w:left w:w="40" w:type="dxa"/>
              <w:bottom w:w="40" w:type="dxa"/>
              <w:right w:w="40" w:type="dxa"/>
            </w:tcMar>
            <w:vAlign w:val="bottom"/>
          </w:tcPr>
          <w:p w14:paraId="671269A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Technologická agentura ČR</w:t>
            </w:r>
          </w:p>
        </w:tc>
      </w:tr>
      <w:tr w:rsidR="00DC4CF2" w:rsidRPr="00055089" w14:paraId="7B93CD8D" w14:textId="77777777" w:rsidTr="00CB1D97">
        <w:trPr>
          <w:trHeight w:val="315"/>
          <w:jc w:val="center"/>
        </w:trPr>
        <w:tc>
          <w:tcPr>
            <w:tcW w:w="1275" w:type="dxa"/>
            <w:tcMar>
              <w:top w:w="40" w:type="dxa"/>
              <w:left w:w="40" w:type="dxa"/>
              <w:bottom w:w="40" w:type="dxa"/>
              <w:right w:w="40" w:type="dxa"/>
            </w:tcMar>
            <w:vAlign w:val="bottom"/>
          </w:tcPr>
          <w:p w14:paraId="0369E21F"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TED</w:t>
            </w:r>
          </w:p>
        </w:tc>
        <w:tc>
          <w:tcPr>
            <w:tcW w:w="7701" w:type="dxa"/>
            <w:tcMar>
              <w:top w:w="40" w:type="dxa"/>
              <w:left w:w="40" w:type="dxa"/>
              <w:bottom w:w="40" w:type="dxa"/>
              <w:right w:w="40" w:type="dxa"/>
            </w:tcMar>
            <w:vAlign w:val="bottom"/>
          </w:tcPr>
          <w:p w14:paraId="10147331"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Technology, </w:t>
            </w:r>
            <w:proofErr w:type="spellStart"/>
            <w:r w:rsidRPr="00055089">
              <w:rPr>
                <w:rFonts w:ascii="Times New Roman" w:hAnsi="Times New Roman" w:cs="Times New Roman"/>
                <w:color w:val="000000" w:themeColor="text1"/>
                <w:sz w:val="20"/>
                <w:szCs w:val="20"/>
              </w:rPr>
              <w:t>Entertainment</w:t>
            </w:r>
            <w:proofErr w:type="spellEnd"/>
            <w:r w:rsidRPr="00055089">
              <w:rPr>
                <w:rFonts w:ascii="Times New Roman" w:hAnsi="Times New Roman" w:cs="Times New Roman"/>
                <w:color w:val="000000" w:themeColor="text1"/>
                <w:sz w:val="20"/>
                <w:szCs w:val="20"/>
              </w:rPr>
              <w:t>, Design, celosvětová síť konferencí</w:t>
            </w:r>
          </w:p>
        </w:tc>
      </w:tr>
      <w:tr w:rsidR="00DC4CF2" w:rsidRPr="00055089" w14:paraId="1117F229" w14:textId="77777777" w:rsidTr="00CB1D97">
        <w:trPr>
          <w:trHeight w:val="315"/>
          <w:jc w:val="center"/>
        </w:trPr>
        <w:tc>
          <w:tcPr>
            <w:tcW w:w="1275" w:type="dxa"/>
            <w:tcMar>
              <w:top w:w="40" w:type="dxa"/>
              <w:left w:w="40" w:type="dxa"/>
              <w:bottom w:w="40" w:type="dxa"/>
              <w:right w:w="40" w:type="dxa"/>
            </w:tcMar>
            <w:vAlign w:val="bottom"/>
          </w:tcPr>
          <w:p w14:paraId="7041A79C"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ÚISK</w:t>
            </w:r>
          </w:p>
        </w:tc>
        <w:tc>
          <w:tcPr>
            <w:tcW w:w="7701" w:type="dxa"/>
            <w:tcMar>
              <w:top w:w="40" w:type="dxa"/>
              <w:left w:w="40" w:type="dxa"/>
              <w:bottom w:w="40" w:type="dxa"/>
              <w:right w:w="40" w:type="dxa"/>
            </w:tcMar>
            <w:vAlign w:val="bottom"/>
          </w:tcPr>
          <w:p w14:paraId="21C80296"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Ústav informačních studií a knihovnictví Filozofické fakulty Univerzity Karlovy</w:t>
            </w:r>
          </w:p>
        </w:tc>
      </w:tr>
      <w:tr w:rsidR="00DC4CF2" w:rsidRPr="00055089" w14:paraId="6AD11F05" w14:textId="77777777" w:rsidTr="00CB1D97">
        <w:trPr>
          <w:trHeight w:val="315"/>
          <w:jc w:val="center"/>
        </w:trPr>
        <w:tc>
          <w:tcPr>
            <w:tcW w:w="1275" w:type="dxa"/>
            <w:tcMar>
              <w:top w:w="40" w:type="dxa"/>
              <w:left w:w="40" w:type="dxa"/>
              <w:bottom w:w="40" w:type="dxa"/>
              <w:right w:w="40" w:type="dxa"/>
            </w:tcMar>
            <w:vAlign w:val="bottom"/>
          </w:tcPr>
          <w:p w14:paraId="5EB1D52D"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ÚKR</w:t>
            </w:r>
          </w:p>
        </w:tc>
        <w:tc>
          <w:tcPr>
            <w:tcW w:w="7701" w:type="dxa"/>
            <w:tcMar>
              <w:top w:w="40" w:type="dxa"/>
              <w:left w:w="40" w:type="dxa"/>
              <w:bottom w:w="40" w:type="dxa"/>
              <w:right w:w="40" w:type="dxa"/>
            </w:tcMar>
            <w:vAlign w:val="bottom"/>
          </w:tcPr>
          <w:p w14:paraId="674C07B8"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Ústřední knihovnická rada, poradní orgán ministra kultury</w:t>
            </w:r>
          </w:p>
        </w:tc>
      </w:tr>
      <w:tr w:rsidR="00DC4CF2" w:rsidRPr="00055089" w14:paraId="4A83246A" w14:textId="77777777" w:rsidTr="00CB1D97">
        <w:trPr>
          <w:trHeight w:val="315"/>
          <w:jc w:val="center"/>
        </w:trPr>
        <w:tc>
          <w:tcPr>
            <w:tcW w:w="1275" w:type="dxa"/>
            <w:tcMar>
              <w:top w:w="40" w:type="dxa"/>
              <w:left w:w="40" w:type="dxa"/>
              <w:bottom w:w="40" w:type="dxa"/>
              <w:right w:w="40" w:type="dxa"/>
            </w:tcMar>
            <w:vAlign w:val="bottom"/>
          </w:tcPr>
          <w:p w14:paraId="739FE25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UZS</w:t>
            </w:r>
          </w:p>
        </w:tc>
        <w:tc>
          <w:tcPr>
            <w:tcW w:w="7701" w:type="dxa"/>
            <w:tcMar>
              <w:top w:w="40" w:type="dxa"/>
              <w:left w:w="40" w:type="dxa"/>
              <w:bottom w:w="40" w:type="dxa"/>
              <w:right w:w="40" w:type="dxa"/>
            </w:tcMar>
            <w:vAlign w:val="bottom"/>
          </w:tcPr>
          <w:p w14:paraId="57BB60F3"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Unie zaměstnavatelských svazů ČR</w:t>
            </w:r>
          </w:p>
        </w:tc>
      </w:tr>
      <w:tr w:rsidR="00DC4CF2" w:rsidRPr="00055089" w14:paraId="78DFA0FE" w14:textId="77777777" w:rsidTr="00CB1D97">
        <w:trPr>
          <w:trHeight w:val="315"/>
          <w:jc w:val="center"/>
        </w:trPr>
        <w:tc>
          <w:tcPr>
            <w:tcW w:w="1275" w:type="dxa"/>
            <w:tcMar>
              <w:top w:w="40" w:type="dxa"/>
              <w:left w:w="40" w:type="dxa"/>
              <w:bottom w:w="40" w:type="dxa"/>
              <w:right w:w="40" w:type="dxa"/>
            </w:tcMar>
            <w:vAlign w:val="bottom"/>
          </w:tcPr>
          <w:p w14:paraId="2418E40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VISK</w:t>
            </w:r>
          </w:p>
        </w:tc>
        <w:tc>
          <w:tcPr>
            <w:tcW w:w="7701" w:type="dxa"/>
            <w:tcMar>
              <w:top w:w="40" w:type="dxa"/>
              <w:left w:w="40" w:type="dxa"/>
              <w:bottom w:w="40" w:type="dxa"/>
              <w:right w:w="40" w:type="dxa"/>
            </w:tcMar>
            <w:vAlign w:val="bottom"/>
          </w:tcPr>
          <w:p w14:paraId="69F1B5FD" w14:textId="60D5BAD3" w:rsidR="00DC4CF2" w:rsidRPr="00055089" w:rsidRDefault="00DC4CF2" w:rsidP="00827BEC">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Veřejné informační služby knihoven, program Ministerstva kultury </w:t>
            </w:r>
          </w:p>
        </w:tc>
      </w:tr>
      <w:tr w:rsidR="00DC4CF2" w:rsidRPr="00055089" w14:paraId="17E5CFAB" w14:textId="77777777" w:rsidTr="00CB1D97">
        <w:trPr>
          <w:trHeight w:val="315"/>
          <w:jc w:val="center"/>
        </w:trPr>
        <w:tc>
          <w:tcPr>
            <w:tcW w:w="1275" w:type="dxa"/>
            <w:tcMar>
              <w:top w:w="40" w:type="dxa"/>
              <w:left w:w="40" w:type="dxa"/>
              <w:bottom w:w="40" w:type="dxa"/>
              <w:right w:w="40" w:type="dxa"/>
            </w:tcMar>
            <w:vAlign w:val="bottom"/>
          </w:tcPr>
          <w:p w14:paraId="36303AAB"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VOŠ</w:t>
            </w:r>
          </w:p>
        </w:tc>
        <w:tc>
          <w:tcPr>
            <w:tcW w:w="7701" w:type="dxa"/>
            <w:tcMar>
              <w:top w:w="40" w:type="dxa"/>
              <w:left w:w="40" w:type="dxa"/>
              <w:bottom w:w="40" w:type="dxa"/>
              <w:right w:w="40" w:type="dxa"/>
            </w:tcMar>
            <w:vAlign w:val="bottom"/>
          </w:tcPr>
          <w:p w14:paraId="7347787A"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Vyšší odborná škola</w:t>
            </w:r>
          </w:p>
        </w:tc>
      </w:tr>
      <w:tr w:rsidR="00DC4CF2" w:rsidRPr="00055089" w14:paraId="31FFA461" w14:textId="77777777" w:rsidTr="00CB1D97">
        <w:trPr>
          <w:trHeight w:val="315"/>
          <w:jc w:val="center"/>
        </w:trPr>
        <w:tc>
          <w:tcPr>
            <w:tcW w:w="1275" w:type="dxa"/>
            <w:tcMar>
              <w:top w:w="40" w:type="dxa"/>
              <w:left w:w="40" w:type="dxa"/>
              <w:bottom w:w="40" w:type="dxa"/>
              <w:right w:w="40" w:type="dxa"/>
            </w:tcMar>
            <w:vAlign w:val="bottom"/>
          </w:tcPr>
          <w:p w14:paraId="665C8399"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7D5098">
              <w:rPr>
                <w:rFonts w:ascii="Times New Roman" w:hAnsi="Times New Roman" w:cs="Times New Roman"/>
                <w:color w:val="000000" w:themeColor="text1"/>
                <w:sz w:val="20"/>
                <w:szCs w:val="20"/>
              </w:rPr>
              <w:t>ZŠ</w:t>
            </w:r>
          </w:p>
        </w:tc>
        <w:tc>
          <w:tcPr>
            <w:tcW w:w="7701" w:type="dxa"/>
            <w:tcMar>
              <w:top w:w="40" w:type="dxa"/>
              <w:left w:w="40" w:type="dxa"/>
              <w:bottom w:w="40" w:type="dxa"/>
              <w:right w:w="40" w:type="dxa"/>
            </w:tcMar>
            <w:vAlign w:val="bottom"/>
          </w:tcPr>
          <w:p w14:paraId="0631726E" w14:textId="77777777" w:rsidR="00DC4CF2" w:rsidRPr="00055089" w:rsidRDefault="00DC4CF2" w:rsidP="00CB1D97">
            <w:pPr>
              <w:widowControl w:val="0"/>
              <w:spacing w:after="0" w:line="240" w:lineRule="auto"/>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Základní škola</w:t>
            </w:r>
          </w:p>
        </w:tc>
      </w:tr>
    </w:tbl>
    <w:p w14:paraId="3751DC7B" w14:textId="77777777" w:rsidR="000D6BF2" w:rsidRPr="00055089" w:rsidRDefault="00DC4CF2" w:rsidP="00DC4CF2">
      <w:pPr>
        <w:spacing w:after="0" w:line="240" w:lineRule="auto"/>
        <w:ind w:left="708"/>
        <w:rPr>
          <w:rFonts w:ascii="Times New Roman" w:hAnsi="Times New Roman" w:cs="Times New Roman"/>
          <w:color w:val="000000" w:themeColor="text1"/>
        </w:rPr>
      </w:pPr>
      <w:r w:rsidRPr="007D5098">
        <w:rPr>
          <w:rFonts w:ascii="Times New Roman" w:hAnsi="Times New Roman" w:cs="Times New Roman"/>
          <w:color w:val="000000" w:themeColor="text1"/>
        </w:rPr>
        <w:br w:type="page"/>
      </w:r>
    </w:p>
    <w:p w14:paraId="5A8419D9" w14:textId="77777777" w:rsidR="000D6BF2" w:rsidRPr="00055089" w:rsidRDefault="000D6BF2" w:rsidP="000D6BF2">
      <w:pPr>
        <w:spacing w:after="0" w:line="240" w:lineRule="auto"/>
        <w:ind w:firstLine="708"/>
        <w:jc w:val="both"/>
        <w:rPr>
          <w:rFonts w:ascii="Times New Roman" w:hAnsi="Times New Roman" w:cs="Times New Roman"/>
          <w:b/>
          <w:color w:val="000000" w:themeColor="text1"/>
        </w:rPr>
      </w:pPr>
      <w:r w:rsidRPr="00055089">
        <w:rPr>
          <w:rFonts w:ascii="Times New Roman" w:hAnsi="Times New Roman" w:cs="Times New Roman"/>
          <w:b/>
          <w:color w:val="000000" w:themeColor="text1"/>
        </w:rPr>
        <w:lastRenderedPageBreak/>
        <w:t xml:space="preserve">SLOVNÍK pojmů </w:t>
      </w:r>
    </w:p>
    <w:p w14:paraId="18E07865"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76777701"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Celoživotní učení</w:t>
      </w:r>
    </w:p>
    <w:p w14:paraId="601D6A08"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Celoživotní učení představuje zásadní koncepční změnu v pojetí vzdělávání, jeho organizačního principu, kdy všechny možnosti učení jedince – ve formalizovaném rámci, tedy ve školských institucích, v zařízeních odborné přípravy, terciárním vzdělávání, vzdělávání dospělých, a také v prostředí neformálním, tedy doma, v práci a v jiných společenských celcích – jsou chápány jako jediný propojený celek, který dovoluje rozmanité a četné přechody mezi vzděláváním a zaměstnáním a umožňuje získávat stejné kvalifikace a kompetence různými cestami a kdykoli během života. Celoživotní učení je v ideálním pojetí považováno za nepřetržitý proces, ve skutečnosti jde spíše o neustálou připravenost a motivovanost člověka od nejútlejšího věku po celý život se učit než o neustálé studium. Vychází se přitom ze zásady, že konkrétní získané kompetence nejsou tak cenné jako schopnost učit se. Mluví se tedy spíše o celoživotním učení, nikoliv vzdělávání, čímž se zdůrazňuje význam i takových učebních aktivit každého jedince, které nemají organizovaný ráz, tzn. samostatného učení, učení při práci apod. Celoživotní učení je součástí způsobu života typického pro stav lidské civilizace, který nazýváme učící se společnost.</w:t>
      </w:r>
    </w:p>
    <w:p w14:paraId="63799ABB"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4B31F25E"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Celoživotní vzdělávání</w:t>
      </w:r>
    </w:p>
    <w:p w14:paraId="562BD258"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Celoživotní vzdělávání vyjadřuje většinou institucionálně probíhající vzdělávání, zakončené certifikací. V českém prostředí se termín celoživotní vzdělávání (</w:t>
      </w:r>
      <w:proofErr w:type="spellStart"/>
      <w:r w:rsidRPr="00055089">
        <w:rPr>
          <w:rFonts w:ascii="Times New Roman" w:hAnsi="Times New Roman" w:cs="Times New Roman"/>
          <w:color w:val="000000" w:themeColor="text1"/>
        </w:rPr>
        <w:t>lifelong</w:t>
      </w:r>
      <w:proofErr w:type="spellEnd"/>
      <w:r w:rsidRPr="00055089">
        <w:rPr>
          <w:rFonts w:ascii="Times New Roman" w:hAnsi="Times New Roman" w:cs="Times New Roman"/>
          <w:color w:val="000000" w:themeColor="text1"/>
        </w:rPr>
        <w:t xml:space="preserve"> </w:t>
      </w:r>
      <w:proofErr w:type="spellStart"/>
      <w:r w:rsidRPr="00055089">
        <w:rPr>
          <w:rFonts w:ascii="Times New Roman" w:hAnsi="Times New Roman" w:cs="Times New Roman"/>
          <w:color w:val="000000" w:themeColor="text1"/>
        </w:rPr>
        <w:t>education</w:t>
      </w:r>
      <w:proofErr w:type="spellEnd"/>
      <w:r w:rsidRPr="00055089">
        <w:rPr>
          <w:rFonts w:ascii="Times New Roman" w:hAnsi="Times New Roman" w:cs="Times New Roman"/>
          <w:color w:val="000000" w:themeColor="text1"/>
        </w:rPr>
        <w:t>) obecně ukotvil dříve než nyní převažující pojem celoživotní učení (</w:t>
      </w:r>
      <w:proofErr w:type="spellStart"/>
      <w:r w:rsidRPr="00055089">
        <w:rPr>
          <w:rFonts w:ascii="Times New Roman" w:hAnsi="Times New Roman" w:cs="Times New Roman"/>
          <w:color w:val="000000" w:themeColor="text1"/>
        </w:rPr>
        <w:t>lifelong</w:t>
      </w:r>
      <w:proofErr w:type="spellEnd"/>
      <w:r w:rsidRPr="00055089">
        <w:rPr>
          <w:rFonts w:ascii="Times New Roman" w:hAnsi="Times New Roman" w:cs="Times New Roman"/>
          <w:color w:val="000000" w:themeColor="text1"/>
        </w:rPr>
        <w:t xml:space="preserve"> </w:t>
      </w:r>
      <w:proofErr w:type="spellStart"/>
      <w:r w:rsidRPr="00055089">
        <w:rPr>
          <w:rFonts w:ascii="Times New Roman" w:hAnsi="Times New Roman" w:cs="Times New Roman"/>
          <w:color w:val="000000" w:themeColor="text1"/>
        </w:rPr>
        <w:t>learning</w:t>
      </w:r>
      <w:proofErr w:type="spellEnd"/>
      <w:r w:rsidRPr="00055089">
        <w:rPr>
          <w:rFonts w:ascii="Times New Roman" w:hAnsi="Times New Roman" w:cs="Times New Roman"/>
          <w:color w:val="000000" w:themeColor="text1"/>
        </w:rPr>
        <w:t xml:space="preserve">).  </w:t>
      </w:r>
    </w:p>
    <w:p w14:paraId="6A315DC5"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02E74CAD"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Čtenářská gramotnost</w:t>
      </w:r>
    </w:p>
    <w:p w14:paraId="7E7530DB"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Čtenářská gramotnost (dle OECD) je schopnost jedince porozumět psanému textu, přemýšlet o něm a používat jej k dosahování určených cílů, k rozvoji vlastních schopností a vědomostí a k aktivnímu začlenění do společnosti. Čtenářská gramotnost je jednou z podoblastí funkční gramotnosti.</w:t>
      </w:r>
    </w:p>
    <w:p w14:paraId="70E0419C"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p>
    <w:p w14:paraId="6641FEC5"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Digitální kompetence</w:t>
      </w:r>
    </w:p>
    <w:p w14:paraId="0CD7CA93"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Digitální kompetence zastřešují schopnost sebejistě, kriticky a tvořivě využívat digitální technologie k dosažení cílů vztahujících se k práci, učení, zábavě či k zapojení do společnosti. Lze je rozdělit na kompetence spjaté s ovládáním dané digitální technologie a na kompetence vztahující se na práci s obsahem.</w:t>
      </w:r>
    </w:p>
    <w:p w14:paraId="4D83184F" w14:textId="77777777" w:rsidR="000D6BF2" w:rsidRPr="00055089" w:rsidRDefault="000D6BF2" w:rsidP="000D6BF2">
      <w:pPr>
        <w:spacing w:after="0" w:line="240" w:lineRule="auto"/>
        <w:ind w:left="708"/>
        <w:jc w:val="both"/>
        <w:rPr>
          <w:rFonts w:ascii="Times New Roman" w:hAnsi="Times New Roman" w:cs="Times New Roman"/>
          <w:b/>
          <w:color w:val="000000" w:themeColor="text1"/>
        </w:rPr>
      </w:pPr>
    </w:p>
    <w:p w14:paraId="39485D4D"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Digitální propast</w:t>
      </w:r>
    </w:p>
    <w:p w14:paraId="28301B35"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Digitální propast je bariéra bránící digitálně vyloučeným jedincům začlenit se do moderní společnosti. Bariéra může být fyzická, psychická, sociální nebo materiální a může vzniknout z různých příčin.</w:t>
      </w:r>
    </w:p>
    <w:p w14:paraId="589077A0"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394A17E2"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Digitální technologie</w:t>
      </w:r>
    </w:p>
    <w:p w14:paraId="6A82FC03"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Jedná se o významově široký pojem, jímž se rozumí jednak digitální zařízení – například tablety, chytré telefony, notebooky, servery, jednak software – například modelovací či simulační programy, dále také aktivity na síti, například encyklopedie, specializované sociální sítě pro učení, </w:t>
      </w:r>
      <w:proofErr w:type="spellStart"/>
      <w:r w:rsidRPr="00055089">
        <w:rPr>
          <w:rFonts w:ascii="Times New Roman" w:hAnsi="Times New Roman" w:cs="Times New Roman"/>
          <w:color w:val="000000" w:themeColor="text1"/>
        </w:rPr>
        <w:t>cloudové</w:t>
      </w:r>
      <w:proofErr w:type="spellEnd"/>
      <w:r w:rsidRPr="00055089">
        <w:rPr>
          <w:rFonts w:ascii="Times New Roman" w:hAnsi="Times New Roman" w:cs="Times New Roman"/>
          <w:color w:val="000000" w:themeColor="text1"/>
        </w:rPr>
        <w:t xml:space="preserve"> kanceláře, systémy pro řízení výuky, masivní otevřené online kurzy, </w:t>
      </w:r>
      <w:proofErr w:type="spellStart"/>
      <w:r w:rsidRPr="00055089">
        <w:rPr>
          <w:rFonts w:ascii="Times New Roman" w:hAnsi="Times New Roman" w:cs="Times New Roman"/>
          <w:color w:val="000000" w:themeColor="text1"/>
        </w:rPr>
        <w:t>webináře</w:t>
      </w:r>
      <w:proofErr w:type="spellEnd"/>
      <w:r w:rsidRPr="00055089">
        <w:rPr>
          <w:rFonts w:ascii="Times New Roman" w:hAnsi="Times New Roman" w:cs="Times New Roman"/>
          <w:color w:val="000000" w:themeColor="text1"/>
        </w:rPr>
        <w:t xml:space="preserve"> apod.</w:t>
      </w:r>
    </w:p>
    <w:p w14:paraId="3E0AE0CC"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425EC68E"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Digitální zdroje</w:t>
      </w:r>
    </w:p>
    <w:p w14:paraId="48F40443"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Termín bývá obvykle používán pro jakýkoli obsah publikovaný online ve formě zpracovatelné digitálním zařízením. Pro potřeby rozvíjení digitálních kompetencí se rozlišuje mezi digitálními zdroji a daty. Digitálním zdrojem je obsah srozumitelný člověku a okamžitě použitelný (např. výukový materiál), zatímco data je třeba před použitím analyzovat a interpretovat.</w:t>
      </w:r>
    </w:p>
    <w:p w14:paraId="54544D8A"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p>
    <w:p w14:paraId="412F80BF" w14:textId="77777777" w:rsidR="000D6BF2" w:rsidRPr="00055089" w:rsidRDefault="000D6BF2" w:rsidP="000D6BF2">
      <w:pPr>
        <w:spacing w:after="0" w:line="276" w:lineRule="auto"/>
        <w:ind w:left="700"/>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Dobrovolník</w:t>
      </w:r>
    </w:p>
    <w:p w14:paraId="566B0284" w14:textId="77777777" w:rsidR="000D6BF2" w:rsidRPr="00055089" w:rsidRDefault="000D6BF2" w:rsidP="000D6BF2">
      <w:pPr>
        <w:spacing w:after="0" w:line="276" w:lineRule="auto"/>
        <w:ind w:left="700"/>
        <w:jc w:val="both"/>
        <w:rPr>
          <w:rFonts w:ascii="Times New Roman" w:hAnsi="Times New Roman" w:cs="Times New Roman"/>
          <w:color w:val="000000" w:themeColor="text1"/>
        </w:rPr>
      </w:pPr>
      <w:r w:rsidRPr="00055089">
        <w:rPr>
          <w:rFonts w:ascii="Times New Roman" w:hAnsi="Times New Roman" w:cs="Times New Roman"/>
          <w:color w:val="000000" w:themeColor="text1"/>
        </w:rPr>
        <w:t>Dobrovolníci jsou lidé, kteří bez nároku na finanční odměnu věnují svůj čas, energii, vědomosti a dovednosti ve prospěch ostatních lidí. Dobrovolník však nenahrazuje práci zaměstnanců v knihovně.</w:t>
      </w:r>
    </w:p>
    <w:p w14:paraId="624C67B4" w14:textId="77777777" w:rsidR="000D6BF2" w:rsidRDefault="000D6BF2" w:rsidP="000D6BF2">
      <w:pPr>
        <w:spacing w:after="0" w:line="240" w:lineRule="auto"/>
        <w:ind w:left="708"/>
        <w:jc w:val="both"/>
        <w:rPr>
          <w:rFonts w:ascii="Times New Roman" w:hAnsi="Times New Roman" w:cs="Times New Roman"/>
          <w:color w:val="000000" w:themeColor="text1"/>
        </w:rPr>
      </w:pPr>
    </w:p>
    <w:p w14:paraId="0E393E65" w14:textId="77777777" w:rsidR="005D6C28" w:rsidRPr="00055089" w:rsidRDefault="005D6C28" w:rsidP="000D6BF2">
      <w:pPr>
        <w:spacing w:after="0" w:line="240" w:lineRule="auto"/>
        <w:ind w:left="708"/>
        <w:jc w:val="both"/>
        <w:rPr>
          <w:rFonts w:ascii="Times New Roman" w:hAnsi="Times New Roman" w:cs="Times New Roman"/>
          <w:color w:val="000000" w:themeColor="text1"/>
        </w:rPr>
      </w:pPr>
    </w:p>
    <w:p w14:paraId="283357DB"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lastRenderedPageBreak/>
        <w:t>Evaluační činnosti</w:t>
      </w:r>
    </w:p>
    <w:p w14:paraId="54BE42E0"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Jedná se o veškeré plánované a cílené aktivity směřující k ověřování, měření, posuzování a hodnocení výsledků a změn dosažených ve všech činnostech vzdělávací instituce.</w:t>
      </w:r>
    </w:p>
    <w:p w14:paraId="22186ECF" w14:textId="77777777" w:rsidR="000D6BF2" w:rsidRPr="00055089" w:rsidRDefault="000D6BF2" w:rsidP="000D6BF2">
      <w:pPr>
        <w:spacing w:after="0" w:line="240" w:lineRule="auto"/>
        <w:ind w:left="708"/>
        <w:jc w:val="both"/>
        <w:rPr>
          <w:rFonts w:ascii="Times New Roman" w:hAnsi="Times New Roman" w:cs="Times New Roman"/>
          <w:b/>
          <w:color w:val="000000" w:themeColor="text1"/>
        </w:rPr>
      </w:pPr>
    </w:p>
    <w:p w14:paraId="1E5FB01A"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Formální vzdělávání</w:t>
      </w:r>
    </w:p>
    <w:p w14:paraId="57F39210"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Formální vzdělávání je vzdělávání realizované ve vzdělávacích institucích, zpravidla školách. Jeho funkce, cíle, obsahy, organizační formy a způsoby hodnocení jsou definovány a legislativně vymezeny. Zahrnuje na sebe navazující vzdělávací stupně (od předškolního po vysokoškolský), jejichž absolvování je potvrzeno legislativně vymezeným osvědčením (vysvědčením, diplomem apod.).</w:t>
      </w:r>
    </w:p>
    <w:p w14:paraId="363747A1"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01C3C0D6"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Funkční gramotnost</w:t>
      </w:r>
    </w:p>
    <w:p w14:paraId="4DC980F2"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Funkční gramotnost zahrnuje znalosti, dovednosti a postoje, které jsou potřebné k plné participaci jedince na hospodářském, společenském a kulturním životě společnosti. Závisí na kontextu dané společnosti a ukazuje, že individuální gramotnost jedince nemusí dostačovat pro jeho fungování ve společnosti. Funkční gramotnost se týká dospělých (většinou nad 15 let). Funkčně gramotný člověk může být zapojen do všech aktivit, ve kterých je pro efektivní fungování v jeho skupině a komunitě vyžadována gramotnost a jež mu umožňují pokračovat ve využívání čtení, psaní a počítání při rozvíjení individuálních znalostí a potenciálu. (volně dle UNESCO, 1978). Funkční gramotnost je (od r. 1955) členěna do tří složek: literární, dokumentové a numerické.</w:t>
      </w:r>
    </w:p>
    <w:p w14:paraId="4664AE64"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p>
    <w:p w14:paraId="1F830114"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Gramotnost</w:t>
      </w:r>
    </w:p>
    <w:p w14:paraId="7FCD326E"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Gramotností je schopnost uplatnit získané vědomosti, dovednosti, postoje a hodnoty vázané na konkrétní vzdělávací obsahy při řešení životních situací a problémů reálného světa, s nimiž se jedinec (typicky žák) potýká či pravděpodobně bude potýkat. Zvyšování dovedností v oblasti základních gramotností vytváří předpoklady k úspěšnému celoživotnímu učení i k tomu, aby žáci a mladí lidé zažívali úspěch ve škole i pracovním životě.</w:t>
      </w:r>
    </w:p>
    <w:p w14:paraId="7E14A1D0"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7890B281"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Informační gramotnost</w:t>
      </w:r>
    </w:p>
    <w:p w14:paraId="621CE823"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Informační gramotnost je (dle ČŠI) „schopnost (1) identifikovat a specifikovat potřebu informací v problémové situaci, (2) najít, získat, posoudit a vhodně použít informace s přihlédnutím k jejich charakteru a obsahu, (3) zpracovat informace a využít je k znázornění (modelování) problému, (4) používat vhodné pracovní postupy (algoritmy) při efektivním řešení problémů, (5) účinně spolupracovat v procesu získávání a zpracování informací s ostatními, (6) vhodným způsobem informace i výsledky práce prezentovat a sdílet, (7) při práci dodržovat etická pravidla, zásady bezpečnosti a právní normy, (8) to vše s využitím potenciálu digitálních technologií za účelem dosažení osobních, sociálních a vzdělávacích cílů.“  </w:t>
      </w:r>
    </w:p>
    <w:p w14:paraId="0A026880"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196FAB8D"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Informační technologie</w:t>
      </w:r>
    </w:p>
    <w:p w14:paraId="6C150AC6"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Jedná se o souhrnný název pro technologie, které mají vztah ke shromažďování, výměně, uchování, zpracování a zpřístupnění informací.</w:t>
      </w:r>
    </w:p>
    <w:p w14:paraId="7E4B43DD"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287771E5"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Informální  učení</w:t>
      </w:r>
    </w:p>
    <w:p w14:paraId="0959145E"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Informální učení je chápáno jako proces získávání vědomostí, osvojování si dovedností a kompetencí </w:t>
      </w:r>
      <w:r w:rsidRPr="00055089">
        <w:rPr>
          <w:rFonts w:ascii="Times New Roman" w:hAnsi="Times New Roman" w:cs="Times New Roman"/>
          <w:color w:val="000000" w:themeColor="text1"/>
        </w:rPr>
        <w:br/>
        <w:t>z každodenních zkušeností a činností v práci, v rodině, ve volném čase. Zahrnuje také sebevzdělávání, kdy učící se nemá možnost ověřit si nabyté znalosti. Na rozdíl od formálního a neformálního vzdělávání je neorganizované, zpravidla nesystematické a institucionálně nekoordinované.</w:t>
      </w:r>
    </w:p>
    <w:p w14:paraId="396F1A23"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764A8F32"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Klíčové kompetence</w:t>
      </w:r>
    </w:p>
    <w:p w14:paraId="2564733E"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Klíčové kompetence představují souhrn vědomostí, dovedností, schopností, postojů a hodnot důležitých pro osobní rozvoj a uplatnění každého člena společnosti. Nestojí vedle sebe izolovaně, různými způsoby se prolínají, jsou multifunkční, mají </w:t>
      </w:r>
      <w:proofErr w:type="spellStart"/>
      <w:r w:rsidRPr="00055089">
        <w:rPr>
          <w:rFonts w:ascii="Times New Roman" w:hAnsi="Times New Roman" w:cs="Times New Roman"/>
          <w:color w:val="000000" w:themeColor="text1"/>
        </w:rPr>
        <w:t>nadpředmětovou</w:t>
      </w:r>
      <w:proofErr w:type="spellEnd"/>
      <w:r w:rsidRPr="00055089">
        <w:rPr>
          <w:rFonts w:ascii="Times New Roman" w:hAnsi="Times New Roman" w:cs="Times New Roman"/>
          <w:color w:val="000000" w:themeColor="text1"/>
        </w:rPr>
        <w:t xml:space="preserve"> podobu a lze je získat jako výsledek celkového procesu vzdělávání a učení se. K jejich utváření a rozvíjení směřuje a přispívá veškerý vzdělávací obsah školní výuky i aktivity a činnosti, které probíhají v rámci celoživotního učení.</w:t>
      </w:r>
    </w:p>
    <w:p w14:paraId="19A5D197"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09664CF3" w14:textId="77777777" w:rsidR="00E6056C" w:rsidRPr="00055089" w:rsidRDefault="00E6056C" w:rsidP="000D6BF2">
      <w:pPr>
        <w:spacing w:after="0" w:line="240" w:lineRule="auto"/>
        <w:ind w:left="708"/>
        <w:jc w:val="both"/>
        <w:rPr>
          <w:rFonts w:ascii="Times New Roman" w:hAnsi="Times New Roman" w:cs="Times New Roman"/>
          <w:b/>
          <w:i/>
          <w:color w:val="000000" w:themeColor="text1"/>
        </w:rPr>
      </w:pPr>
    </w:p>
    <w:p w14:paraId="34A2B782" w14:textId="77777777" w:rsidR="00094234" w:rsidRPr="00055089" w:rsidRDefault="00094234" w:rsidP="008451D6">
      <w:pPr>
        <w:tabs>
          <w:tab w:val="left" w:pos="4157"/>
        </w:tabs>
        <w:spacing w:after="0" w:line="240" w:lineRule="auto"/>
        <w:ind w:left="708"/>
        <w:rPr>
          <w:rFonts w:ascii="Times New Roman" w:hAnsi="Times New Roman" w:cs="Times New Roman"/>
          <w:b/>
          <w:i/>
          <w:color w:val="000000" w:themeColor="text1"/>
        </w:rPr>
      </w:pPr>
    </w:p>
    <w:p w14:paraId="6166B6AA" w14:textId="77777777" w:rsidR="00E6056C" w:rsidRPr="00055089" w:rsidRDefault="00E6056C" w:rsidP="008451D6">
      <w:pPr>
        <w:tabs>
          <w:tab w:val="left" w:pos="4157"/>
        </w:tabs>
        <w:spacing w:after="0" w:line="240" w:lineRule="auto"/>
        <w:ind w:left="708"/>
        <w:rPr>
          <w:rFonts w:ascii="Times New Roman" w:hAnsi="Times New Roman" w:cs="Times New Roman"/>
          <w:i/>
          <w:color w:val="000000" w:themeColor="text1"/>
        </w:rPr>
      </w:pPr>
      <w:r w:rsidRPr="00055089">
        <w:rPr>
          <w:rFonts w:ascii="Times New Roman" w:hAnsi="Times New Roman" w:cs="Times New Roman"/>
          <w:b/>
          <w:i/>
          <w:color w:val="000000" w:themeColor="text1"/>
        </w:rPr>
        <w:t xml:space="preserve">konference TED, </w:t>
      </w:r>
      <w:proofErr w:type="spellStart"/>
      <w:r w:rsidRPr="00055089">
        <w:rPr>
          <w:rFonts w:ascii="Times New Roman" w:hAnsi="Times New Roman" w:cs="Times New Roman"/>
          <w:b/>
          <w:i/>
          <w:color w:val="000000" w:themeColor="text1"/>
        </w:rPr>
        <w:t>Khan</w:t>
      </w:r>
      <w:proofErr w:type="spellEnd"/>
      <w:r w:rsidRPr="00055089">
        <w:rPr>
          <w:rFonts w:ascii="Times New Roman" w:hAnsi="Times New Roman" w:cs="Times New Roman"/>
          <w:b/>
          <w:i/>
          <w:color w:val="000000" w:themeColor="text1"/>
        </w:rPr>
        <w:t xml:space="preserve"> </w:t>
      </w:r>
      <w:proofErr w:type="spellStart"/>
      <w:r w:rsidRPr="00055089">
        <w:rPr>
          <w:rFonts w:ascii="Times New Roman" w:hAnsi="Times New Roman" w:cs="Times New Roman"/>
          <w:b/>
          <w:i/>
          <w:color w:val="000000" w:themeColor="text1"/>
        </w:rPr>
        <w:t>Academy</w:t>
      </w:r>
      <w:proofErr w:type="spellEnd"/>
      <w:r w:rsidR="008451D6" w:rsidRPr="00055089">
        <w:rPr>
          <w:rFonts w:ascii="Times New Roman" w:hAnsi="Times New Roman" w:cs="Times New Roman"/>
          <w:b/>
          <w:i/>
          <w:color w:val="000000" w:themeColor="text1"/>
        </w:rPr>
        <w:tab/>
      </w:r>
    </w:p>
    <w:p w14:paraId="3C7A79B1" w14:textId="287FFB62" w:rsidR="00E6056C" w:rsidRPr="00055089" w:rsidRDefault="00EF3946" w:rsidP="005C4BA0">
      <w:pPr>
        <w:spacing w:after="0" w:line="240" w:lineRule="auto"/>
        <w:ind w:left="708"/>
        <w:jc w:val="both"/>
        <w:rPr>
          <w:rFonts w:ascii="Times New Roman" w:hAnsi="Times New Roman" w:cs="Times New Roman"/>
        </w:rPr>
      </w:pPr>
      <w:r w:rsidRPr="00055089">
        <w:rPr>
          <w:rFonts w:ascii="Times New Roman" w:hAnsi="Times New Roman" w:cs="Times New Roman"/>
          <w:b/>
          <w:bCs/>
        </w:rPr>
        <w:t>TED</w:t>
      </w:r>
      <w:r w:rsidRPr="00055089">
        <w:rPr>
          <w:rFonts w:ascii="Times New Roman" w:hAnsi="Times New Roman" w:cs="Times New Roman"/>
        </w:rPr>
        <w:t xml:space="preserve"> (zkratka ze slov „Technology, </w:t>
      </w:r>
      <w:proofErr w:type="spellStart"/>
      <w:r w:rsidRPr="00055089">
        <w:rPr>
          <w:rFonts w:ascii="Times New Roman" w:hAnsi="Times New Roman" w:cs="Times New Roman"/>
        </w:rPr>
        <w:t>Entertainment</w:t>
      </w:r>
      <w:proofErr w:type="spellEnd"/>
      <w:r w:rsidRPr="00055089">
        <w:rPr>
          <w:rFonts w:ascii="Times New Roman" w:hAnsi="Times New Roman" w:cs="Times New Roman"/>
        </w:rPr>
        <w:t>, Design“</w:t>
      </w:r>
      <w:r w:rsidR="008C0D52">
        <w:rPr>
          <w:rFonts w:ascii="Times New Roman" w:hAnsi="Times New Roman" w:cs="Times New Roman"/>
        </w:rPr>
        <w:t>,</w:t>
      </w:r>
      <w:r w:rsidRPr="00055089">
        <w:rPr>
          <w:rFonts w:ascii="Times New Roman" w:hAnsi="Times New Roman" w:cs="Times New Roman"/>
        </w:rPr>
        <w:t xml:space="preserve"> nověji </w:t>
      </w:r>
      <w:proofErr w:type="spellStart"/>
      <w:r w:rsidR="0055624C" w:rsidRPr="00055089">
        <w:rPr>
          <w:rFonts w:ascii="Times New Roman" w:hAnsi="Times New Roman" w:cs="Times New Roman"/>
        </w:rPr>
        <w:t>Thinkers</w:t>
      </w:r>
      <w:proofErr w:type="spellEnd"/>
      <w:r w:rsidR="0055624C" w:rsidRPr="00055089">
        <w:rPr>
          <w:rFonts w:ascii="Times New Roman" w:hAnsi="Times New Roman" w:cs="Times New Roman"/>
        </w:rPr>
        <w:t xml:space="preserve">, </w:t>
      </w:r>
      <w:proofErr w:type="spellStart"/>
      <w:r w:rsidR="0055624C" w:rsidRPr="00055089">
        <w:rPr>
          <w:rFonts w:ascii="Times New Roman" w:hAnsi="Times New Roman" w:cs="Times New Roman"/>
        </w:rPr>
        <w:t>Enablers</w:t>
      </w:r>
      <w:proofErr w:type="spellEnd"/>
      <w:r w:rsidR="0055624C" w:rsidRPr="00055089">
        <w:rPr>
          <w:rFonts w:ascii="Times New Roman" w:hAnsi="Times New Roman" w:cs="Times New Roman"/>
        </w:rPr>
        <w:t xml:space="preserve">, </w:t>
      </w:r>
      <w:proofErr w:type="spellStart"/>
      <w:r w:rsidR="0055624C" w:rsidRPr="00055089">
        <w:rPr>
          <w:rFonts w:ascii="Times New Roman" w:hAnsi="Times New Roman" w:cs="Times New Roman"/>
        </w:rPr>
        <w:t>Doers</w:t>
      </w:r>
      <w:proofErr w:type="spellEnd"/>
      <w:r w:rsidR="0055624C" w:rsidRPr="00055089">
        <w:rPr>
          <w:rFonts w:ascii="Times New Roman" w:hAnsi="Times New Roman" w:cs="Times New Roman"/>
        </w:rPr>
        <w:t>“) jsou</w:t>
      </w:r>
      <w:r w:rsidRPr="00055089">
        <w:rPr>
          <w:rFonts w:ascii="Times New Roman" w:hAnsi="Times New Roman" w:cs="Times New Roman"/>
        </w:rPr>
        <w:t xml:space="preserve"> </w:t>
      </w:r>
      <w:r w:rsidR="0055624C" w:rsidRPr="00055089">
        <w:rPr>
          <w:rFonts w:ascii="Times New Roman" w:hAnsi="Times New Roman" w:cs="Times New Roman"/>
        </w:rPr>
        <w:t>konference a platformy</w:t>
      </w:r>
      <w:r w:rsidRPr="00055089">
        <w:rPr>
          <w:rFonts w:ascii="Times New Roman" w:hAnsi="Times New Roman" w:cs="Times New Roman"/>
        </w:rPr>
        <w:t xml:space="preserve"> postaven</w:t>
      </w:r>
      <w:r w:rsidR="0055624C" w:rsidRPr="00055089">
        <w:rPr>
          <w:rFonts w:ascii="Times New Roman" w:hAnsi="Times New Roman" w:cs="Times New Roman"/>
        </w:rPr>
        <w:t>é</w:t>
      </w:r>
      <w:r w:rsidRPr="00055089">
        <w:rPr>
          <w:rFonts w:ascii="Times New Roman" w:hAnsi="Times New Roman" w:cs="Times New Roman"/>
        </w:rPr>
        <w:t xml:space="preserve"> kolem hesla „myšlenky hodné šíření“ (</w:t>
      </w:r>
      <w:proofErr w:type="spellStart"/>
      <w:r w:rsidRPr="00055089">
        <w:rPr>
          <w:rFonts w:ascii="Times New Roman" w:hAnsi="Times New Roman" w:cs="Times New Roman"/>
          <w:i/>
          <w:iCs/>
        </w:rPr>
        <w:t>ideas</w:t>
      </w:r>
      <w:proofErr w:type="spellEnd"/>
      <w:r w:rsidRPr="00055089">
        <w:rPr>
          <w:rFonts w:ascii="Times New Roman" w:hAnsi="Times New Roman" w:cs="Times New Roman"/>
          <w:i/>
          <w:iCs/>
        </w:rPr>
        <w:t xml:space="preserve"> </w:t>
      </w:r>
      <w:proofErr w:type="spellStart"/>
      <w:r w:rsidRPr="00055089">
        <w:rPr>
          <w:rFonts w:ascii="Times New Roman" w:hAnsi="Times New Roman" w:cs="Times New Roman"/>
          <w:i/>
          <w:iCs/>
        </w:rPr>
        <w:t>worth</w:t>
      </w:r>
      <w:proofErr w:type="spellEnd"/>
      <w:r w:rsidRPr="00055089">
        <w:rPr>
          <w:rFonts w:ascii="Times New Roman" w:hAnsi="Times New Roman" w:cs="Times New Roman"/>
          <w:i/>
          <w:iCs/>
        </w:rPr>
        <w:t xml:space="preserve"> </w:t>
      </w:r>
      <w:proofErr w:type="spellStart"/>
      <w:r w:rsidRPr="00055089">
        <w:rPr>
          <w:rFonts w:ascii="Times New Roman" w:hAnsi="Times New Roman" w:cs="Times New Roman"/>
          <w:i/>
          <w:iCs/>
        </w:rPr>
        <w:t>spreading</w:t>
      </w:r>
      <w:proofErr w:type="spellEnd"/>
      <w:r w:rsidRPr="00055089">
        <w:rPr>
          <w:rFonts w:ascii="Times New Roman" w:hAnsi="Times New Roman" w:cs="Times New Roman"/>
        </w:rPr>
        <w:t xml:space="preserve">). </w:t>
      </w:r>
      <w:r w:rsidR="0055624C" w:rsidRPr="00055089">
        <w:rPr>
          <w:rFonts w:ascii="Times New Roman" w:hAnsi="Times New Roman" w:cs="Times New Roman"/>
        </w:rPr>
        <w:t>Jedná se o</w:t>
      </w:r>
      <w:r w:rsidRPr="00055089">
        <w:rPr>
          <w:rFonts w:ascii="Times New Roman" w:hAnsi="Times New Roman" w:cs="Times New Roman"/>
        </w:rPr>
        <w:t xml:space="preserve"> vystoupení, ke kterým jsou zváni hosté z </w:t>
      </w:r>
      <w:r w:rsidR="006B48D0" w:rsidRPr="00055089">
        <w:rPr>
          <w:rFonts w:ascii="Times New Roman" w:hAnsi="Times New Roman" w:cs="Times New Roman"/>
        </w:rPr>
        <w:t>nejrůznějších</w:t>
      </w:r>
      <w:r w:rsidRPr="00055089">
        <w:rPr>
          <w:rFonts w:ascii="Times New Roman" w:hAnsi="Times New Roman" w:cs="Times New Roman"/>
        </w:rPr>
        <w:t xml:space="preserve"> oblastí vědy, techniky, umění, designu, politiky, vzdělání, kultury, byznysu, ale i občanští aktivisté a lidé, jejichž životní příběh může ostatní inspirovat.</w:t>
      </w:r>
    </w:p>
    <w:p w14:paraId="419B3E49" w14:textId="77777777" w:rsidR="006B48D0" w:rsidRPr="00055089" w:rsidRDefault="00F61320" w:rsidP="005C4BA0">
      <w:pPr>
        <w:spacing w:after="0" w:line="240" w:lineRule="auto"/>
        <w:ind w:left="708"/>
        <w:jc w:val="both"/>
        <w:rPr>
          <w:rFonts w:ascii="Times New Roman" w:hAnsi="Times New Roman" w:cs="Times New Roman"/>
          <w:color w:val="000000" w:themeColor="text1"/>
        </w:rPr>
      </w:pPr>
      <w:proofErr w:type="spellStart"/>
      <w:r w:rsidRPr="00055089">
        <w:rPr>
          <w:rFonts w:ascii="Times New Roman" w:hAnsi="Times New Roman" w:cs="Times New Roman"/>
          <w:b/>
          <w:bCs/>
        </w:rPr>
        <w:t>Khan</w:t>
      </w:r>
      <w:proofErr w:type="spellEnd"/>
      <w:r w:rsidRPr="00055089">
        <w:rPr>
          <w:rFonts w:ascii="Times New Roman" w:hAnsi="Times New Roman" w:cs="Times New Roman"/>
          <w:b/>
          <w:bCs/>
        </w:rPr>
        <w:t xml:space="preserve"> </w:t>
      </w:r>
      <w:proofErr w:type="spellStart"/>
      <w:r w:rsidRPr="00055089">
        <w:rPr>
          <w:rFonts w:ascii="Times New Roman" w:hAnsi="Times New Roman" w:cs="Times New Roman"/>
          <w:b/>
          <w:bCs/>
        </w:rPr>
        <w:t>Academy</w:t>
      </w:r>
      <w:proofErr w:type="spellEnd"/>
      <w:r w:rsidRPr="00055089">
        <w:rPr>
          <w:rFonts w:ascii="Times New Roman" w:hAnsi="Times New Roman" w:cs="Times New Roman"/>
        </w:rPr>
        <w:t xml:space="preserve"> (česky </w:t>
      </w:r>
      <w:proofErr w:type="spellStart"/>
      <w:r w:rsidRPr="00055089">
        <w:rPr>
          <w:rFonts w:ascii="Times New Roman" w:hAnsi="Times New Roman" w:cs="Times New Roman"/>
          <w:b/>
          <w:bCs/>
        </w:rPr>
        <w:t>Khanova</w:t>
      </w:r>
      <w:proofErr w:type="spellEnd"/>
      <w:r w:rsidRPr="00055089">
        <w:rPr>
          <w:rFonts w:ascii="Times New Roman" w:hAnsi="Times New Roman" w:cs="Times New Roman"/>
          <w:b/>
          <w:bCs/>
        </w:rPr>
        <w:t xml:space="preserve"> škola</w:t>
      </w:r>
      <w:r w:rsidRPr="00055089">
        <w:rPr>
          <w:rFonts w:ascii="Times New Roman" w:hAnsi="Times New Roman" w:cs="Times New Roman"/>
        </w:rPr>
        <w:t xml:space="preserve">) je nezisková organizace zaměřená na vzdělávání. S krédem „poskytovat vysoce kvalitní vzdělání komukoli, kdekoli“ nabízí internetová stránka projektu více než 6 200 výukových videí uložených na </w:t>
      </w:r>
      <w:hyperlink r:id="rId13" w:tooltip="YouTube" w:history="1">
        <w:proofErr w:type="spellStart"/>
        <w:r w:rsidRPr="00055089">
          <w:rPr>
            <w:rStyle w:val="Hypertextovodkaz"/>
            <w:rFonts w:ascii="Times New Roman" w:hAnsi="Times New Roman" w:cs="Times New Roman"/>
            <w:color w:val="auto"/>
          </w:rPr>
          <w:t>YouTube</w:t>
        </w:r>
        <w:proofErr w:type="spellEnd"/>
      </w:hyperlink>
      <w:r w:rsidRPr="007D5098">
        <w:rPr>
          <w:rFonts w:ascii="Times New Roman" w:hAnsi="Times New Roman" w:cs="Times New Roman"/>
        </w:rPr>
        <w:t xml:space="preserve">, a to v disciplínách: matematika, fyzika, chemie, organická chemie, historie, zdravotnictví a lékařství, finančnictví, ekonomie, biologie, astronomie, kosmologie </w:t>
      </w:r>
      <w:r w:rsidRPr="00055089">
        <w:rPr>
          <w:rFonts w:ascii="Times New Roman" w:hAnsi="Times New Roman" w:cs="Times New Roman"/>
        </w:rPr>
        <w:t>atd.</w:t>
      </w:r>
    </w:p>
    <w:p w14:paraId="7BB15F31" w14:textId="77777777" w:rsidR="00E6056C" w:rsidRPr="00055089" w:rsidRDefault="00E6056C" w:rsidP="00EF3946">
      <w:pPr>
        <w:spacing w:after="0" w:line="240" w:lineRule="auto"/>
        <w:ind w:left="708"/>
        <w:jc w:val="both"/>
        <w:rPr>
          <w:rFonts w:ascii="Times New Roman" w:hAnsi="Times New Roman" w:cs="Times New Roman"/>
          <w:b/>
          <w:i/>
          <w:color w:val="000000" w:themeColor="text1"/>
        </w:rPr>
      </w:pPr>
    </w:p>
    <w:p w14:paraId="5E9DD17C"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Krajský akční plán vzdělávání (KAP)</w:t>
      </w:r>
    </w:p>
    <w:p w14:paraId="677A7775"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Krajský akční plán vzdělávání je strategický dokument, který stanovuje priority a jednotlivé kroky nutné </w:t>
      </w:r>
      <w:r w:rsidRPr="00055089">
        <w:rPr>
          <w:rFonts w:ascii="Times New Roman" w:hAnsi="Times New Roman" w:cs="Times New Roman"/>
          <w:color w:val="000000" w:themeColor="text1"/>
        </w:rPr>
        <w:br/>
        <w:t xml:space="preserve">k dosažení cílů vzdělávací politiky v území na základě potřebnosti, naléhavosti, přínosů a podloženosti reálnými daty a analýzami. Je zpracováván ve spolupráci s partnery v území a ve spolupráci s odborným garantem. KAP vychází z toho, co již v kraji vzniklo, a využívá existujících výstupů při diskuzi s partnery v území, příp. po dohodě partnerů v území tyto výstupy převádí do zacílených a konkrétních aktivit. Cílem KAP je přispět na území krajů ke zlepšení řízení škol, k rozvoji hodnocení kvality vzdělávání a plánování strategických kroků vedoucích ke zvýšení kvality vzdělávací soustavy kraje i jednotlivých škol. </w:t>
      </w:r>
    </w:p>
    <w:p w14:paraId="6045B58B"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6D5280DE" w14:textId="77777777" w:rsidR="000D6BF2" w:rsidRPr="00055089" w:rsidRDefault="000D6BF2" w:rsidP="000D6BF2">
      <w:pPr>
        <w:spacing w:after="0" w:line="240" w:lineRule="auto"/>
        <w:ind w:left="708"/>
        <w:jc w:val="both"/>
        <w:rPr>
          <w:rFonts w:ascii="Times New Roman" w:hAnsi="Times New Roman" w:cs="Times New Roman"/>
          <w:b/>
          <w:color w:val="000000" w:themeColor="text1"/>
        </w:rPr>
      </w:pPr>
      <w:r w:rsidRPr="00055089">
        <w:rPr>
          <w:rFonts w:ascii="Times New Roman" w:hAnsi="Times New Roman" w:cs="Times New Roman"/>
          <w:b/>
          <w:i/>
          <w:color w:val="000000" w:themeColor="text1"/>
        </w:rPr>
        <w:t>Místně zakotvené učení</w:t>
      </w:r>
      <w:r w:rsidRPr="00055089">
        <w:rPr>
          <w:rFonts w:ascii="Times New Roman" w:hAnsi="Times New Roman" w:cs="Times New Roman"/>
          <w:b/>
          <w:color w:val="000000" w:themeColor="text1"/>
        </w:rPr>
        <w:t xml:space="preserve"> </w:t>
      </w:r>
    </w:p>
    <w:p w14:paraId="1126A9A8"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Místně zakotvené učení je takový způsob vzdělávání, které využívá jako jednotící koncept pro výuku všechny souvislosti místního prostředí - přírodní, kulturní, historické nebo sociopolitické, akcentuje občanskou participaci na projektech praktického významu pro obec nebo komunitu, vytváří sociální kapitál a podporuje rozvoj místních partnerství ve všech oblastech celoživotního vzdělávání. </w:t>
      </w:r>
    </w:p>
    <w:p w14:paraId="13473FD1" w14:textId="77777777" w:rsidR="000D6BF2" w:rsidRPr="00055089" w:rsidRDefault="000D6BF2" w:rsidP="000D6BF2">
      <w:pPr>
        <w:spacing w:after="0" w:line="240" w:lineRule="auto"/>
        <w:ind w:left="708"/>
        <w:jc w:val="both"/>
        <w:rPr>
          <w:rFonts w:ascii="Times New Roman" w:hAnsi="Times New Roman" w:cs="Times New Roman"/>
          <w:b/>
          <w:color w:val="000000" w:themeColor="text1"/>
        </w:rPr>
      </w:pPr>
    </w:p>
    <w:p w14:paraId="2F67E7BA"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p>
    <w:p w14:paraId="4031AA41"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Místní akční plán rozvoje vzdělávání (MAP)</w:t>
      </w:r>
    </w:p>
    <w:p w14:paraId="4C5D57BB"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i/>
          <w:color w:val="000000" w:themeColor="text1"/>
        </w:rPr>
        <w:t>Místní akční plán</w:t>
      </w:r>
      <w:r w:rsidRPr="00055089">
        <w:rPr>
          <w:rFonts w:ascii="Times New Roman" w:hAnsi="Times New Roman" w:cs="Times New Roman"/>
          <w:color w:val="000000" w:themeColor="text1"/>
        </w:rPr>
        <w:t xml:space="preserve"> rozvoje vzdělávání je strategický dokument, který jako produkt spolupráce partnerů v území stanovuje priority a jednotlivé kroky nutné k dosažení cílů vzdělávací politiky na území obcí s rozšířenou působností (ORP). MAP vychází zejména z potřeb zjištěných v území na základě vlastních lokálních šetření, stávajících analýz v území a reálných dat. Realizace MAP umožňuje sdílení příkladů dobré praxe a spolupráci mezi jednotlivými cílovými aktéry (školskými zařízeními, jejich zřizovateli, dětmi a žáky, rodiči dětí a žáků, pedagogickými pracovníky, veřejností apod.). </w:t>
      </w:r>
    </w:p>
    <w:p w14:paraId="33FB6BCA"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p>
    <w:p w14:paraId="4F62E977"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Místní akční skupina (MAS)</w:t>
      </w:r>
    </w:p>
    <w:p w14:paraId="20A36634"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Místní akční skupina je na politickém rozhodování nezávislé místní společenství občanů, neziskových organizací, soukromé podnikatelské sféry a veřejné správy (obcí, svazků obcí a institucí veřejné moci), které zastupují místní socioekonomické zájmy – veřejné i soukromé. Spolupracuje na rozvoji venkova, zemědělství a získávání finanční podpory z EU a z národních programů pro svůj region. Základním cílem MAS je zlepšování kvality života a životního prostředí ve venkovských oblastech.</w:t>
      </w:r>
    </w:p>
    <w:p w14:paraId="3794A8EA"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5D20F28C"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Neformální vzdělávání</w:t>
      </w:r>
    </w:p>
    <w:p w14:paraId="5405C105" w14:textId="77777777" w:rsidR="000D6BF2"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Jedná se o vzdělávání zaměřené na získání vědomostí, dovedností a kompetencí, které mohou účastníkovi zlepšit jeho společenské i pracovní uplatnění. Je záměrné, ale dobrovolné, probíhá v řadě rozmanitých prostředí a situací, v nichž vyučování, odborná příprava a učení nemusí být nutně jedinou či hlavní oblastí činnosti. Aktivity a kurzy jsou naplánované, ale zřídkakdy strukturované jako tradiční vyučovací hodiny nebo předměty. Nutnou podmínkou pro realizaci tohoto druhu vzdělávání je účast odborného lektora, učitele či proškoleného vedoucího. Neformální vzdělávání je poskytováno v zařízeních zaměstnavatelů, soukromých vzdělávacích institucích, nestátních neziskových organizacích, dalších organizacích realizujících volnočasové aktivity, ve školských zařízeních apod. Neformální vzdělávání nevede k získání uceleného stupně vzdělání.</w:t>
      </w:r>
    </w:p>
    <w:p w14:paraId="623C01E6" w14:textId="77777777" w:rsidR="00266472" w:rsidRDefault="00266472" w:rsidP="000D6BF2">
      <w:pPr>
        <w:spacing w:after="0" w:line="240" w:lineRule="auto"/>
        <w:ind w:left="708"/>
        <w:jc w:val="both"/>
        <w:rPr>
          <w:rFonts w:ascii="Times New Roman" w:hAnsi="Times New Roman" w:cs="Times New Roman"/>
          <w:color w:val="000000" w:themeColor="text1"/>
        </w:rPr>
      </w:pPr>
    </w:p>
    <w:p w14:paraId="3321D2BC" w14:textId="56721D89" w:rsidR="00266472" w:rsidRDefault="00D83C16" w:rsidP="000D6BF2">
      <w:pPr>
        <w:spacing w:after="0" w:line="240" w:lineRule="auto"/>
        <w:ind w:left="708"/>
        <w:jc w:val="both"/>
        <w:rPr>
          <w:rFonts w:ascii="Times New Roman" w:hAnsi="Times New Roman" w:cs="Times New Roman"/>
          <w:b/>
          <w:i/>
          <w:color w:val="000000" w:themeColor="text1"/>
        </w:rPr>
      </w:pPr>
      <w:r>
        <w:rPr>
          <w:rFonts w:ascii="Times New Roman" w:hAnsi="Times New Roman" w:cs="Times New Roman"/>
          <w:b/>
          <w:i/>
          <w:color w:val="000000" w:themeColor="text1"/>
        </w:rPr>
        <w:lastRenderedPageBreak/>
        <w:t>„</w:t>
      </w:r>
      <w:r w:rsidR="00850346">
        <w:rPr>
          <w:rFonts w:ascii="Times New Roman" w:hAnsi="Times New Roman" w:cs="Times New Roman"/>
          <w:b/>
          <w:i/>
          <w:color w:val="000000" w:themeColor="text1"/>
        </w:rPr>
        <w:t>O</w:t>
      </w:r>
      <w:r>
        <w:rPr>
          <w:rFonts w:ascii="Times New Roman" w:hAnsi="Times New Roman" w:cs="Times New Roman"/>
          <w:b/>
          <w:i/>
          <w:color w:val="000000" w:themeColor="text1"/>
        </w:rPr>
        <w:t>borové“</w:t>
      </w:r>
      <w:r w:rsidR="00266472">
        <w:rPr>
          <w:rFonts w:ascii="Times New Roman" w:hAnsi="Times New Roman" w:cs="Times New Roman"/>
          <w:b/>
          <w:i/>
          <w:color w:val="000000" w:themeColor="text1"/>
        </w:rPr>
        <w:t xml:space="preserve"> školy</w:t>
      </w:r>
    </w:p>
    <w:p w14:paraId="339E4BA4" w14:textId="77E9E346" w:rsidR="00266472" w:rsidRPr="00570F98" w:rsidRDefault="00370685" w:rsidP="00A42D63">
      <w:pPr>
        <w:ind w:left="708"/>
        <w:jc w:val="both"/>
        <w:rPr>
          <w:rFonts w:ascii="Times New Roman" w:hAnsi="Times New Roman" w:cs="Times New Roman"/>
        </w:rPr>
      </w:pPr>
      <w:r w:rsidRPr="00570F98">
        <w:rPr>
          <w:rFonts w:ascii="Times New Roman" w:hAnsi="Times New Roman" w:cs="Times New Roman"/>
          <w:color w:val="000000" w:themeColor="text1"/>
        </w:rPr>
        <w:t xml:space="preserve">Označením se míní </w:t>
      </w:r>
      <w:r w:rsidRPr="00570F98">
        <w:rPr>
          <w:rFonts w:ascii="Times New Roman" w:hAnsi="Times New Roman" w:cs="Times New Roman"/>
        </w:rPr>
        <w:t>střední, vyšší odborné a vysoké školy připravující žáky a studenty pro uplatnění v knihovnictví, publicistice a informatice.</w:t>
      </w:r>
    </w:p>
    <w:p w14:paraId="7BCAC6B0" w14:textId="77777777" w:rsidR="000D6BF2" w:rsidRPr="00055089" w:rsidRDefault="000D6BF2" w:rsidP="002010A5">
      <w:pPr>
        <w:spacing w:after="0" w:line="240" w:lineRule="auto"/>
        <w:jc w:val="both"/>
        <w:rPr>
          <w:rFonts w:ascii="Times New Roman" w:hAnsi="Times New Roman" w:cs="Times New Roman"/>
          <w:i/>
          <w:color w:val="000000" w:themeColor="text1"/>
        </w:rPr>
      </w:pPr>
    </w:p>
    <w:p w14:paraId="2D354107"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Rámcový vzdělávací program (RVP)</w:t>
      </w:r>
    </w:p>
    <w:p w14:paraId="6F0C8361" w14:textId="4581222B"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 xml:space="preserve">Rámcové vzdělávací programy jsou </w:t>
      </w:r>
      <w:proofErr w:type="spellStart"/>
      <w:r w:rsidRPr="00055089">
        <w:rPr>
          <w:rFonts w:ascii="Times New Roman" w:hAnsi="Times New Roman" w:cs="Times New Roman"/>
          <w:color w:val="000000" w:themeColor="text1"/>
        </w:rPr>
        <w:t>kurikulární</w:t>
      </w:r>
      <w:proofErr w:type="spellEnd"/>
      <w:r w:rsidRPr="00055089">
        <w:rPr>
          <w:rFonts w:ascii="Times New Roman" w:hAnsi="Times New Roman" w:cs="Times New Roman"/>
          <w:color w:val="000000" w:themeColor="text1"/>
        </w:rPr>
        <w:t xml:space="preserve"> dokumenty státní úrovně, které normativně stanoví obecný rámec pro jednotlivé etapy vzdělávání a jsou závazné pro tvorbu školních vzdělávacích programů škol všech oborů vzdělání v předškolním, základním, základním uměleckém, jazykovém a středním vzdělávání. Vymezují cílové zaměření vzdělávání na daném stupni nebo pro daný obor vzdělávání a očekávané výstupy. Do vzdělávání v České republice byly zavedeny zákonem č. 561/2004 Sb., o předškolním, základním, středním, vyšším odborném a jiném vzdělávání (školský zákon).</w:t>
      </w:r>
    </w:p>
    <w:p w14:paraId="4E191846"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33C50EF8"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Speciální vzdělávací potřeby (SVP)</w:t>
      </w:r>
    </w:p>
    <w:p w14:paraId="29DC1C42"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Školský zákon vymezuje v § 16 dítě, žáka a studenta se SVP jakožto osobu, která k naplnění svých vzdělávacích možností nebo k uplatnění nebo užívání svých práv na rovnoprávném základě s ostatními potřebuje poskytnutí podpůrných opatření. Tato opatření jsou žákům se SVP poskytována bezplatně.</w:t>
      </w:r>
    </w:p>
    <w:p w14:paraId="7C34D37C"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11A22F24"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Společné vzdělávání (inkluze)</w:t>
      </w:r>
    </w:p>
    <w:p w14:paraId="6C12055F" w14:textId="2E73C7EA" w:rsidR="000D6BF2" w:rsidRPr="00055089" w:rsidRDefault="000D6BF2" w:rsidP="00887671">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Společné vzdělávání (inkluzivní vzdělávání/inkluze) dětí, žáků a studentů v rámci hlavního vzdělávacího proudu lze obecně charakterizovat jako zařazování všech žáků do běžné školy, která je na to patřičně připravena. V ČR je společné vzdělávání koncipováno tak, aby byly vytvořeny lepší podmínky pro vzdělávání všech žáků, tedy i žáků se speciálními vzdělávacími potřebami v „běžných“ školách nebo ve třídě zřízené v běžné škole za pomoci podpůrných opatření, ale současně s existencí speciálního vzdělávání. Neruší se systém vzdělávání žáků s mentálním postižením. Nadále je možné beze změny vzdělávat žáky se středně těžkým a těžkým mentálním postižením. Od 1. září 2016 školský zákon garantuje žákům právo na tzv. podpůrná opatření (§ 16), která jim pomohou překonat jejich znevýhodnění (např. sociálně znevýhodněné a kulturně odlišné prostředí, zdravotní postižení) nebo jejich mimořádné nadání apod. Nejde pouze o umístění žáka s potřebou podpory ve vzdělávání do běžné školy, ale spíše o přizpůsobení školy potřebám dítěte. Důraz je kladen na kvalitu vzdělávání a zdůrazňuje prospěch pro obě strany. Složení kolektivu je heterogenní – v jedné třídě se tak spolu vzdělávají žáci tzv. intaktní se žáky se zdravotním postižením, žáky nadanými, žáky cizinci nebo jiného etnika apod.</w:t>
      </w:r>
    </w:p>
    <w:p w14:paraId="0A64FFA2"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5FAF8F8A"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Školské zařízení</w:t>
      </w:r>
    </w:p>
    <w:p w14:paraId="6D2288FB" w14:textId="77777777" w:rsidR="000D6BF2" w:rsidRPr="00055089" w:rsidRDefault="000D6BF2" w:rsidP="000D6BF2">
      <w:pPr>
        <w:spacing w:after="0" w:line="240" w:lineRule="auto"/>
        <w:ind w:left="708"/>
        <w:jc w:val="both"/>
        <w:rPr>
          <w:rFonts w:ascii="Times New Roman" w:hAnsi="Times New Roman" w:cs="Times New Roman"/>
          <w:color w:val="000000" w:themeColor="text1"/>
        </w:rPr>
      </w:pPr>
      <w:r w:rsidRPr="00055089">
        <w:rPr>
          <w:rFonts w:ascii="Times New Roman" w:hAnsi="Times New Roman" w:cs="Times New Roman"/>
          <w:color w:val="000000" w:themeColor="text1"/>
        </w:rPr>
        <w:t>Školské zařízení poskytuje služby a vzdělávání, které doplňují nebo podporují vzdělávání ve školách nebo s ním přímo souvisejí, nebo zajišťuje ústavní a ochrannou výchovu či preventivně výchovnou péči. Dle funkce se rozlišují zařízení pro další vzdělávání pedagogických pracovníků, školská poradenská zařízení (pedagogicko-psychologická poradna, speciálně pedagogické centrum), školská zařízení pro zájmové vzdělávání (středisko volného času, školní klub, školní družina), školská účelová zařízení (středisko služeb školám, školní hospodářství, středisko praktického vyučování, školní knihovna, plavecká škola), školská výchovná a ubytovací zařízení, zařízení školního stravování, školská zařízení pro výkon ústavní výchovy nebo ochranné výchovy a školská zařízení pro preventivně výchovnou péči.</w:t>
      </w:r>
    </w:p>
    <w:p w14:paraId="60EDFBF1" w14:textId="77777777" w:rsidR="000D6BF2" w:rsidRPr="00055089" w:rsidRDefault="000D6BF2" w:rsidP="000D6BF2">
      <w:pPr>
        <w:spacing w:after="0" w:line="240" w:lineRule="auto"/>
        <w:ind w:left="708"/>
        <w:jc w:val="both"/>
        <w:rPr>
          <w:rFonts w:ascii="Times New Roman" w:hAnsi="Times New Roman" w:cs="Times New Roman"/>
          <w:i/>
          <w:color w:val="000000" w:themeColor="text1"/>
        </w:rPr>
      </w:pPr>
    </w:p>
    <w:p w14:paraId="24E74902" w14:textId="77777777" w:rsidR="000D6BF2" w:rsidRPr="00055089" w:rsidRDefault="000D6BF2" w:rsidP="000D6BF2">
      <w:pPr>
        <w:spacing w:after="0" w:line="240" w:lineRule="auto"/>
        <w:ind w:left="708"/>
        <w:jc w:val="both"/>
        <w:rPr>
          <w:rFonts w:ascii="Times New Roman" w:hAnsi="Times New Roman" w:cs="Times New Roman"/>
          <w:b/>
          <w:i/>
          <w:color w:val="000000" w:themeColor="text1"/>
        </w:rPr>
      </w:pPr>
      <w:r w:rsidRPr="00055089">
        <w:rPr>
          <w:rFonts w:ascii="Times New Roman" w:hAnsi="Times New Roman" w:cs="Times New Roman"/>
          <w:b/>
          <w:i/>
          <w:color w:val="000000" w:themeColor="text1"/>
        </w:rPr>
        <w:t>Udržitelný rozvoj</w:t>
      </w:r>
    </w:p>
    <w:p w14:paraId="57E8A040" w14:textId="77777777" w:rsidR="00C9047F" w:rsidRPr="00055089" w:rsidRDefault="000D6BF2" w:rsidP="00C9047F">
      <w:pPr>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color w:val="000000" w:themeColor="text1"/>
        </w:rPr>
        <w:t>Udržitelný rozvoj bývá nejčastěji definován jako takový způsob rozvoje, který uspokojuje potřeby přítomnosti, aniž by oslaboval možnosti budoucích generací naplňovat jejich vlastní potřeby (OSN, 1987). Jedná se o komplexní soubor strategií, který umožňuje uspokojovat lidské potřeby při plném respektování environmentálních limitů. Nelze ho tudíž ztotožňovat s nekonečným (ekonomickým) růstem, který ostatně není v uzavřeném systému omezených zdrojů trvale možný. Koncept udržitelného rozvoje upozorňuje na nezbytnost souběžného rozvoje lidských společností v ekonomické, ekologické i sociálně-politické oblasti.</w:t>
      </w:r>
    </w:p>
    <w:p w14:paraId="12589EE1" w14:textId="77777777" w:rsidR="009C0848" w:rsidRPr="00055089" w:rsidRDefault="009C0848" w:rsidP="00C9047F">
      <w:pPr>
        <w:spacing w:after="0" w:line="240" w:lineRule="auto"/>
        <w:ind w:left="708"/>
        <w:jc w:val="both"/>
        <w:rPr>
          <w:rFonts w:ascii="Times New Roman" w:hAnsi="Times New Roman" w:cs="Times New Roman"/>
          <w:b/>
          <w:color w:val="000000" w:themeColor="text1"/>
          <w:sz w:val="36"/>
          <w:szCs w:val="32"/>
        </w:rPr>
      </w:pPr>
    </w:p>
    <w:p w14:paraId="6CD3D93B" w14:textId="77777777" w:rsidR="00DC4CF2" w:rsidRPr="00055089" w:rsidRDefault="00DC4CF2" w:rsidP="00C9047F">
      <w:pPr>
        <w:spacing w:after="0" w:line="240" w:lineRule="auto"/>
        <w:ind w:left="708"/>
        <w:jc w:val="both"/>
        <w:rPr>
          <w:rFonts w:ascii="Times New Roman" w:hAnsi="Times New Roman" w:cs="Times New Roman"/>
          <w:i/>
          <w:color w:val="000000" w:themeColor="text1"/>
        </w:rPr>
      </w:pPr>
      <w:r w:rsidRPr="00055089">
        <w:rPr>
          <w:rFonts w:ascii="Times New Roman" w:hAnsi="Times New Roman" w:cs="Times New Roman"/>
          <w:b/>
          <w:color w:val="000000" w:themeColor="text1"/>
          <w:sz w:val="36"/>
          <w:szCs w:val="32"/>
        </w:rPr>
        <w:lastRenderedPageBreak/>
        <w:t>Seznam zdrojů</w:t>
      </w:r>
    </w:p>
    <w:p w14:paraId="16418ED1" w14:textId="77777777" w:rsidR="00DC4CF2" w:rsidRPr="00055089" w:rsidRDefault="00DC4CF2" w:rsidP="00DC4CF2">
      <w:pPr>
        <w:widowControl w:val="0"/>
        <w:spacing w:after="0" w:line="240" w:lineRule="auto"/>
        <w:ind w:left="720"/>
        <w:rPr>
          <w:rFonts w:ascii="Times New Roman" w:hAnsi="Times New Roman" w:cs="Times New Roman"/>
          <w:color w:val="000000" w:themeColor="text1"/>
          <w:sz w:val="20"/>
          <w:szCs w:val="20"/>
        </w:rPr>
      </w:pPr>
    </w:p>
    <w:p w14:paraId="6C10AE6E"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BASON, Christian.</w:t>
      </w:r>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Leading</w:t>
      </w:r>
      <w:proofErr w:type="spellEnd"/>
      <w:r w:rsidRPr="00055089">
        <w:rPr>
          <w:rFonts w:ascii="Times New Roman" w:hAnsi="Times New Roman" w:cs="Times New Roman"/>
          <w:i/>
          <w:color w:val="000000" w:themeColor="text1"/>
          <w:sz w:val="20"/>
          <w:szCs w:val="20"/>
        </w:rPr>
        <w:t xml:space="preserve"> Public </w:t>
      </w:r>
      <w:proofErr w:type="spellStart"/>
      <w:r w:rsidRPr="00055089">
        <w:rPr>
          <w:rFonts w:ascii="Times New Roman" w:hAnsi="Times New Roman" w:cs="Times New Roman"/>
          <w:i/>
          <w:color w:val="000000" w:themeColor="text1"/>
          <w:sz w:val="20"/>
          <w:szCs w:val="20"/>
        </w:rPr>
        <w:t>Sector</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Innovation</w:t>
      </w:r>
      <w:proofErr w:type="spellEnd"/>
      <w:r w:rsidRPr="00055089">
        <w:rPr>
          <w:rFonts w:ascii="Times New Roman" w:hAnsi="Times New Roman" w:cs="Times New Roman"/>
          <w:i/>
          <w:color w:val="000000" w:themeColor="text1"/>
          <w:sz w:val="20"/>
          <w:szCs w:val="20"/>
        </w:rPr>
        <w:t>: Co-</w:t>
      </w:r>
      <w:proofErr w:type="spellStart"/>
      <w:r w:rsidRPr="00055089">
        <w:rPr>
          <w:rFonts w:ascii="Times New Roman" w:hAnsi="Times New Roman" w:cs="Times New Roman"/>
          <w:i/>
          <w:color w:val="000000" w:themeColor="text1"/>
          <w:sz w:val="20"/>
          <w:szCs w:val="20"/>
        </w:rPr>
        <w:t>creating</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for</w:t>
      </w:r>
      <w:proofErr w:type="spellEnd"/>
      <w:r w:rsidRPr="00055089">
        <w:rPr>
          <w:rFonts w:ascii="Times New Roman" w:hAnsi="Times New Roman" w:cs="Times New Roman"/>
          <w:i/>
          <w:color w:val="000000" w:themeColor="text1"/>
          <w:sz w:val="20"/>
          <w:szCs w:val="20"/>
        </w:rPr>
        <w:t xml:space="preserve"> a </w:t>
      </w:r>
      <w:proofErr w:type="spellStart"/>
      <w:r w:rsidRPr="00055089">
        <w:rPr>
          <w:rFonts w:ascii="Times New Roman" w:hAnsi="Times New Roman" w:cs="Times New Roman"/>
          <w:i/>
          <w:color w:val="000000" w:themeColor="text1"/>
          <w:sz w:val="20"/>
          <w:szCs w:val="20"/>
        </w:rPr>
        <w:t>Better</w:t>
      </w:r>
      <w:proofErr w:type="spellEnd"/>
      <w:r w:rsidRPr="00055089">
        <w:rPr>
          <w:rFonts w:ascii="Times New Roman" w:hAnsi="Times New Roman" w:cs="Times New Roman"/>
          <w:i/>
          <w:color w:val="000000" w:themeColor="text1"/>
          <w:sz w:val="20"/>
          <w:szCs w:val="20"/>
        </w:rPr>
        <w:t xml:space="preserve"> Society</w:t>
      </w:r>
      <w:r w:rsidRPr="00055089">
        <w:rPr>
          <w:rFonts w:ascii="Times New Roman" w:hAnsi="Times New Roman" w:cs="Times New Roman"/>
          <w:color w:val="000000" w:themeColor="text1"/>
          <w:sz w:val="20"/>
          <w:szCs w:val="20"/>
        </w:rPr>
        <w:t xml:space="preserve">. Bristol: </w:t>
      </w:r>
      <w:proofErr w:type="spellStart"/>
      <w:r w:rsidRPr="00055089">
        <w:rPr>
          <w:rFonts w:ascii="Times New Roman" w:hAnsi="Times New Roman" w:cs="Times New Roman"/>
          <w:color w:val="000000" w:themeColor="text1"/>
          <w:sz w:val="20"/>
          <w:szCs w:val="20"/>
        </w:rPr>
        <w:t>Policy</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Press</w:t>
      </w:r>
      <w:proofErr w:type="spellEnd"/>
      <w:r w:rsidRPr="00055089">
        <w:rPr>
          <w:rFonts w:ascii="Times New Roman" w:hAnsi="Times New Roman" w:cs="Times New Roman"/>
          <w:color w:val="000000" w:themeColor="text1"/>
          <w:sz w:val="20"/>
          <w:szCs w:val="20"/>
        </w:rPr>
        <w:t xml:space="preserve">, 2010. 278 s. ISBN 9781847426338. </w:t>
      </w:r>
    </w:p>
    <w:p w14:paraId="5700AF3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504FABF9"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CERNIŇÁKOVÁ Eva, HUBATKOVÁ SELUCKÁ Helena, HOUŠKOVÁ Zlata, KOŘÍNKOVÁ Marcela a Kateřina NEKOLOVÁ. </w:t>
      </w:r>
      <w:r w:rsidRPr="00055089">
        <w:rPr>
          <w:rFonts w:ascii="Times New Roman" w:hAnsi="Times New Roman" w:cs="Times New Roman"/>
          <w:i/>
          <w:color w:val="000000" w:themeColor="text1"/>
          <w:sz w:val="20"/>
          <w:szCs w:val="20"/>
        </w:rPr>
        <w:t xml:space="preserve">Rovný přístup Standard Handicap </w:t>
      </w:r>
      <w:proofErr w:type="spellStart"/>
      <w:r w:rsidRPr="00055089">
        <w:rPr>
          <w:rFonts w:ascii="Times New Roman" w:hAnsi="Times New Roman" w:cs="Times New Roman"/>
          <w:i/>
          <w:color w:val="000000" w:themeColor="text1"/>
          <w:sz w:val="20"/>
          <w:szCs w:val="20"/>
        </w:rPr>
        <w:t>Friendly</w:t>
      </w:r>
      <w:proofErr w:type="spellEnd"/>
      <w:r w:rsidRPr="00055089">
        <w:rPr>
          <w:rFonts w:ascii="Times New Roman" w:hAnsi="Times New Roman" w:cs="Times New Roman"/>
          <w:i/>
          <w:color w:val="000000" w:themeColor="text1"/>
          <w:sz w:val="20"/>
          <w:szCs w:val="20"/>
        </w:rPr>
        <w:t>: Metodická příručka pro práci knihoven s uživateli s postižením</w:t>
      </w:r>
      <w:r w:rsidRPr="00055089">
        <w:rPr>
          <w:rFonts w:ascii="Times New Roman" w:hAnsi="Times New Roman" w:cs="Times New Roman"/>
          <w:color w:val="000000" w:themeColor="text1"/>
          <w:sz w:val="20"/>
          <w:szCs w:val="20"/>
        </w:rPr>
        <w:t xml:space="preserve"> [online]. Národní knihovna. Knihovnický institut, Praha 2014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14">
        <w:r w:rsidRPr="00055089">
          <w:rPr>
            <w:rFonts w:ascii="Times New Roman" w:hAnsi="Times New Roman" w:cs="Times New Roman"/>
            <w:color w:val="000000" w:themeColor="text1"/>
            <w:sz w:val="20"/>
            <w:szCs w:val="20"/>
            <w:u w:val="single"/>
          </w:rPr>
          <w:t>https://ipk.nkp.cz/docs/aktualizovana-verze-publikace-rovny-pristup.-standard-handicap-friendly-2019</w:t>
        </w:r>
      </w:hyperlink>
      <w:r w:rsidRPr="007D5098">
        <w:rPr>
          <w:rFonts w:ascii="Times New Roman" w:hAnsi="Times New Roman" w:cs="Times New Roman"/>
          <w:color w:val="000000" w:themeColor="text1"/>
          <w:sz w:val="20"/>
          <w:szCs w:val="20"/>
        </w:rPr>
        <w:t xml:space="preserve">. </w:t>
      </w:r>
    </w:p>
    <w:p w14:paraId="1B85501E"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45F4E83"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ČESKÁ ŠKOLNÍ INSPEKCE. </w:t>
      </w:r>
      <w:r w:rsidRPr="00055089">
        <w:rPr>
          <w:rFonts w:ascii="Times New Roman" w:hAnsi="Times New Roman" w:cs="Times New Roman"/>
          <w:i/>
          <w:color w:val="000000" w:themeColor="text1"/>
          <w:sz w:val="20"/>
          <w:szCs w:val="20"/>
        </w:rPr>
        <w:t>Mezinárodní šetření PISA 2018: Národní zpráva</w:t>
      </w:r>
      <w:r w:rsidRPr="00055089">
        <w:rPr>
          <w:rFonts w:ascii="Times New Roman" w:hAnsi="Times New Roman" w:cs="Times New Roman"/>
          <w:color w:val="000000" w:themeColor="text1"/>
          <w:sz w:val="20"/>
          <w:szCs w:val="20"/>
        </w:rPr>
        <w:t xml:space="preserve"> [online]. Praha, 2019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71 s. ISBN 978-80-88087-24-3. Dostupné z: </w:t>
      </w:r>
      <w:hyperlink r:id="rId15">
        <w:r w:rsidRPr="00055089">
          <w:rPr>
            <w:rFonts w:ascii="Times New Roman" w:hAnsi="Times New Roman" w:cs="Times New Roman"/>
            <w:color w:val="000000" w:themeColor="text1"/>
            <w:sz w:val="20"/>
            <w:szCs w:val="20"/>
            <w:u w:val="single"/>
          </w:rPr>
          <w:t>https://www.csicr.cz/Csicr/media/Prilohy/PDF_el._publikace/Mezin%c3%a1rodn%c3%ad%20%c5%a1et%c5%99en%c3%ad/PISA_2018_narodni_zprava.pdf</w:t>
        </w:r>
      </w:hyperlink>
      <w:r w:rsidRPr="007D5098">
        <w:rPr>
          <w:rFonts w:ascii="Times New Roman" w:hAnsi="Times New Roman" w:cs="Times New Roman"/>
          <w:color w:val="000000" w:themeColor="text1"/>
          <w:sz w:val="20"/>
          <w:szCs w:val="20"/>
        </w:rPr>
        <w:t xml:space="preserve">. </w:t>
      </w:r>
    </w:p>
    <w:p w14:paraId="3753D999" w14:textId="77777777" w:rsidR="00F61B59" w:rsidRPr="00055089" w:rsidRDefault="00F61B59" w:rsidP="00E31B77">
      <w:pPr>
        <w:spacing w:after="0" w:line="240" w:lineRule="auto"/>
        <w:ind w:left="720"/>
        <w:jc w:val="both"/>
        <w:rPr>
          <w:rFonts w:ascii="Times New Roman" w:hAnsi="Times New Roman" w:cs="Times New Roman"/>
          <w:color w:val="000000" w:themeColor="text1"/>
          <w:sz w:val="20"/>
          <w:szCs w:val="20"/>
        </w:rPr>
      </w:pPr>
    </w:p>
    <w:p w14:paraId="26CF8C8A"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ČESKÝ STATISTICKÝ ÚŘAD. Aktuální populační vývoj v kostce</w:t>
      </w:r>
      <w:r w:rsidRPr="00055089">
        <w:rPr>
          <w:rFonts w:ascii="Times New Roman" w:hAnsi="Times New Roman" w:cs="Times New Roman"/>
          <w:i/>
          <w:color w:val="000000" w:themeColor="text1"/>
          <w:sz w:val="20"/>
          <w:szCs w:val="20"/>
        </w:rPr>
        <w:t>. Český statistický úřad</w:t>
      </w:r>
      <w:r w:rsidRPr="00055089">
        <w:rPr>
          <w:rFonts w:ascii="Times New Roman" w:hAnsi="Times New Roman" w:cs="Times New Roman"/>
          <w:color w:val="000000" w:themeColor="text1"/>
          <w:sz w:val="20"/>
          <w:szCs w:val="20"/>
        </w:rPr>
        <w:t xml:space="preserve"> [online]. Aktualizováno </w:t>
      </w:r>
      <w:proofErr w:type="gramStart"/>
      <w:r w:rsidRPr="00055089">
        <w:rPr>
          <w:rFonts w:ascii="Times New Roman" w:hAnsi="Times New Roman" w:cs="Times New Roman"/>
          <w:color w:val="000000" w:themeColor="text1"/>
          <w:sz w:val="20"/>
          <w:szCs w:val="20"/>
        </w:rPr>
        <w:t>21.01.2020</w:t>
      </w:r>
      <w:proofErr w:type="gramEnd"/>
      <w:r w:rsidRPr="00055089">
        <w:rPr>
          <w:rFonts w:ascii="Times New Roman" w:hAnsi="Times New Roman" w:cs="Times New Roman"/>
          <w:color w:val="000000" w:themeColor="text1"/>
          <w:sz w:val="20"/>
          <w:szCs w:val="20"/>
        </w:rPr>
        <w:t xml:space="preserve">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xml:space="preserve">] Dostupné z: </w:t>
      </w:r>
      <w:hyperlink r:id="rId16">
        <w:r w:rsidRPr="00055089">
          <w:rPr>
            <w:rFonts w:ascii="Times New Roman" w:hAnsi="Times New Roman" w:cs="Times New Roman"/>
            <w:color w:val="000000" w:themeColor="text1"/>
            <w:sz w:val="20"/>
            <w:szCs w:val="20"/>
            <w:u w:val="single"/>
          </w:rPr>
          <w:t>https://www.czso.cz/csu/czso/aktualni-populacni-vyvoj-v-kostce</w:t>
        </w:r>
      </w:hyperlink>
      <w:r w:rsidRPr="007D5098">
        <w:rPr>
          <w:rFonts w:ascii="Times New Roman" w:hAnsi="Times New Roman" w:cs="Times New Roman"/>
          <w:color w:val="000000" w:themeColor="text1"/>
          <w:sz w:val="20"/>
          <w:szCs w:val="20"/>
        </w:rPr>
        <w:t xml:space="preserve">. </w:t>
      </w:r>
    </w:p>
    <w:p w14:paraId="034F4854"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39668DA"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ČESKÝ STATISTICKÝ ÚŘAD. Cizinci: Počet cizinců. </w:t>
      </w:r>
      <w:r w:rsidRPr="00055089">
        <w:rPr>
          <w:rFonts w:ascii="Times New Roman" w:hAnsi="Times New Roman" w:cs="Times New Roman"/>
          <w:i/>
          <w:color w:val="000000" w:themeColor="text1"/>
          <w:sz w:val="20"/>
          <w:szCs w:val="20"/>
        </w:rPr>
        <w:t>Český statistický úřad</w:t>
      </w:r>
      <w:r w:rsidRPr="00055089">
        <w:rPr>
          <w:rFonts w:ascii="Times New Roman" w:hAnsi="Times New Roman" w:cs="Times New Roman"/>
          <w:color w:val="000000" w:themeColor="text1"/>
          <w:sz w:val="20"/>
          <w:szCs w:val="20"/>
        </w:rPr>
        <w:t xml:space="preserve"> [online]. Aktualizováno </w:t>
      </w:r>
      <w:proofErr w:type="gramStart"/>
      <w:r w:rsidRPr="00055089">
        <w:rPr>
          <w:rFonts w:ascii="Times New Roman" w:hAnsi="Times New Roman" w:cs="Times New Roman"/>
          <w:color w:val="000000" w:themeColor="text1"/>
          <w:sz w:val="20"/>
          <w:szCs w:val="20"/>
        </w:rPr>
        <w:t>10.01.2020</w:t>
      </w:r>
      <w:proofErr w:type="gramEnd"/>
      <w:r w:rsidRPr="00055089">
        <w:rPr>
          <w:rFonts w:ascii="Times New Roman" w:hAnsi="Times New Roman" w:cs="Times New Roman"/>
          <w:color w:val="000000" w:themeColor="text1"/>
          <w:sz w:val="20"/>
          <w:szCs w:val="20"/>
        </w:rPr>
        <w:t xml:space="preserve">.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xml:space="preserve">] Dostupné z: </w:t>
      </w:r>
      <w:hyperlink r:id="rId17">
        <w:r w:rsidRPr="00055089">
          <w:rPr>
            <w:rFonts w:ascii="Times New Roman" w:hAnsi="Times New Roman" w:cs="Times New Roman"/>
            <w:color w:val="000000" w:themeColor="text1"/>
            <w:sz w:val="20"/>
            <w:szCs w:val="20"/>
            <w:u w:val="single"/>
          </w:rPr>
          <w:t>https://www.czso.cz/csu/cizinci/cizinci-pocet-cizincu</w:t>
        </w:r>
      </w:hyperlink>
      <w:r w:rsidRPr="007D5098">
        <w:rPr>
          <w:rFonts w:ascii="Times New Roman" w:hAnsi="Times New Roman" w:cs="Times New Roman"/>
          <w:color w:val="000000" w:themeColor="text1"/>
          <w:sz w:val="20"/>
          <w:szCs w:val="20"/>
        </w:rPr>
        <w:t xml:space="preserve">. </w:t>
      </w:r>
    </w:p>
    <w:p w14:paraId="0C413EBB"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E1033A5" w14:textId="77777777" w:rsidR="00DC4CF2" w:rsidRPr="007D5098"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ČESKÝ STATISTICKÝ ÚŘAD. Počítačové dovednosti. </w:t>
      </w:r>
      <w:r w:rsidRPr="00055089">
        <w:rPr>
          <w:rFonts w:ascii="Times New Roman" w:hAnsi="Times New Roman" w:cs="Times New Roman"/>
          <w:i/>
          <w:color w:val="000000" w:themeColor="text1"/>
          <w:sz w:val="20"/>
          <w:szCs w:val="20"/>
        </w:rPr>
        <w:t>Český statistický úřad</w:t>
      </w:r>
      <w:r w:rsidRPr="00055089">
        <w:rPr>
          <w:rFonts w:ascii="Times New Roman" w:hAnsi="Times New Roman" w:cs="Times New Roman"/>
          <w:color w:val="000000" w:themeColor="text1"/>
          <w:sz w:val="20"/>
          <w:szCs w:val="20"/>
        </w:rPr>
        <w:t xml:space="preserve"> [online]. 2017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xml:space="preserve">] Dostupné z: </w:t>
      </w:r>
      <w:hyperlink r:id="rId18">
        <w:r w:rsidRPr="00055089">
          <w:rPr>
            <w:rFonts w:ascii="Times New Roman" w:hAnsi="Times New Roman" w:cs="Times New Roman"/>
            <w:color w:val="000000" w:themeColor="text1"/>
            <w:sz w:val="20"/>
            <w:szCs w:val="20"/>
            <w:u w:val="single"/>
          </w:rPr>
          <w:t>https://www.czso.cz/documents/10180/83108604/pocitacove_dovednosti_v_cr.pdf/</w:t>
        </w:r>
      </w:hyperlink>
    </w:p>
    <w:p w14:paraId="0E9A2520" w14:textId="77777777" w:rsidR="00DC4CF2" w:rsidRPr="00055089" w:rsidRDefault="00DC4CF2" w:rsidP="00E31B77">
      <w:pPr>
        <w:widowControl w:val="0"/>
        <w:spacing w:after="0" w:line="240" w:lineRule="auto"/>
        <w:jc w:val="both"/>
        <w:rPr>
          <w:rFonts w:ascii="Times New Roman" w:hAnsi="Times New Roman" w:cs="Times New Roman"/>
          <w:color w:val="000000" w:themeColor="text1"/>
          <w:sz w:val="20"/>
          <w:szCs w:val="20"/>
        </w:rPr>
      </w:pPr>
    </w:p>
    <w:p w14:paraId="4A8EEA7B"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ČESKÝ STATISTICKÝ ÚŘAD. Příjmová chudoba ohrožuje necelou desetinu obyvatel. </w:t>
      </w:r>
      <w:r w:rsidRPr="00055089">
        <w:rPr>
          <w:rFonts w:ascii="Times New Roman" w:hAnsi="Times New Roman" w:cs="Times New Roman"/>
          <w:i/>
          <w:color w:val="000000" w:themeColor="text1"/>
          <w:sz w:val="20"/>
          <w:szCs w:val="20"/>
        </w:rPr>
        <w:t>Český statistický úřad</w:t>
      </w:r>
      <w:r w:rsidRPr="00055089">
        <w:rPr>
          <w:rFonts w:ascii="Times New Roman" w:hAnsi="Times New Roman" w:cs="Times New Roman"/>
          <w:color w:val="000000" w:themeColor="text1"/>
          <w:sz w:val="20"/>
          <w:szCs w:val="20"/>
        </w:rPr>
        <w:t xml:space="preserve"> [online]. 21. března 2019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xml:space="preserve">]. Dostupné z: </w:t>
      </w:r>
      <w:hyperlink r:id="rId19">
        <w:r w:rsidRPr="00055089">
          <w:rPr>
            <w:rFonts w:ascii="Times New Roman" w:hAnsi="Times New Roman" w:cs="Times New Roman"/>
            <w:color w:val="000000" w:themeColor="text1"/>
            <w:sz w:val="20"/>
            <w:szCs w:val="20"/>
            <w:u w:val="single"/>
          </w:rPr>
          <w:t>https://www.czso.cz/csu/czso/prijmova-chudoba-ohrozuje-necelou-desetinu-obyvatel</w:t>
        </w:r>
      </w:hyperlink>
      <w:r w:rsidRPr="007D5098">
        <w:rPr>
          <w:rFonts w:ascii="Times New Roman" w:hAnsi="Times New Roman" w:cs="Times New Roman"/>
          <w:color w:val="000000" w:themeColor="text1"/>
          <w:sz w:val="20"/>
          <w:szCs w:val="20"/>
        </w:rPr>
        <w:t xml:space="preserve">. </w:t>
      </w:r>
    </w:p>
    <w:p w14:paraId="67C650D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E173D7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ČESKÝ STATISTICKÝ ÚŘAD. </w:t>
      </w:r>
      <w:r w:rsidRPr="00055089">
        <w:rPr>
          <w:rFonts w:ascii="Times New Roman" w:hAnsi="Times New Roman" w:cs="Times New Roman"/>
          <w:i/>
          <w:color w:val="000000" w:themeColor="text1"/>
          <w:sz w:val="20"/>
          <w:szCs w:val="20"/>
        </w:rPr>
        <w:t xml:space="preserve">Vývoj obyvatelstva České republiky 2018 </w:t>
      </w:r>
      <w:r w:rsidRPr="00055089">
        <w:rPr>
          <w:rFonts w:ascii="Times New Roman" w:hAnsi="Times New Roman" w:cs="Times New Roman"/>
          <w:color w:val="000000" w:themeColor="text1"/>
          <w:sz w:val="20"/>
          <w:szCs w:val="20"/>
        </w:rPr>
        <w:t xml:space="preserve">[online]. Praha: Český statistický úřad, 2019. ISBN 978-80-250-2954-1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xml:space="preserve">]. Dostupné z: </w:t>
      </w:r>
      <w:hyperlink r:id="rId20">
        <w:r w:rsidRPr="00055089">
          <w:rPr>
            <w:rFonts w:ascii="Times New Roman" w:hAnsi="Times New Roman" w:cs="Times New Roman"/>
            <w:color w:val="000000" w:themeColor="text1"/>
            <w:sz w:val="20"/>
            <w:szCs w:val="20"/>
            <w:u w:val="single"/>
          </w:rPr>
          <w:t>https://www.czso.cz/documents/10180/91917384/13006919.pdf/d16e1b99-3406-462e-a522-f421103d8684?version=1.2</w:t>
        </w:r>
      </w:hyperlink>
      <w:r w:rsidRPr="007D5098">
        <w:rPr>
          <w:rFonts w:ascii="Times New Roman" w:hAnsi="Times New Roman" w:cs="Times New Roman"/>
          <w:color w:val="000000" w:themeColor="text1"/>
          <w:sz w:val="20"/>
          <w:szCs w:val="20"/>
        </w:rPr>
        <w:t xml:space="preserve">. </w:t>
      </w:r>
    </w:p>
    <w:p w14:paraId="1C9EBCE7" w14:textId="77777777" w:rsidR="00DC4CF2" w:rsidRPr="00055089" w:rsidRDefault="00DC4CF2" w:rsidP="00E31B77">
      <w:pPr>
        <w:widowControl w:val="0"/>
        <w:spacing w:after="0" w:line="240" w:lineRule="auto"/>
        <w:jc w:val="both"/>
        <w:rPr>
          <w:rFonts w:ascii="Times New Roman" w:hAnsi="Times New Roman" w:cs="Times New Roman"/>
          <w:color w:val="000000" w:themeColor="text1"/>
          <w:sz w:val="20"/>
          <w:szCs w:val="20"/>
        </w:rPr>
      </w:pPr>
    </w:p>
    <w:p w14:paraId="10C1B141" w14:textId="77777777" w:rsidR="00DC4CF2" w:rsidRPr="00055089" w:rsidRDefault="00DC4CF2" w:rsidP="00E31B77">
      <w:pPr>
        <w:shd w:val="clear" w:color="auto" w:fill="FFFFFF"/>
        <w:spacing w:after="0" w:line="240" w:lineRule="auto"/>
        <w:ind w:left="720"/>
        <w:jc w:val="both"/>
        <w:rPr>
          <w:rFonts w:ascii="Times New Roman" w:eastAsia="Times New Roman" w:hAnsi="Times New Roman" w:cs="Times New Roman"/>
          <w:color w:val="000000" w:themeColor="text1"/>
          <w:sz w:val="20"/>
          <w:szCs w:val="20"/>
        </w:rPr>
      </w:pPr>
      <w:r w:rsidRPr="00055089">
        <w:rPr>
          <w:rFonts w:ascii="Times New Roman" w:eastAsia="Times New Roman" w:hAnsi="Times New Roman" w:cs="Times New Roman"/>
          <w:color w:val="000000" w:themeColor="text1"/>
          <w:sz w:val="20"/>
          <w:szCs w:val="20"/>
        </w:rPr>
        <w:t>DZURILLA, Vladimír. </w:t>
      </w:r>
      <w:r w:rsidRPr="00055089">
        <w:rPr>
          <w:rFonts w:ascii="Times New Roman" w:eastAsia="Times New Roman" w:hAnsi="Times New Roman" w:cs="Times New Roman"/>
          <w:i/>
          <w:iCs/>
          <w:color w:val="000000" w:themeColor="text1"/>
          <w:sz w:val="20"/>
          <w:szCs w:val="20"/>
        </w:rPr>
        <w:t>Digitální Česko: Vládní program digitalizace České republiky 2018+</w:t>
      </w:r>
      <w:r w:rsidRPr="00055089">
        <w:rPr>
          <w:rFonts w:ascii="Times New Roman" w:eastAsia="Times New Roman" w:hAnsi="Times New Roman" w:cs="Times New Roman"/>
          <w:color w:val="000000" w:themeColor="text1"/>
          <w:sz w:val="20"/>
          <w:szCs w:val="20"/>
        </w:rPr>
        <w:t> [online]. Praha: Úřad vlády, 2018 [cit. 2020-02-15]. Dostupné z: https://www.mvcr.cz/soubor/vladni-program-digitalizace-ceske-republiky-2018-digitalni-cesko-uvodni-dokument.aspx</w:t>
      </w:r>
    </w:p>
    <w:p w14:paraId="71B9BB17"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7D4B4F32"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DZURILLA Vladimír, Petr OČKO a kol.</w:t>
      </w:r>
      <w:r w:rsidRPr="00055089">
        <w:rPr>
          <w:rFonts w:ascii="Times New Roman" w:hAnsi="Times New Roman" w:cs="Times New Roman"/>
          <w:i/>
          <w:color w:val="000000" w:themeColor="text1"/>
          <w:sz w:val="20"/>
          <w:szCs w:val="20"/>
        </w:rPr>
        <w:t xml:space="preserve"> Digitální ekonomika a společnost: Vládní program digitalizace České republiky 2018+</w:t>
      </w:r>
      <w:r w:rsidRPr="00055089">
        <w:rPr>
          <w:rFonts w:ascii="Times New Roman" w:hAnsi="Times New Roman" w:cs="Times New Roman"/>
          <w:color w:val="000000" w:themeColor="text1"/>
          <w:sz w:val="20"/>
          <w:szCs w:val="20"/>
        </w:rPr>
        <w:t xml:space="preserve"> [online].</w:t>
      </w:r>
      <w:r w:rsidRPr="00055089">
        <w:rPr>
          <w:rFonts w:ascii="Times New Roman" w:hAnsi="Times New Roman" w:cs="Times New Roman"/>
          <w:i/>
          <w:color w:val="000000" w:themeColor="text1"/>
          <w:sz w:val="20"/>
          <w:szCs w:val="20"/>
        </w:rPr>
        <w:t xml:space="preserve">  </w:t>
      </w:r>
      <w:r w:rsidRPr="00055089">
        <w:rPr>
          <w:rFonts w:ascii="Times New Roman" w:hAnsi="Times New Roman" w:cs="Times New Roman"/>
          <w:color w:val="000000" w:themeColor="text1"/>
          <w:sz w:val="20"/>
          <w:szCs w:val="20"/>
        </w:rPr>
        <w:t xml:space="preserve">Praha: Úřad vlády České republiky, </w:t>
      </w:r>
      <w:proofErr w:type="gramStart"/>
      <w:r w:rsidRPr="00055089">
        <w:rPr>
          <w:rFonts w:ascii="Times New Roman" w:hAnsi="Times New Roman" w:cs="Times New Roman"/>
          <w:color w:val="000000" w:themeColor="text1"/>
          <w:sz w:val="20"/>
          <w:szCs w:val="20"/>
        </w:rPr>
        <w:t>20.9.2018</w:t>
      </w:r>
      <w:proofErr w:type="gramEnd"/>
      <w:r w:rsidRPr="00055089">
        <w:rPr>
          <w:rFonts w:ascii="Times New Roman" w:hAnsi="Times New Roman" w:cs="Times New Roman"/>
          <w:color w:val="000000" w:themeColor="text1"/>
          <w:sz w:val="20"/>
          <w:szCs w:val="20"/>
        </w:rPr>
        <w:t xml:space="preserve"> [cit. 28. 1. 2020]. </w:t>
      </w:r>
      <w:proofErr w:type="gramStart"/>
      <w:r w:rsidRPr="00055089">
        <w:rPr>
          <w:rFonts w:ascii="Times New Roman" w:hAnsi="Times New Roman" w:cs="Times New Roman"/>
          <w:color w:val="000000" w:themeColor="text1"/>
          <w:sz w:val="20"/>
          <w:szCs w:val="20"/>
        </w:rPr>
        <w:t>Projekt  Vládní</w:t>
      </w:r>
      <w:proofErr w:type="gramEnd"/>
      <w:r w:rsidRPr="00055089">
        <w:rPr>
          <w:rFonts w:ascii="Times New Roman" w:hAnsi="Times New Roman" w:cs="Times New Roman"/>
          <w:color w:val="000000" w:themeColor="text1"/>
          <w:sz w:val="20"/>
          <w:szCs w:val="20"/>
        </w:rPr>
        <w:t xml:space="preserve"> program Digitální Česko.  Dostupné z: </w:t>
      </w:r>
      <w:hyperlink r:id="rId21">
        <w:r w:rsidRPr="00055089">
          <w:rPr>
            <w:rFonts w:ascii="Times New Roman" w:hAnsi="Times New Roman" w:cs="Times New Roman"/>
            <w:color w:val="000000" w:themeColor="text1"/>
            <w:sz w:val="20"/>
            <w:szCs w:val="20"/>
            <w:u w:val="single"/>
          </w:rPr>
          <w:t>https://www.digitalnicesko.cz/wp-content/uploads/2019/04/03_Program-Digit%C3%A1ln%C3%AD-%C4%8Cesko_Digit%C3%A1ln%C3%AD-ekonomika-a-spole%C4%8Dnost.pdf</w:t>
        </w:r>
      </w:hyperlink>
      <w:r w:rsidRPr="007D5098">
        <w:rPr>
          <w:rFonts w:ascii="Times New Roman" w:hAnsi="Times New Roman" w:cs="Times New Roman"/>
          <w:color w:val="000000" w:themeColor="text1"/>
          <w:sz w:val="20"/>
          <w:szCs w:val="20"/>
        </w:rPr>
        <w:t xml:space="preserve">. </w:t>
      </w:r>
    </w:p>
    <w:p w14:paraId="4D2A3C75"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85E21C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EVROPSKÁ KOMISE. </w:t>
      </w:r>
      <w:r w:rsidRPr="00055089">
        <w:rPr>
          <w:rFonts w:ascii="Times New Roman" w:hAnsi="Times New Roman" w:cs="Times New Roman"/>
          <w:i/>
          <w:color w:val="000000" w:themeColor="text1"/>
          <w:sz w:val="20"/>
          <w:szCs w:val="20"/>
        </w:rPr>
        <w:t>Bílá kniha o budoucnosti Evropy: Úvahy a scénáře pro EU27 v roce 2025</w:t>
      </w:r>
      <w:r w:rsidRPr="00055089">
        <w:rPr>
          <w:rFonts w:ascii="Times New Roman" w:hAnsi="Times New Roman" w:cs="Times New Roman"/>
          <w:color w:val="000000" w:themeColor="text1"/>
          <w:sz w:val="20"/>
          <w:szCs w:val="20"/>
        </w:rPr>
        <w:t xml:space="preserve"> [online]. 1. března 2017. 32 s. ISBN: 978-92-79-67650-5. DOI 10.2775/29312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22">
        <w:r w:rsidRPr="00055089">
          <w:rPr>
            <w:rFonts w:ascii="Times New Roman" w:hAnsi="Times New Roman" w:cs="Times New Roman"/>
            <w:color w:val="000000" w:themeColor="text1"/>
            <w:sz w:val="20"/>
            <w:szCs w:val="20"/>
            <w:u w:val="single"/>
          </w:rPr>
          <w:t>https://ec.europa.eu/commission/sites/beta-political/files/bila_kniha_o_budoucnosti_evropy_cs.pdf</w:t>
        </w:r>
      </w:hyperlink>
      <w:r w:rsidRPr="007D5098">
        <w:rPr>
          <w:rFonts w:ascii="Times New Roman" w:hAnsi="Times New Roman" w:cs="Times New Roman"/>
          <w:color w:val="000000" w:themeColor="text1"/>
          <w:sz w:val="20"/>
          <w:szCs w:val="20"/>
        </w:rPr>
        <w:t xml:space="preserve">. </w:t>
      </w:r>
    </w:p>
    <w:p w14:paraId="7E41CD5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D706A56"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FISCHER Jakub, Kristýna VLTAVSKÁ a kol. </w:t>
      </w:r>
      <w:r w:rsidRPr="00055089">
        <w:rPr>
          <w:rFonts w:ascii="Times New Roman" w:hAnsi="Times New Roman" w:cs="Times New Roman"/>
          <w:i/>
          <w:color w:val="000000" w:themeColor="text1"/>
          <w:sz w:val="20"/>
          <w:szCs w:val="20"/>
        </w:rPr>
        <w:t xml:space="preserve">EUROSTUDENT VI: Základní výsledky šetření postojů a životních podmínek studentů vysokých škol v České republice </w:t>
      </w:r>
      <w:r w:rsidRPr="00055089">
        <w:rPr>
          <w:rFonts w:ascii="Times New Roman" w:hAnsi="Times New Roman" w:cs="Times New Roman"/>
          <w:color w:val="000000" w:themeColor="text1"/>
          <w:sz w:val="20"/>
          <w:szCs w:val="20"/>
        </w:rPr>
        <w:t xml:space="preserve">[online]. Praha: Ministerstva školství, mládeže a tělovýchovy, říjen 2016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23">
        <w:r w:rsidRPr="00055089">
          <w:rPr>
            <w:rFonts w:ascii="Times New Roman" w:hAnsi="Times New Roman" w:cs="Times New Roman"/>
            <w:color w:val="000000" w:themeColor="text1"/>
            <w:sz w:val="20"/>
            <w:szCs w:val="20"/>
            <w:u w:val="single"/>
          </w:rPr>
          <w:t>http://www.msmt.cz/uploads/odbor_30/TF/Analyticke_materialy/Eurostudent/E_VI_zaverecna_zprava.pdf</w:t>
        </w:r>
      </w:hyperlink>
      <w:r w:rsidRPr="007D5098">
        <w:rPr>
          <w:rFonts w:ascii="Times New Roman" w:hAnsi="Times New Roman" w:cs="Times New Roman"/>
          <w:color w:val="000000" w:themeColor="text1"/>
          <w:sz w:val="20"/>
          <w:szCs w:val="20"/>
        </w:rPr>
        <w:t xml:space="preserve">. </w:t>
      </w:r>
    </w:p>
    <w:p w14:paraId="1CAC4155" w14:textId="77777777" w:rsidR="00DC4CF2" w:rsidRPr="00055089" w:rsidRDefault="00DC4CF2" w:rsidP="00E31B77">
      <w:pPr>
        <w:widowControl w:val="0"/>
        <w:spacing w:after="0" w:line="240" w:lineRule="auto"/>
        <w:jc w:val="both"/>
        <w:rPr>
          <w:rFonts w:ascii="Times New Roman" w:hAnsi="Times New Roman" w:cs="Times New Roman"/>
          <w:color w:val="000000" w:themeColor="text1"/>
          <w:sz w:val="20"/>
          <w:szCs w:val="20"/>
        </w:rPr>
      </w:pPr>
    </w:p>
    <w:p w14:paraId="1753166C"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IFLA (INTERNATIONAL FEDERATION OF LIBRARY ASSOCIATIONS AND INSTITUTIONS). </w:t>
      </w:r>
      <w:proofErr w:type="spellStart"/>
      <w:r w:rsidRPr="00055089">
        <w:rPr>
          <w:rFonts w:ascii="Times New Roman" w:hAnsi="Times New Roman" w:cs="Times New Roman"/>
          <w:i/>
          <w:color w:val="000000" w:themeColor="text1"/>
          <w:sz w:val="20"/>
          <w:szCs w:val="20"/>
        </w:rPr>
        <w:t>Global</w:t>
      </w:r>
      <w:proofErr w:type="spellEnd"/>
      <w:r w:rsidRPr="00055089">
        <w:rPr>
          <w:rFonts w:ascii="Times New Roman" w:hAnsi="Times New Roman" w:cs="Times New Roman"/>
          <w:i/>
          <w:color w:val="000000" w:themeColor="text1"/>
          <w:sz w:val="20"/>
          <w:szCs w:val="20"/>
        </w:rPr>
        <w:t xml:space="preserve"> Vision Report </w:t>
      </w:r>
      <w:proofErr w:type="spellStart"/>
      <w:r w:rsidRPr="00055089">
        <w:rPr>
          <w:rFonts w:ascii="Times New Roman" w:hAnsi="Times New Roman" w:cs="Times New Roman"/>
          <w:i/>
          <w:color w:val="000000" w:themeColor="text1"/>
          <w:sz w:val="20"/>
          <w:szCs w:val="20"/>
        </w:rPr>
        <w:t>Summary</w:t>
      </w:r>
      <w:proofErr w:type="spellEnd"/>
      <w:r w:rsidRPr="00055089">
        <w:rPr>
          <w:rFonts w:ascii="Times New Roman" w:hAnsi="Times New Roman" w:cs="Times New Roman"/>
          <w:i/>
          <w:color w:val="000000" w:themeColor="text1"/>
          <w:sz w:val="20"/>
          <w:szCs w:val="20"/>
        </w:rPr>
        <w:t xml:space="preserve">: Top 10 </w:t>
      </w:r>
      <w:proofErr w:type="spellStart"/>
      <w:r w:rsidRPr="00055089">
        <w:rPr>
          <w:rFonts w:ascii="Times New Roman" w:hAnsi="Times New Roman" w:cs="Times New Roman"/>
          <w:i/>
          <w:color w:val="000000" w:themeColor="text1"/>
          <w:sz w:val="20"/>
          <w:szCs w:val="20"/>
        </w:rPr>
        <w:t>Highlights</w:t>
      </w:r>
      <w:proofErr w:type="spellEnd"/>
      <w:r w:rsidRPr="00055089">
        <w:rPr>
          <w:rFonts w:ascii="Times New Roman" w:hAnsi="Times New Roman" w:cs="Times New Roman"/>
          <w:i/>
          <w:color w:val="000000" w:themeColor="text1"/>
          <w:sz w:val="20"/>
          <w:szCs w:val="20"/>
        </w:rPr>
        <w:t xml:space="preserve"> and </w:t>
      </w:r>
      <w:proofErr w:type="spellStart"/>
      <w:r w:rsidRPr="00055089">
        <w:rPr>
          <w:rFonts w:ascii="Times New Roman" w:hAnsi="Times New Roman" w:cs="Times New Roman"/>
          <w:i/>
          <w:color w:val="000000" w:themeColor="text1"/>
          <w:sz w:val="20"/>
          <w:szCs w:val="20"/>
        </w:rPr>
        <w:t>Opportunities</w:t>
      </w:r>
      <w:proofErr w:type="spellEnd"/>
      <w:r w:rsidRPr="00055089">
        <w:rPr>
          <w:rFonts w:ascii="Times New Roman" w:hAnsi="Times New Roman" w:cs="Times New Roman"/>
          <w:i/>
          <w:color w:val="000000" w:themeColor="text1"/>
          <w:sz w:val="20"/>
          <w:szCs w:val="20"/>
        </w:rPr>
        <w:t xml:space="preserve"> </w:t>
      </w:r>
      <w:r w:rsidRPr="00055089">
        <w:rPr>
          <w:rFonts w:ascii="Times New Roman" w:hAnsi="Times New Roman" w:cs="Times New Roman"/>
          <w:color w:val="000000" w:themeColor="text1"/>
          <w:sz w:val="20"/>
          <w:szCs w:val="20"/>
        </w:rPr>
        <w:t xml:space="preserve">[online]. [2019]. Poster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24">
        <w:r w:rsidRPr="00055089">
          <w:rPr>
            <w:rFonts w:ascii="Times New Roman" w:hAnsi="Times New Roman" w:cs="Times New Roman"/>
            <w:color w:val="000000" w:themeColor="text1"/>
            <w:sz w:val="20"/>
            <w:szCs w:val="20"/>
            <w:u w:val="single"/>
          </w:rPr>
          <w:t>https://www.ifla.org/files/assets/GVMultimedia/publications/04-global-vision-report-summary-english.pdf</w:t>
        </w:r>
      </w:hyperlink>
      <w:r w:rsidRPr="007D5098">
        <w:rPr>
          <w:rFonts w:ascii="Times New Roman" w:hAnsi="Times New Roman" w:cs="Times New Roman"/>
          <w:color w:val="000000" w:themeColor="text1"/>
          <w:sz w:val="20"/>
          <w:szCs w:val="20"/>
        </w:rPr>
        <w:t xml:space="preserve"> </w:t>
      </w:r>
    </w:p>
    <w:p w14:paraId="698FFE14"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54134518"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JEŽKOVÁ, Zuzana. Cesta ke komunitní knihovně.</w:t>
      </w:r>
      <w:r w:rsidRPr="00055089">
        <w:rPr>
          <w:rFonts w:ascii="Times New Roman" w:hAnsi="Times New Roman" w:cs="Times New Roman"/>
          <w:i/>
          <w:color w:val="000000" w:themeColor="text1"/>
          <w:sz w:val="20"/>
          <w:szCs w:val="20"/>
        </w:rPr>
        <w:t xml:space="preserve"> Duha: Informace o knihách a knihovnách z </w:t>
      </w:r>
      <w:proofErr w:type="spellStart"/>
      <w:r w:rsidRPr="00055089">
        <w:rPr>
          <w:rFonts w:ascii="Times New Roman" w:hAnsi="Times New Roman" w:cs="Times New Roman"/>
          <w:i/>
          <w:color w:val="000000" w:themeColor="text1"/>
          <w:sz w:val="20"/>
          <w:szCs w:val="20"/>
        </w:rPr>
        <w:t>moravy</w:t>
      </w:r>
      <w:proofErr w:type="spellEnd"/>
      <w:r w:rsidRPr="00055089">
        <w:rPr>
          <w:rFonts w:ascii="Times New Roman" w:hAnsi="Times New Roman" w:cs="Times New Roman"/>
          <w:color w:val="000000" w:themeColor="text1"/>
          <w:sz w:val="20"/>
          <w:szCs w:val="20"/>
        </w:rPr>
        <w:t xml:space="preserve"> [online]. 2015, 29(3) [cit. 2020-01-26]. ISSN 1804-4255. Dostupné z: </w:t>
      </w:r>
      <w:hyperlink r:id="rId25">
        <w:r w:rsidRPr="00055089">
          <w:rPr>
            <w:rFonts w:ascii="Times New Roman" w:hAnsi="Times New Roman" w:cs="Times New Roman"/>
            <w:color w:val="000000" w:themeColor="text1"/>
            <w:sz w:val="20"/>
            <w:szCs w:val="20"/>
          </w:rPr>
          <w:t>http://duha.mzk.cz/clanky/cesta-ke-komunitni-knihovne</w:t>
        </w:r>
      </w:hyperlink>
      <w:r w:rsidRPr="007D5098">
        <w:rPr>
          <w:rFonts w:ascii="Times New Roman" w:hAnsi="Times New Roman" w:cs="Times New Roman"/>
          <w:color w:val="000000" w:themeColor="text1"/>
          <w:sz w:val="20"/>
          <w:szCs w:val="20"/>
        </w:rPr>
        <w:t xml:space="preserve">. </w:t>
      </w:r>
    </w:p>
    <w:p w14:paraId="024E7EEB" w14:textId="77777777" w:rsidR="00DC4CF2" w:rsidRPr="00055089" w:rsidRDefault="00DC4CF2" w:rsidP="00E31B77">
      <w:pPr>
        <w:spacing w:after="0" w:line="240" w:lineRule="auto"/>
        <w:jc w:val="both"/>
        <w:rPr>
          <w:rFonts w:ascii="Times New Roman" w:hAnsi="Times New Roman" w:cs="Times New Roman"/>
          <w:color w:val="000000" w:themeColor="text1"/>
          <w:sz w:val="20"/>
          <w:szCs w:val="20"/>
        </w:rPr>
      </w:pPr>
    </w:p>
    <w:p w14:paraId="18679EA4" w14:textId="77777777" w:rsidR="00DC4CF2" w:rsidRPr="007D5098"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KAISER Frans, Ben JONGBLOED, Martin UNGER a </w:t>
      </w:r>
      <w:proofErr w:type="spellStart"/>
      <w:r w:rsidRPr="00055089">
        <w:rPr>
          <w:rFonts w:ascii="Times New Roman" w:hAnsi="Times New Roman" w:cs="Times New Roman"/>
          <w:color w:val="000000" w:themeColor="text1"/>
          <w:sz w:val="20"/>
          <w:szCs w:val="20"/>
        </w:rPr>
        <w:t>Nadine</w:t>
      </w:r>
      <w:proofErr w:type="spellEnd"/>
      <w:r w:rsidRPr="00055089">
        <w:rPr>
          <w:rFonts w:ascii="Times New Roman" w:hAnsi="Times New Roman" w:cs="Times New Roman"/>
          <w:color w:val="000000" w:themeColor="text1"/>
          <w:sz w:val="20"/>
          <w:szCs w:val="20"/>
        </w:rPr>
        <w:t xml:space="preserve"> ZEEMAN. </w:t>
      </w:r>
      <w:proofErr w:type="spellStart"/>
      <w:r w:rsidRPr="00055089">
        <w:rPr>
          <w:rFonts w:ascii="Times New Roman" w:hAnsi="Times New Roman" w:cs="Times New Roman"/>
          <w:i/>
          <w:color w:val="000000" w:themeColor="text1"/>
          <w:sz w:val="20"/>
          <w:szCs w:val="20"/>
        </w:rPr>
        <w:t>Dropout</w:t>
      </w:r>
      <w:proofErr w:type="spellEnd"/>
      <w:r w:rsidRPr="00055089">
        <w:rPr>
          <w:rFonts w:ascii="Times New Roman" w:hAnsi="Times New Roman" w:cs="Times New Roman"/>
          <w:i/>
          <w:color w:val="000000" w:themeColor="text1"/>
          <w:sz w:val="20"/>
          <w:szCs w:val="20"/>
        </w:rPr>
        <w:t xml:space="preserve"> and </w:t>
      </w:r>
      <w:proofErr w:type="spellStart"/>
      <w:r w:rsidRPr="00055089">
        <w:rPr>
          <w:rFonts w:ascii="Times New Roman" w:hAnsi="Times New Roman" w:cs="Times New Roman"/>
          <w:i/>
          <w:color w:val="000000" w:themeColor="text1"/>
          <w:sz w:val="20"/>
          <w:szCs w:val="20"/>
        </w:rPr>
        <w:t>Completion</w:t>
      </w:r>
      <w:proofErr w:type="spellEnd"/>
      <w:r w:rsidRPr="00055089">
        <w:rPr>
          <w:rFonts w:ascii="Times New Roman" w:hAnsi="Times New Roman" w:cs="Times New Roman"/>
          <w:i/>
          <w:color w:val="000000" w:themeColor="text1"/>
          <w:sz w:val="20"/>
          <w:szCs w:val="20"/>
        </w:rPr>
        <w:t xml:space="preserve"> in </w:t>
      </w:r>
      <w:proofErr w:type="spellStart"/>
      <w:r w:rsidRPr="00055089">
        <w:rPr>
          <w:rFonts w:ascii="Times New Roman" w:hAnsi="Times New Roman" w:cs="Times New Roman"/>
          <w:i/>
          <w:color w:val="000000" w:themeColor="text1"/>
          <w:sz w:val="20"/>
          <w:szCs w:val="20"/>
        </w:rPr>
        <w:t>Higher</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Education</w:t>
      </w:r>
      <w:proofErr w:type="spellEnd"/>
      <w:r w:rsidRPr="00055089">
        <w:rPr>
          <w:rFonts w:ascii="Times New Roman" w:hAnsi="Times New Roman" w:cs="Times New Roman"/>
          <w:i/>
          <w:color w:val="000000" w:themeColor="text1"/>
          <w:sz w:val="20"/>
          <w:szCs w:val="20"/>
        </w:rPr>
        <w:t xml:space="preserve"> in </w:t>
      </w:r>
      <w:proofErr w:type="spellStart"/>
      <w:r w:rsidRPr="00055089">
        <w:rPr>
          <w:rFonts w:ascii="Times New Roman" w:hAnsi="Times New Roman" w:cs="Times New Roman"/>
          <w:i/>
          <w:color w:val="000000" w:themeColor="text1"/>
          <w:sz w:val="20"/>
          <w:szCs w:val="20"/>
        </w:rPr>
        <w:t>Europe</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Annex</w:t>
      </w:r>
      <w:proofErr w:type="spellEnd"/>
      <w:r w:rsidRPr="00055089">
        <w:rPr>
          <w:rFonts w:ascii="Times New Roman" w:hAnsi="Times New Roman" w:cs="Times New Roman"/>
          <w:i/>
          <w:color w:val="000000" w:themeColor="text1"/>
          <w:sz w:val="20"/>
          <w:szCs w:val="20"/>
        </w:rPr>
        <w:t xml:space="preserve"> 4: </w:t>
      </w:r>
      <w:proofErr w:type="spellStart"/>
      <w:r w:rsidRPr="00055089">
        <w:rPr>
          <w:rFonts w:ascii="Times New Roman" w:hAnsi="Times New Roman" w:cs="Times New Roman"/>
          <w:i/>
          <w:color w:val="000000" w:themeColor="text1"/>
          <w:sz w:val="20"/>
          <w:szCs w:val="20"/>
        </w:rPr>
        <w:t>National</w:t>
      </w:r>
      <w:proofErr w:type="spellEnd"/>
      <w:r w:rsidRPr="00055089">
        <w:rPr>
          <w:rFonts w:ascii="Times New Roman" w:hAnsi="Times New Roman" w:cs="Times New Roman"/>
          <w:i/>
          <w:color w:val="000000" w:themeColor="text1"/>
          <w:sz w:val="20"/>
          <w:szCs w:val="20"/>
        </w:rPr>
        <w:t xml:space="preserve"> Study </w:t>
      </w:r>
      <w:proofErr w:type="spellStart"/>
      <w:r w:rsidRPr="00055089">
        <w:rPr>
          <w:rFonts w:ascii="Times New Roman" w:hAnsi="Times New Roman" w:cs="Times New Roman"/>
          <w:i/>
          <w:color w:val="000000" w:themeColor="text1"/>
          <w:sz w:val="20"/>
          <w:szCs w:val="20"/>
        </w:rPr>
        <w:t>Success</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Profiles</w:t>
      </w:r>
      <w:proofErr w:type="spellEnd"/>
      <w:r w:rsidRPr="00055089">
        <w:rPr>
          <w:rFonts w:ascii="Times New Roman" w:hAnsi="Times New Roman" w:cs="Times New Roman"/>
          <w:i/>
          <w:color w:val="000000" w:themeColor="text1"/>
          <w:sz w:val="20"/>
          <w:szCs w:val="20"/>
        </w:rPr>
        <w:t xml:space="preserve"> </w:t>
      </w:r>
      <w:r w:rsidRPr="00055089">
        <w:rPr>
          <w:rFonts w:ascii="Times New Roman" w:hAnsi="Times New Roman" w:cs="Times New Roman"/>
          <w:color w:val="000000" w:themeColor="text1"/>
          <w:sz w:val="20"/>
          <w:szCs w:val="20"/>
        </w:rPr>
        <w:t xml:space="preserve">[online]. </w:t>
      </w:r>
      <w:proofErr w:type="spellStart"/>
      <w:r w:rsidRPr="00055089">
        <w:rPr>
          <w:rFonts w:ascii="Times New Roman" w:hAnsi="Times New Roman" w:cs="Times New Roman"/>
          <w:color w:val="000000" w:themeColor="text1"/>
          <w:sz w:val="20"/>
          <w:szCs w:val="20"/>
        </w:rPr>
        <w:t>European</w:t>
      </w:r>
      <w:proofErr w:type="spellEnd"/>
      <w:r w:rsidRPr="00055089">
        <w:rPr>
          <w:rFonts w:ascii="Times New Roman" w:hAnsi="Times New Roman" w:cs="Times New Roman"/>
          <w:color w:val="000000" w:themeColor="text1"/>
          <w:sz w:val="20"/>
          <w:szCs w:val="20"/>
        </w:rPr>
        <w:t xml:space="preserve"> Union, 2015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46 S. ISBN 978-92-79-52356-4.DOI 10.2766/085754. Dostupné z: </w:t>
      </w:r>
      <w:hyperlink r:id="rId26">
        <w:r w:rsidRPr="00055089">
          <w:rPr>
            <w:rFonts w:ascii="Times New Roman" w:hAnsi="Times New Roman" w:cs="Times New Roman"/>
            <w:color w:val="000000" w:themeColor="text1"/>
            <w:sz w:val="20"/>
            <w:szCs w:val="20"/>
            <w:u w:val="single"/>
          </w:rPr>
          <w:t>http://publications.europa.eu/resource/cellar/12be15b0-0dce-11e6-ba9a-01aa75ed71a1.0001.01/DOC_1</w:t>
        </w:r>
      </w:hyperlink>
    </w:p>
    <w:p w14:paraId="5A3DC5EE" w14:textId="77777777" w:rsidR="00DC4CF2" w:rsidRPr="00055089" w:rsidRDefault="00DC4CF2" w:rsidP="00E31B77">
      <w:pPr>
        <w:widowControl w:val="0"/>
        <w:spacing w:after="0" w:line="240" w:lineRule="auto"/>
        <w:jc w:val="both"/>
        <w:rPr>
          <w:rFonts w:ascii="Times New Roman" w:hAnsi="Times New Roman" w:cs="Times New Roman"/>
          <w:b/>
          <w:color w:val="000000" w:themeColor="text1"/>
          <w:sz w:val="20"/>
          <w:szCs w:val="20"/>
        </w:rPr>
      </w:pPr>
    </w:p>
    <w:p w14:paraId="0EDF2FD4"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i/>
          <w:color w:val="000000" w:themeColor="text1"/>
          <w:sz w:val="20"/>
          <w:szCs w:val="20"/>
        </w:rPr>
        <w:t>Koncepce celoživotního vzdělávání knihovníků</w:t>
      </w:r>
      <w:r w:rsidRPr="00055089">
        <w:rPr>
          <w:rFonts w:ascii="Times New Roman" w:hAnsi="Times New Roman" w:cs="Times New Roman"/>
          <w:color w:val="000000" w:themeColor="text1"/>
          <w:sz w:val="20"/>
          <w:szCs w:val="20"/>
        </w:rPr>
        <w:t xml:space="preserve"> [online]. 2016 [</w:t>
      </w:r>
      <w:proofErr w:type="gramStart"/>
      <w:r w:rsidRPr="00055089">
        <w:rPr>
          <w:rFonts w:ascii="Times New Roman" w:hAnsi="Times New Roman" w:cs="Times New Roman"/>
          <w:color w:val="000000" w:themeColor="text1"/>
          <w:sz w:val="20"/>
          <w:szCs w:val="20"/>
        </w:rPr>
        <w:t>cit.28.1.2020</w:t>
      </w:r>
      <w:proofErr w:type="gramEnd"/>
      <w:r w:rsidRPr="00055089">
        <w:rPr>
          <w:rFonts w:ascii="Times New Roman" w:hAnsi="Times New Roman" w:cs="Times New Roman"/>
          <w:color w:val="000000" w:themeColor="text1"/>
          <w:sz w:val="20"/>
          <w:szCs w:val="20"/>
        </w:rPr>
        <w:t xml:space="preserve">]. Zpráva pracovní skupiny Sekce vzdělávání SKIP. Schváleno Ústřední knihovnickou radou ČR na 38. zasedání dne 5. 12. 2016. Dostupné z: </w:t>
      </w:r>
      <w:hyperlink r:id="rId27">
        <w:r w:rsidRPr="00055089">
          <w:rPr>
            <w:rFonts w:ascii="Times New Roman" w:hAnsi="Times New Roman" w:cs="Times New Roman"/>
            <w:color w:val="000000" w:themeColor="text1"/>
            <w:sz w:val="20"/>
            <w:szCs w:val="20"/>
            <w:u w:val="single"/>
          </w:rPr>
          <w:t>https://ipk.nkp.cz/docs/celozivotni-vzdelavani/koncepce-czv/view?searchterm=C%C5%BDV+kniho</w:t>
        </w:r>
      </w:hyperlink>
      <w:r w:rsidRPr="007D5098">
        <w:rPr>
          <w:rFonts w:ascii="Times New Roman" w:hAnsi="Times New Roman" w:cs="Times New Roman"/>
          <w:color w:val="000000" w:themeColor="text1"/>
          <w:sz w:val="20"/>
          <w:szCs w:val="20"/>
        </w:rPr>
        <w:t xml:space="preserve">. </w:t>
      </w:r>
    </w:p>
    <w:p w14:paraId="233A8ED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8878CA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Kapitola 1.6. Kultura. </w:t>
      </w:r>
      <w:r w:rsidRPr="00055089">
        <w:rPr>
          <w:rFonts w:ascii="Times New Roman" w:hAnsi="Times New Roman" w:cs="Times New Roman"/>
          <w:i/>
          <w:color w:val="000000" w:themeColor="text1"/>
          <w:sz w:val="20"/>
          <w:szCs w:val="20"/>
        </w:rPr>
        <w:t>Strategický rámec: Česká republika 2030</w:t>
      </w:r>
      <w:r w:rsidRPr="00055089">
        <w:rPr>
          <w:rFonts w:ascii="Times New Roman" w:hAnsi="Times New Roman" w:cs="Times New Roman"/>
          <w:color w:val="000000" w:themeColor="text1"/>
          <w:sz w:val="20"/>
          <w:szCs w:val="20"/>
        </w:rPr>
        <w:t xml:space="preserve"> [online]. [2017]. Dostupné z: </w:t>
      </w:r>
      <w:hyperlink r:id="rId28">
        <w:r w:rsidRPr="00055089">
          <w:rPr>
            <w:rFonts w:ascii="Times New Roman" w:hAnsi="Times New Roman" w:cs="Times New Roman"/>
            <w:color w:val="000000" w:themeColor="text1"/>
            <w:sz w:val="20"/>
            <w:szCs w:val="20"/>
            <w:u w:val="single"/>
          </w:rPr>
          <w:t>https://www.cr2030.cz/strategie/kapitoly-strategie/lide-a-spolecnost/1-6-kultura/</w:t>
        </w:r>
      </w:hyperlink>
      <w:r w:rsidRPr="007D5098">
        <w:rPr>
          <w:rFonts w:ascii="Times New Roman" w:hAnsi="Times New Roman" w:cs="Times New Roman"/>
          <w:color w:val="000000" w:themeColor="text1"/>
          <w:sz w:val="20"/>
          <w:szCs w:val="20"/>
        </w:rPr>
        <w:t xml:space="preserve">.  </w:t>
      </w:r>
    </w:p>
    <w:p w14:paraId="232AB5E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8907E30" w14:textId="77777777" w:rsidR="008C07D5" w:rsidRPr="00055089" w:rsidRDefault="008C07D5" w:rsidP="00E31B77">
      <w:pPr>
        <w:spacing w:after="0" w:line="240" w:lineRule="auto"/>
        <w:jc w:val="both"/>
        <w:rPr>
          <w:rFonts w:ascii="Times New Roman" w:hAnsi="Times New Roman" w:cs="Times New Roman"/>
          <w:color w:val="000000" w:themeColor="text1"/>
          <w:sz w:val="20"/>
          <w:szCs w:val="20"/>
        </w:rPr>
      </w:pPr>
    </w:p>
    <w:p w14:paraId="1A45BE2C"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MATOUŠEK, Oldřich. </w:t>
      </w:r>
      <w:r w:rsidRPr="00055089">
        <w:rPr>
          <w:rFonts w:ascii="Times New Roman" w:hAnsi="Times New Roman" w:cs="Times New Roman"/>
          <w:i/>
          <w:color w:val="000000" w:themeColor="text1"/>
          <w:sz w:val="20"/>
          <w:szCs w:val="20"/>
        </w:rPr>
        <w:t>Slovník sociální práce</w:t>
      </w:r>
      <w:r w:rsidRPr="00055089">
        <w:rPr>
          <w:rFonts w:ascii="Times New Roman" w:hAnsi="Times New Roman" w:cs="Times New Roman"/>
          <w:color w:val="000000" w:themeColor="text1"/>
          <w:sz w:val="20"/>
          <w:szCs w:val="20"/>
        </w:rPr>
        <w:t xml:space="preserve"> [online]. Vyd. 2., </w:t>
      </w:r>
      <w:proofErr w:type="spellStart"/>
      <w:r w:rsidRPr="00055089">
        <w:rPr>
          <w:rFonts w:ascii="Times New Roman" w:hAnsi="Times New Roman" w:cs="Times New Roman"/>
          <w:color w:val="000000" w:themeColor="text1"/>
          <w:sz w:val="20"/>
          <w:szCs w:val="20"/>
        </w:rPr>
        <w:t>přeprac</w:t>
      </w:r>
      <w:proofErr w:type="spellEnd"/>
      <w:r w:rsidRPr="00055089">
        <w:rPr>
          <w:rFonts w:ascii="Times New Roman" w:hAnsi="Times New Roman" w:cs="Times New Roman"/>
          <w:color w:val="000000" w:themeColor="text1"/>
          <w:sz w:val="20"/>
          <w:szCs w:val="20"/>
        </w:rPr>
        <w:t xml:space="preserve">. Praha: Portál, 2008 [cit. 2020-01-29]. ISBN 978-80-7367-368-0. </w:t>
      </w:r>
    </w:p>
    <w:p w14:paraId="009D6372"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p>
    <w:p w14:paraId="30FCCE8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i/>
          <w:color w:val="000000" w:themeColor="text1"/>
          <w:sz w:val="20"/>
          <w:szCs w:val="20"/>
        </w:rPr>
        <w:t>Metodické centrum pro výstavbu a rekonstrukci knihoven</w:t>
      </w:r>
      <w:r w:rsidRPr="00055089">
        <w:rPr>
          <w:rFonts w:ascii="Times New Roman" w:hAnsi="Times New Roman" w:cs="Times New Roman"/>
          <w:color w:val="000000" w:themeColor="text1"/>
          <w:sz w:val="20"/>
          <w:szCs w:val="20"/>
        </w:rPr>
        <w:t xml:space="preserve"> [online]. Moravská zemská knihovna, © 2018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29">
        <w:r w:rsidRPr="00055089">
          <w:rPr>
            <w:rFonts w:ascii="Times New Roman" w:hAnsi="Times New Roman" w:cs="Times New Roman"/>
            <w:color w:val="000000" w:themeColor="text1"/>
            <w:sz w:val="20"/>
            <w:szCs w:val="20"/>
            <w:u w:val="single"/>
          </w:rPr>
          <w:t>https://mcvrk.mzk.cz/</w:t>
        </w:r>
      </w:hyperlink>
      <w:r w:rsidRPr="007D5098">
        <w:rPr>
          <w:rFonts w:ascii="Times New Roman" w:hAnsi="Times New Roman" w:cs="Times New Roman"/>
          <w:color w:val="000000" w:themeColor="text1"/>
          <w:sz w:val="20"/>
          <w:szCs w:val="20"/>
        </w:rPr>
        <w:t xml:space="preserve">. </w:t>
      </w:r>
    </w:p>
    <w:p w14:paraId="6D8AE64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04B13F1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MĚSTSKÁ KNIHOVNA V PRAZE. </w:t>
      </w:r>
      <w:proofErr w:type="spellStart"/>
      <w:r w:rsidRPr="00055089">
        <w:rPr>
          <w:rFonts w:ascii="Times New Roman" w:hAnsi="Times New Roman" w:cs="Times New Roman"/>
          <w:color w:val="000000" w:themeColor="text1"/>
          <w:sz w:val="20"/>
          <w:szCs w:val="20"/>
        </w:rPr>
        <w:t>Roi</w:t>
      </w:r>
      <w:proofErr w:type="spellEnd"/>
      <w:r w:rsidRPr="00055089">
        <w:rPr>
          <w:rFonts w:ascii="Times New Roman" w:hAnsi="Times New Roman" w:cs="Times New Roman"/>
          <w:color w:val="000000" w:themeColor="text1"/>
          <w:sz w:val="20"/>
          <w:szCs w:val="20"/>
        </w:rPr>
        <w:t>: Měření efektivity vynaložených prostředků ve veřejné knihovně</w:t>
      </w:r>
      <w:r w:rsidRPr="00055089">
        <w:rPr>
          <w:rFonts w:ascii="Times New Roman" w:hAnsi="Times New Roman" w:cs="Times New Roman"/>
          <w:i/>
          <w:color w:val="000000" w:themeColor="text1"/>
          <w:sz w:val="20"/>
          <w:szCs w:val="20"/>
        </w:rPr>
        <w:t>. Městská knihovna v Praze</w:t>
      </w:r>
      <w:r w:rsidRPr="00055089">
        <w:rPr>
          <w:rFonts w:ascii="Times New Roman" w:hAnsi="Times New Roman" w:cs="Times New Roman"/>
          <w:color w:val="000000" w:themeColor="text1"/>
          <w:sz w:val="20"/>
          <w:szCs w:val="20"/>
        </w:rPr>
        <w:t xml:space="preserve"> [online]. Praha: Městská knihovna v </w:t>
      </w:r>
      <w:proofErr w:type="gramStart"/>
      <w:r w:rsidRPr="00055089">
        <w:rPr>
          <w:rFonts w:ascii="Times New Roman" w:hAnsi="Times New Roman" w:cs="Times New Roman"/>
          <w:color w:val="000000" w:themeColor="text1"/>
          <w:sz w:val="20"/>
          <w:szCs w:val="20"/>
        </w:rPr>
        <w:t>Praze [</w:t>
      </w:r>
      <w:proofErr w:type="spellStart"/>
      <w:r w:rsidRPr="00055089">
        <w:rPr>
          <w:rFonts w:ascii="Times New Roman" w:hAnsi="Times New Roman" w:cs="Times New Roman"/>
          <w:color w:val="000000" w:themeColor="text1"/>
          <w:sz w:val="20"/>
          <w:szCs w:val="20"/>
        </w:rPr>
        <w:t>b.r</w:t>
      </w:r>
      <w:proofErr w:type="spellEnd"/>
      <w:r w:rsidRPr="00055089">
        <w:rPr>
          <w:rFonts w:ascii="Times New Roman" w:hAnsi="Times New Roman" w:cs="Times New Roman"/>
          <w:color w:val="000000" w:themeColor="text1"/>
          <w:sz w:val="20"/>
          <w:szCs w:val="20"/>
        </w:rPr>
        <w:t>.</w:t>
      </w:r>
      <w:proofErr w:type="gramEnd"/>
      <w:r w:rsidRPr="00055089">
        <w:rPr>
          <w:rFonts w:ascii="Times New Roman" w:hAnsi="Times New Roman" w:cs="Times New Roman"/>
          <w:color w:val="000000" w:themeColor="text1"/>
          <w:sz w:val="20"/>
          <w:szCs w:val="20"/>
        </w:rPr>
        <w:t xml:space="preserve">]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r w:rsidRPr="00055089">
        <w:rPr>
          <w:rFonts w:ascii="Times New Roman" w:hAnsi="Times New Roman" w:cs="Times New Roman"/>
          <w:color w:val="000000" w:themeColor="text1"/>
          <w:sz w:val="20"/>
          <w:szCs w:val="20"/>
          <w:u w:val="single"/>
        </w:rPr>
        <w:t>https://www.mlp.cz/cz/o-knihovne/roi/</w:t>
      </w:r>
      <w:r w:rsidRPr="00055089">
        <w:rPr>
          <w:rFonts w:ascii="Times New Roman" w:hAnsi="Times New Roman" w:cs="Times New Roman"/>
          <w:color w:val="000000" w:themeColor="text1"/>
          <w:sz w:val="20"/>
          <w:szCs w:val="20"/>
        </w:rPr>
        <w:t xml:space="preserve">. </w:t>
      </w:r>
    </w:p>
    <w:p w14:paraId="1ECD6EC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4A1FAEF2"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u w:val="single"/>
        </w:rPr>
      </w:pPr>
      <w:r w:rsidRPr="00055089">
        <w:rPr>
          <w:rFonts w:ascii="Times New Roman" w:hAnsi="Times New Roman" w:cs="Times New Roman"/>
          <w:color w:val="000000" w:themeColor="text1"/>
          <w:sz w:val="20"/>
          <w:szCs w:val="20"/>
        </w:rPr>
        <w:t xml:space="preserve">MINISTERSTVO KULTURY. </w:t>
      </w:r>
      <w:r w:rsidRPr="00055089">
        <w:rPr>
          <w:rFonts w:ascii="Times New Roman" w:hAnsi="Times New Roman" w:cs="Times New Roman"/>
          <w:i/>
          <w:color w:val="000000" w:themeColor="text1"/>
          <w:sz w:val="20"/>
          <w:szCs w:val="20"/>
        </w:rPr>
        <w:t>Metodický pokyn Ministerstva kultury k vymezení standardu veřejných knihovnických a informačních služeb poskytovaných knihovnami zřizovanými a/nebo provozovanými obcemi a kraji na území České republiky</w:t>
      </w:r>
      <w:r w:rsidRPr="00055089">
        <w:rPr>
          <w:rFonts w:ascii="Times New Roman" w:hAnsi="Times New Roman" w:cs="Times New Roman"/>
          <w:color w:val="000000" w:themeColor="text1"/>
          <w:sz w:val="20"/>
          <w:szCs w:val="20"/>
        </w:rPr>
        <w:t xml:space="preserve"> [online]. 2019 [cit </w:t>
      </w:r>
      <w:proofErr w:type="gramStart"/>
      <w:r w:rsidRPr="00055089">
        <w:rPr>
          <w:rFonts w:ascii="Times New Roman" w:hAnsi="Times New Roman" w:cs="Times New Roman"/>
          <w:color w:val="000000" w:themeColor="text1"/>
          <w:sz w:val="20"/>
          <w:szCs w:val="20"/>
        </w:rPr>
        <w:t>29.1.2020</w:t>
      </w:r>
      <w:proofErr w:type="gramEnd"/>
      <w:r w:rsidRPr="00055089">
        <w:rPr>
          <w:rFonts w:ascii="Times New Roman" w:hAnsi="Times New Roman" w:cs="Times New Roman"/>
          <w:color w:val="000000" w:themeColor="text1"/>
          <w:sz w:val="20"/>
          <w:szCs w:val="20"/>
        </w:rPr>
        <w:t>]. Dostupné z:</w:t>
      </w:r>
      <w:r w:rsidR="00D9095A" w:rsidRPr="00055089">
        <w:rPr>
          <w:rFonts w:ascii="Times New Roman" w:hAnsi="Times New Roman" w:cs="Times New Roman"/>
          <w:color w:val="000000" w:themeColor="text1"/>
          <w:sz w:val="20"/>
          <w:szCs w:val="20"/>
        </w:rPr>
        <w:t xml:space="preserve"> </w:t>
      </w:r>
      <w:r w:rsidR="00875D87" w:rsidRPr="00055089">
        <w:rPr>
          <w:rFonts w:ascii="Times New Roman" w:hAnsi="Times New Roman" w:cs="Times New Roman"/>
          <w:sz w:val="20"/>
          <w:szCs w:val="20"/>
          <w:u w:val="single"/>
        </w:rPr>
        <w:t xml:space="preserve">https://www.mkcr.cz/doc/cms_library/2019_metodicky_pokyn_mk_vkis </w:t>
      </w:r>
      <w:r w:rsidR="00F61B59" w:rsidRPr="00055089">
        <w:rPr>
          <w:rFonts w:ascii="Times New Roman" w:hAnsi="Times New Roman" w:cs="Times New Roman"/>
          <w:sz w:val="20"/>
          <w:szCs w:val="20"/>
          <w:u w:val="single"/>
        </w:rPr>
        <w:t>11473.pdf</w:t>
      </w:r>
      <w:r w:rsidRPr="00055089">
        <w:rPr>
          <w:rFonts w:ascii="Times New Roman" w:hAnsi="Times New Roman" w:cs="Times New Roman"/>
          <w:color w:val="000000" w:themeColor="text1"/>
          <w:sz w:val="20"/>
          <w:szCs w:val="20"/>
          <w:u w:val="single"/>
        </w:rPr>
        <w:t xml:space="preserve"> </w:t>
      </w:r>
    </w:p>
    <w:p w14:paraId="3C874DE9"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2DC4AEE0"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PRO MÍSTNÍ ROZVOJ. Národní orgán pro koordinaci. </w:t>
      </w:r>
      <w:r w:rsidRPr="00055089">
        <w:rPr>
          <w:rFonts w:ascii="Times New Roman" w:hAnsi="Times New Roman" w:cs="Times New Roman"/>
          <w:i/>
          <w:color w:val="000000" w:themeColor="text1"/>
          <w:sz w:val="20"/>
          <w:szCs w:val="20"/>
        </w:rPr>
        <w:t>Národní koncepce realizace politiky soudržnosti v ČR po roce 2020: Podklad pro dohodu o partnerství pro období 2021 - 2027</w:t>
      </w:r>
      <w:r w:rsidRPr="00055089">
        <w:rPr>
          <w:rFonts w:ascii="Times New Roman" w:hAnsi="Times New Roman" w:cs="Times New Roman"/>
          <w:color w:val="000000" w:themeColor="text1"/>
          <w:sz w:val="20"/>
          <w:szCs w:val="20"/>
        </w:rPr>
        <w:t xml:space="preserve"> [online]. Praha, prosinec 2018. 54 s. [cit. </w:t>
      </w:r>
      <w:proofErr w:type="gramStart"/>
      <w:r w:rsidRPr="00055089">
        <w:rPr>
          <w:rFonts w:ascii="Times New Roman" w:hAnsi="Times New Roman" w:cs="Times New Roman"/>
          <w:color w:val="000000" w:themeColor="text1"/>
          <w:sz w:val="20"/>
          <w:szCs w:val="20"/>
        </w:rPr>
        <w:t>28.01.2020</w:t>
      </w:r>
      <w:proofErr w:type="gramEnd"/>
      <w:r w:rsidRPr="00055089">
        <w:rPr>
          <w:rFonts w:ascii="Times New Roman" w:hAnsi="Times New Roman" w:cs="Times New Roman"/>
          <w:color w:val="000000" w:themeColor="text1"/>
          <w:sz w:val="20"/>
          <w:szCs w:val="20"/>
        </w:rPr>
        <w:t xml:space="preserve">]. Dostupné z: </w:t>
      </w:r>
      <w:hyperlink r:id="rId30">
        <w:r w:rsidRPr="00055089">
          <w:rPr>
            <w:rFonts w:ascii="Times New Roman" w:hAnsi="Times New Roman" w:cs="Times New Roman"/>
            <w:color w:val="000000" w:themeColor="text1"/>
            <w:sz w:val="20"/>
            <w:szCs w:val="20"/>
            <w:u w:val="single"/>
          </w:rPr>
          <w:t>https://www.mmr.cz/getmedia/2b17829c-0fba-4077-8e3c-faac0689a9dc/NKR-schvalena-verze.pdf.aspx?ext=.pdf</w:t>
        </w:r>
      </w:hyperlink>
      <w:r w:rsidRPr="007D5098">
        <w:rPr>
          <w:rFonts w:ascii="Times New Roman" w:hAnsi="Times New Roman" w:cs="Times New Roman"/>
          <w:color w:val="000000" w:themeColor="text1"/>
          <w:sz w:val="20"/>
          <w:szCs w:val="20"/>
        </w:rPr>
        <w:t xml:space="preserve">. </w:t>
      </w:r>
    </w:p>
    <w:p w14:paraId="6D7588EF"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5113368E" w14:textId="77777777" w:rsidR="00DC4CF2" w:rsidRPr="007D5098"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PRŮMYSLU A OBCHODU. </w:t>
      </w:r>
      <w:r w:rsidRPr="00055089">
        <w:rPr>
          <w:rFonts w:ascii="Times New Roman" w:hAnsi="Times New Roman" w:cs="Times New Roman"/>
          <w:i/>
          <w:color w:val="000000" w:themeColor="text1"/>
          <w:sz w:val="20"/>
          <w:szCs w:val="20"/>
        </w:rPr>
        <w:t>Národní strategie umělé inteligence v České republice</w:t>
      </w:r>
      <w:r w:rsidRPr="00055089">
        <w:rPr>
          <w:rFonts w:ascii="Times New Roman" w:hAnsi="Times New Roman" w:cs="Times New Roman"/>
          <w:color w:val="000000" w:themeColor="text1"/>
          <w:sz w:val="20"/>
          <w:szCs w:val="20"/>
        </w:rPr>
        <w:t xml:space="preserve"> [online]. Praha, [2019]. 54 s.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31">
        <w:r w:rsidRPr="00055089">
          <w:rPr>
            <w:rFonts w:ascii="Times New Roman" w:hAnsi="Times New Roman" w:cs="Times New Roman"/>
            <w:color w:val="000000" w:themeColor="text1"/>
            <w:sz w:val="20"/>
            <w:szCs w:val="20"/>
            <w:u w:val="single"/>
          </w:rPr>
          <w:t>https://www.vlada.cz/assets/evropske-zalezitosti/umela-inteligence/NAIS_kveten_2019.pdf</w:t>
        </w:r>
      </w:hyperlink>
    </w:p>
    <w:p w14:paraId="6920B7A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273197B9"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ŠKOLSTVÍ, MLÁDEŽE A TĚLOVÝCHOVY. </w:t>
      </w:r>
      <w:r w:rsidRPr="00055089">
        <w:rPr>
          <w:rFonts w:ascii="Times New Roman" w:hAnsi="Times New Roman" w:cs="Times New Roman"/>
          <w:i/>
          <w:color w:val="000000" w:themeColor="text1"/>
          <w:sz w:val="20"/>
          <w:szCs w:val="20"/>
        </w:rPr>
        <w:t>Akční plán mezinárodní spolupráce ČR ve výzkumu a internacionalizaci prostředí výzkumu a vývoje v ČR na léta 2017-2020</w:t>
      </w:r>
      <w:r w:rsidRPr="00055089">
        <w:rPr>
          <w:rFonts w:ascii="Times New Roman" w:hAnsi="Times New Roman" w:cs="Times New Roman"/>
          <w:color w:val="000000" w:themeColor="text1"/>
          <w:sz w:val="20"/>
          <w:szCs w:val="20"/>
        </w:rPr>
        <w:t xml:space="preserve"> [online]. [2016]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32">
        <w:r w:rsidRPr="00055089">
          <w:rPr>
            <w:rFonts w:ascii="Times New Roman" w:hAnsi="Times New Roman" w:cs="Times New Roman"/>
            <w:color w:val="000000" w:themeColor="text1"/>
            <w:sz w:val="20"/>
            <w:szCs w:val="20"/>
            <w:u w:val="single"/>
          </w:rPr>
          <w:t>http://www.msmt.cz/vyzkum-a-vyvoj-2/akcni-plan-mezinarodni-spoluprace-cr-ve-vyzkumu-a-vyvoji-a</w:t>
        </w:r>
      </w:hyperlink>
      <w:r w:rsidRPr="007D5098">
        <w:rPr>
          <w:rFonts w:ascii="Times New Roman" w:hAnsi="Times New Roman" w:cs="Times New Roman"/>
          <w:color w:val="000000" w:themeColor="text1"/>
          <w:sz w:val="20"/>
          <w:szCs w:val="20"/>
        </w:rPr>
        <w:t>.</w:t>
      </w:r>
    </w:p>
    <w:p w14:paraId="34964DD4" w14:textId="77777777" w:rsidR="00DC4CF2" w:rsidRPr="00055089" w:rsidRDefault="00DC4CF2" w:rsidP="00E31B77">
      <w:pPr>
        <w:widowControl w:val="0"/>
        <w:spacing w:after="0" w:line="240" w:lineRule="auto"/>
        <w:ind w:firstLine="720"/>
        <w:jc w:val="both"/>
        <w:rPr>
          <w:rFonts w:ascii="Times New Roman" w:hAnsi="Times New Roman" w:cs="Times New Roman"/>
          <w:i/>
          <w:color w:val="000000" w:themeColor="text1"/>
          <w:sz w:val="20"/>
          <w:szCs w:val="20"/>
        </w:rPr>
      </w:pPr>
    </w:p>
    <w:p w14:paraId="05348BA5"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ŠKOLSTVÍ, MLÁDEŽE A TĚLOVÝCHOVY. </w:t>
      </w:r>
      <w:r w:rsidRPr="00055089">
        <w:rPr>
          <w:rFonts w:ascii="Times New Roman" w:hAnsi="Times New Roman" w:cs="Times New Roman"/>
          <w:i/>
          <w:color w:val="000000" w:themeColor="text1"/>
          <w:sz w:val="20"/>
          <w:szCs w:val="20"/>
        </w:rPr>
        <w:t>Hlavní směry vzdělávací politiky ČR 2030+</w:t>
      </w:r>
      <w:r w:rsidRPr="00055089">
        <w:rPr>
          <w:rFonts w:ascii="Times New Roman" w:hAnsi="Times New Roman" w:cs="Times New Roman"/>
          <w:color w:val="000000" w:themeColor="text1"/>
          <w:sz w:val="20"/>
          <w:szCs w:val="20"/>
        </w:rPr>
        <w:t xml:space="preserve"> [online]. Praha, </w:t>
      </w:r>
      <w:proofErr w:type="gramStart"/>
      <w:r w:rsidRPr="00055089">
        <w:rPr>
          <w:rFonts w:ascii="Times New Roman" w:hAnsi="Times New Roman" w:cs="Times New Roman"/>
          <w:color w:val="000000" w:themeColor="text1"/>
          <w:sz w:val="20"/>
          <w:szCs w:val="20"/>
        </w:rPr>
        <w:t>31.10.2019</w:t>
      </w:r>
      <w:proofErr w:type="gramEnd"/>
      <w:r w:rsidRPr="00055089">
        <w:rPr>
          <w:rFonts w:ascii="Times New Roman" w:hAnsi="Times New Roman" w:cs="Times New Roman"/>
          <w:color w:val="000000" w:themeColor="text1"/>
          <w:sz w:val="20"/>
          <w:szCs w:val="20"/>
        </w:rPr>
        <w:t xml:space="preserve">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79 s. Pracovní verze ke dni </w:t>
      </w:r>
      <w:proofErr w:type="gramStart"/>
      <w:r w:rsidRPr="00055089">
        <w:rPr>
          <w:rFonts w:ascii="Times New Roman" w:hAnsi="Times New Roman" w:cs="Times New Roman"/>
          <w:color w:val="000000" w:themeColor="text1"/>
          <w:sz w:val="20"/>
          <w:szCs w:val="20"/>
        </w:rPr>
        <w:t>11.11.2019</w:t>
      </w:r>
      <w:proofErr w:type="gramEnd"/>
      <w:r w:rsidRPr="00055089">
        <w:rPr>
          <w:rFonts w:ascii="Times New Roman" w:hAnsi="Times New Roman" w:cs="Times New Roman"/>
          <w:color w:val="000000" w:themeColor="text1"/>
          <w:sz w:val="20"/>
          <w:szCs w:val="20"/>
        </w:rPr>
        <w:t xml:space="preserve">. Dostupné z: </w:t>
      </w:r>
      <w:hyperlink r:id="rId33">
        <w:r w:rsidRPr="00055089">
          <w:rPr>
            <w:rFonts w:ascii="Times New Roman" w:hAnsi="Times New Roman" w:cs="Times New Roman"/>
            <w:color w:val="000000" w:themeColor="text1"/>
            <w:sz w:val="20"/>
            <w:szCs w:val="20"/>
            <w:u w:val="single"/>
          </w:rPr>
          <w:t>http://www.msmt.cz/file/51582/</w:t>
        </w:r>
      </w:hyperlink>
      <w:r w:rsidRPr="007D5098">
        <w:rPr>
          <w:rFonts w:ascii="Times New Roman" w:hAnsi="Times New Roman" w:cs="Times New Roman"/>
          <w:color w:val="000000" w:themeColor="text1"/>
          <w:sz w:val="20"/>
          <w:szCs w:val="20"/>
        </w:rPr>
        <w:t xml:space="preserve">.  </w:t>
      </w:r>
    </w:p>
    <w:p w14:paraId="4BDDF34F"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CCC0AA6"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ŠKOLSTVÍ, MLÁDEŽE A TĚLOVÝCHOVY. </w:t>
      </w:r>
      <w:r w:rsidRPr="00055089">
        <w:rPr>
          <w:rFonts w:ascii="Times New Roman" w:hAnsi="Times New Roman" w:cs="Times New Roman"/>
          <w:i/>
          <w:color w:val="000000" w:themeColor="text1"/>
          <w:sz w:val="20"/>
          <w:szCs w:val="20"/>
        </w:rPr>
        <w:t>Metodický výklad Ministerstva školství, mládeže a tělovýchovy k novele zákona č. 563/2004 Sb., o pedagogických pracovnících a o změně některých zákonů, ve znění pozdějších předpisů, vyhlášené pod č. 197/2014 Sb.</w:t>
      </w:r>
      <w:r w:rsidRPr="00055089">
        <w:rPr>
          <w:rFonts w:ascii="Times New Roman" w:hAnsi="Times New Roman" w:cs="Times New Roman"/>
          <w:color w:val="000000" w:themeColor="text1"/>
          <w:sz w:val="20"/>
          <w:szCs w:val="20"/>
        </w:rPr>
        <w:t xml:space="preserve"> [2015]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34">
        <w:r w:rsidRPr="00055089">
          <w:rPr>
            <w:rFonts w:ascii="Times New Roman" w:hAnsi="Times New Roman" w:cs="Times New Roman"/>
            <w:color w:val="000000" w:themeColor="text1"/>
            <w:sz w:val="20"/>
            <w:szCs w:val="20"/>
            <w:u w:val="single"/>
          </w:rPr>
          <w:t>http://www.msmt.</w:t>
        </w:r>
        <w:proofErr w:type="gramStart"/>
        <w:r w:rsidRPr="00055089">
          <w:rPr>
            <w:rFonts w:ascii="Times New Roman" w:hAnsi="Times New Roman" w:cs="Times New Roman"/>
            <w:color w:val="000000" w:themeColor="text1"/>
            <w:sz w:val="20"/>
            <w:szCs w:val="20"/>
            <w:u w:val="single"/>
          </w:rPr>
          <w:t>cz/dokumenty-3/novela-zakona-o-pedagogickych-pracovnicich</w:t>
        </w:r>
      </w:hyperlink>
      <w:r w:rsidRPr="007D5098">
        <w:rPr>
          <w:rFonts w:ascii="Times New Roman" w:hAnsi="Times New Roman" w:cs="Times New Roman"/>
          <w:color w:val="000000" w:themeColor="text1"/>
          <w:sz w:val="20"/>
          <w:szCs w:val="20"/>
        </w:rPr>
        <w:t>. .</w:t>
      </w:r>
      <w:proofErr w:type="gramEnd"/>
      <w:r w:rsidRPr="007D5098">
        <w:rPr>
          <w:rFonts w:ascii="Times New Roman" w:hAnsi="Times New Roman" w:cs="Times New Roman"/>
          <w:color w:val="000000" w:themeColor="text1"/>
          <w:sz w:val="20"/>
          <w:szCs w:val="20"/>
        </w:rPr>
        <w:t xml:space="preserve"> </w:t>
      </w:r>
    </w:p>
    <w:p w14:paraId="5AC139D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41D4445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MINISTERSTVO VNITRA. Čtvrtletní zprávy o extremismu Odboru bezpečnostní politiky MV. </w:t>
      </w:r>
      <w:r w:rsidRPr="00055089">
        <w:rPr>
          <w:rFonts w:ascii="Times New Roman" w:hAnsi="Times New Roman" w:cs="Times New Roman"/>
          <w:i/>
          <w:color w:val="000000" w:themeColor="text1"/>
          <w:sz w:val="20"/>
          <w:szCs w:val="20"/>
        </w:rPr>
        <w:t xml:space="preserve">Ministerstvo vnitra ČR </w:t>
      </w:r>
      <w:r w:rsidRPr="00055089">
        <w:rPr>
          <w:rFonts w:ascii="Times New Roman" w:hAnsi="Times New Roman" w:cs="Times New Roman"/>
          <w:color w:val="000000" w:themeColor="text1"/>
          <w:sz w:val="20"/>
          <w:szCs w:val="20"/>
        </w:rPr>
        <w:t xml:space="preserve">[online]. 24. dubna 2019 [cit. </w:t>
      </w:r>
      <w:proofErr w:type="gramStart"/>
      <w:r w:rsidRPr="00055089">
        <w:rPr>
          <w:rFonts w:ascii="Times New Roman" w:hAnsi="Times New Roman" w:cs="Times New Roman"/>
          <w:color w:val="000000" w:themeColor="text1"/>
          <w:sz w:val="20"/>
          <w:szCs w:val="20"/>
        </w:rPr>
        <w:t>29.1.2018</w:t>
      </w:r>
      <w:proofErr w:type="gramEnd"/>
      <w:r w:rsidRPr="00055089">
        <w:rPr>
          <w:rFonts w:ascii="Times New Roman" w:hAnsi="Times New Roman" w:cs="Times New Roman"/>
          <w:color w:val="000000" w:themeColor="text1"/>
          <w:sz w:val="20"/>
          <w:szCs w:val="20"/>
        </w:rPr>
        <w:t>]. Dostupné z:</w:t>
      </w:r>
      <w:hyperlink r:id="rId35">
        <w:r w:rsidRPr="00055089">
          <w:rPr>
            <w:rFonts w:ascii="Times New Roman" w:hAnsi="Times New Roman" w:cs="Times New Roman"/>
            <w:color w:val="000000" w:themeColor="text1"/>
            <w:sz w:val="20"/>
            <w:szCs w:val="20"/>
            <w:u w:val="single"/>
          </w:rPr>
          <w:t>https://www.mvcr.cz/clanek/ctvrtletni-zpravy-o-extremismu-odboru-bezpecnostni-politiky-mv.aspx</w:t>
        </w:r>
      </w:hyperlink>
      <w:r w:rsidRPr="007D5098">
        <w:rPr>
          <w:rFonts w:ascii="Times New Roman" w:hAnsi="Times New Roman" w:cs="Times New Roman"/>
          <w:color w:val="000000" w:themeColor="text1"/>
          <w:sz w:val="20"/>
          <w:szCs w:val="20"/>
        </w:rPr>
        <w:t xml:space="preserve">. </w:t>
      </w:r>
    </w:p>
    <w:p w14:paraId="074EC501"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73E87374" w14:textId="77777777" w:rsidR="008C07D5" w:rsidRPr="00055089" w:rsidRDefault="008C07D5" w:rsidP="00E31B77">
      <w:pPr>
        <w:widowControl w:val="0"/>
        <w:spacing w:after="0" w:line="240" w:lineRule="auto"/>
        <w:jc w:val="both"/>
        <w:rPr>
          <w:rFonts w:ascii="Times New Roman" w:hAnsi="Times New Roman" w:cs="Times New Roman"/>
          <w:color w:val="000000" w:themeColor="text1"/>
          <w:sz w:val="20"/>
          <w:szCs w:val="20"/>
        </w:rPr>
      </w:pPr>
    </w:p>
    <w:p w14:paraId="37A21CE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NIPOS (NÁRODNÍ INFORMAČNÍ A PORADENSKÉ STŘEDISKO PRO KULTURU). </w:t>
      </w:r>
      <w:r w:rsidRPr="00055089">
        <w:rPr>
          <w:rFonts w:ascii="Times New Roman" w:hAnsi="Times New Roman" w:cs="Times New Roman"/>
          <w:i/>
          <w:color w:val="000000" w:themeColor="text1"/>
          <w:sz w:val="20"/>
          <w:szCs w:val="20"/>
        </w:rPr>
        <w:t>Knihovny 2018: Výběr ze základních statistických údajů o kultuře v České republice</w:t>
      </w:r>
      <w:r w:rsidRPr="00055089">
        <w:rPr>
          <w:rFonts w:ascii="Times New Roman" w:hAnsi="Times New Roman" w:cs="Times New Roman"/>
          <w:color w:val="000000" w:themeColor="text1"/>
          <w:sz w:val="20"/>
          <w:szCs w:val="20"/>
        </w:rPr>
        <w:t xml:space="preserve"> [online]. Praha: Národní informační a poradenské středisko pro kulturu, Centrum informací a statistik, [2019]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36">
        <w:r w:rsidRPr="00055089">
          <w:rPr>
            <w:rFonts w:ascii="Times New Roman" w:hAnsi="Times New Roman" w:cs="Times New Roman"/>
            <w:color w:val="000000" w:themeColor="text1"/>
            <w:sz w:val="20"/>
            <w:szCs w:val="20"/>
            <w:u w:val="single"/>
          </w:rPr>
          <w:t>https://statistikakultury.cz/wp-content/uploads/2019/10/Statistika_2018_KNIHOVNY.pdf</w:t>
        </w:r>
      </w:hyperlink>
      <w:r w:rsidRPr="007D5098">
        <w:rPr>
          <w:rFonts w:ascii="Times New Roman" w:hAnsi="Times New Roman" w:cs="Times New Roman"/>
          <w:color w:val="000000" w:themeColor="text1"/>
          <w:sz w:val="20"/>
          <w:szCs w:val="20"/>
        </w:rPr>
        <w:t xml:space="preserve"> </w:t>
      </w:r>
    </w:p>
    <w:p w14:paraId="613BBC2F"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4BAF30F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NÁRODNÍ KNIHOVNA. </w:t>
      </w:r>
      <w:r w:rsidRPr="00055089">
        <w:rPr>
          <w:rFonts w:ascii="Times New Roman" w:hAnsi="Times New Roman" w:cs="Times New Roman"/>
          <w:i/>
          <w:color w:val="000000" w:themeColor="text1"/>
          <w:sz w:val="20"/>
          <w:szCs w:val="20"/>
        </w:rPr>
        <w:t>Doporučení pro výstavbu, rekonstrukci a zařizování knihoven zřizovaných a/nebo provozovaných obcemi na území České republiky</w:t>
      </w:r>
      <w:r w:rsidRPr="00055089">
        <w:rPr>
          <w:rFonts w:ascii="Times New Roman" w:hAnsi="Times New Roman" w:cs="Times New Roman"/>
          <w:color w:val="000000" w:themeColor="text1"/>
          <w:sz w:val="20"/>
          <w:szCs w:val="20"/>
        </w:rPr>
        <w:t xml:space="preserve"> [online]. Národní knihovna. Knihovnický institut, 2012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37">
        <w:r w:rsidRPr="00055089">
          <w:rPr>
            <w:rFonts w:ascii="Times New Roman" w:hAnsi="Times New Roman" w:cs="Times New Roman"/>
            <w:color w:val="000000" w:themeColor="text1"/>
            <w:sz w:val="20"/>
            <w:szCs w:val="20"/>
            <w:u w:val="single"/>
          </w:rPr>
          <w:t>https://ipk.nkp.cz/docs/Doporuceni_Vystavba_07_05_2012DEF.pdf</w:t>
        </w:r>
      </w:hyperlink>
      <w:r w:rsidRPr="007D5098">
        <w:rPr>
          <w:rFonts w:ascii="Times New Roman" w:hAnsi="Times New Roman" w:cs="Times New Roman"/>
          <w:color w:val="000000" w:themeColor="text1"/>
          <w:sz w:val="20"/>
          <w:szCs w:val="20"/>
        </w:rPr>
        <w:t>.</w:t>
      </w:r>
    </w:p>
    <w:p w14:paraId="1AF7328E"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85B207E"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NÁRODNÍ KNIHOVNA. </w:t>
      </w:r>
      <w:r w:rsidRPr="00055089">
        <w:rPr>
          <w:rFonts w:ascii="Times New Roman" w:hAnsi="Times New Roman" w:cs="Times New Roman"/>
          <w:i/>
          <w:color w:val="000000" w:themeColor="text1"/>
          <w:sz w:val="20"/>
          <w:szCs w:val="20"/>
        </w:rPr>
        <w:t>Standard pro dobrý knihovní fond: Metodický pokyn Ministerstva kultury k vymezení standardu doplňování a aktualizace knihovního fondu pro knihovny zřizované a/nebo provozované obcemi na území České republiky</w:t>
      </w:r>
      <w:r w:rsidRPr="00055089">
        <w:rPr>
          <w:rFonts w:ascii="Times New Roman" w:hAnsi="Times New Roman" w:cs="Times New Roman"/>
          <w:color w:val="000000" w:themeColor="text1"/>
          <w:sz w:val="20"/>
          <w:szCs w:val="20"/>
        </w:rPr>
        <w:t xml:space="preserve"> [online]. Praha: Národní knihovna. Knihovnický institut, 2017. ISBN 978-80-7050-691-2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38">
        <w:r w:rsidRPr="00055089">
          <w:rPr>
            <w:rFonts w:ascii="Times New Roman" w:hAnsi="Times New Roman" w:cs="Times New Roman"/>
            <w:color w:val="000000" w:themeColor="text1"/>
            <w:sz w:val="20"/>
            <w:szCs w:val="20"/>
            <w:u w:val="single"/>
          </w:rPr>
          <w:t>https://ipk.nkp.cz/docs/standard-pro-dobry-knihovni-fond</w:t>
        </w:r>
      </w:hyperlink>
      <w:r w:rsidRPr="007D5098">
        <w:rPr>
          <w:rFonts w:ascii="Times New Roman" w:hAnsi="Times New Roman" w:cs="Times New Roman"/>
          <w:color w:val="000000" w:themeColor="text1"/>
          <w:sz w:val="20"/>
          <w:szCs w:val="20"/>
        </w:rPr>
        <w:t xml:space="preserve">. </w:t>
      </w:r>
    </w:p>
    <w:p w14:paraId="7AFA505F"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FEA3B1A"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OLIVEIRA, </w:t>
      </w:r>
      <w:proofErr w:type="spellStart"/>
      <w:r w:rsidRPr="00055089">
        <w:rPr>
          <w:rFonts w:ascii="Times New Roman" w:hAnsi="Times New Roman" w:cs="Times New Roman"/>
          <w:color w:val="000000" w:themeColor="text1"/>
          <w:sz w:val="20"/>
          <w:szCs w:val="20"/>
        </w:rPr>
        <w:t>Silas</w:t>
      </w:r>
      <w:proofErr w:type="spellEnd"/>
      <w:r w:rsidRPr="00055089">
        <w:rPr>
          <w:rFonts w:ascii="Times New Roman" w:hAnsi="Times New Roman" w:cs="Times New Roman"/>
          <w:color w:val="000000" w:themeColor="text1"/>
          <w:sz w:val="20"/>
          <w:szCs w:val="20"/>
        </w:rPr>
        <w:t xml:space="preserve"> M. The </w:t>
      </w:r>
      <w:proofErr w:type="spellStart"/>
      <w:r w:rsidRPr="00055089">
        <w:rPr>
          <w:rFonts w:ascii="Times New Roman" w:hAnsi="Times New Roman" w:cs="Times New Roman"/>
          <w:color w:val="000000" w:themeColor="text1"/>
          <w:sz w:val="20"/>
          <w:szCs w:val="20"/>
        </w:rPr>
        <w:t>academic</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library’s</w:t>
      </w:r>
      <w:proofErr w:type="spellEnd"/>
      <w:r w:rsidRPr="00055089">
        <w:rPr>
          <w:rFonts w:ascii="Times New Roman" w:hAnsi="Times New Roman" w:cs="Times New Roman"/>
          <w:color w:val="000000" w:themeColor="text1"/>
          <w:sz w:val="20"/>
          <w:szCs w:val="20"/>
        </w:rPr>
        <w:t xml:space="preserve"> role in student </w:t>
      </w:r>
      <w:proofErr w:type="spellStart"/>
      <w:r w:rsidRPr="00055089">
        <w:rPr>
          <w:rFonts w:ascii="Times New Roman" w:hAnsi="Times New Roman" w:cs="Times New Roman"/>
          <w:color w:val="000000" w:themeColor="text1"/>
          <w:sz w:val="20"/>
          <w:szCs w:val="20"/>
        </w:rPr>
        <w:t>retention</w:t>
      </w:r>
      <w:proofErr w:type="spellEnd"/>
      <w:r w:rsidRPr="00055089">
        <w:rPr>
          <w:rFonts w:ascii="Times New Roman" w:hAnsi="Times New Roman" w:cs="Times New Roman"/>
          <w:color w:val="000000" w:themeColor="text1"/>
          <w:sz w:val="20"/>
          <w:szCs w:val="20"/>
        </w:rPr>
        <w:t xml:space="preserve">: a </w:t>
      </w:r>
      <w:proofErr w:type="spellStart"/>
      <w:r w:rsidRPr="00055089">
        <w:rPr>
          <w:rFonts w:ascii="Times New Roman" w:hAnsi="Times New Roman" w:cs="Times New Roman"/>
          <w:color w:val="000000" w:themeColor="text1"/>
          <w:sz w:val="20"/>
          <w:szCs w:val="20"/>
        </w:rPr>
        <w:t>review</w:t>
      </w:r>
      <w:proofErr w:type="spellEnd"/>
      <w:r w:rsidRPr="00055089">
        <w:rPr>
          <w:rFonts w:ascii="Times New Roman" w:hAnsi="Times New Roman" w:cs="Times New Roman"/>
          <w:color w:val="000000" w:themeColor="text1"/>
          <w:sz w:val="20"/>
          <w:szCs w:val="20"/>
        </w:rPr>
        <w:t xml:space="preserve"> of the </w:t>
      </w:r>
      <w:proofErr w:type="spellStart"/>
      <w:r w:rsidRPr="00055089">
        <w:rPr>
          <w:rFonts w:ascii="Times New Roman" w:hAnsi="Times New Roman" w:cs="Times New Roman"/>
          <w:color w:val="000000" w:themeColor="text1"/>
          <w:sz w:val="20"/>
          <w:szCs w:val="20"/>
        </w:rPr>
        <w:t>literature</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Library</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Review</w:t>
      </w:r>
      <w:proofErr w:type="spellEnd"/>
      <w:r w:rsidRPr="00055089">
        <w:rPr>
          <w:rFonts w:ascii="Times New Roman" w:hAnsi="Times New Roman" w:cs="Times New Roman"/>
          <w:color w:val="000000" w:themeColor="text1"/>
          <w:sz w:val="20"/>
          <w:szCs w:val="20"/>
        </w:rPr>
        <w:t xml:space="preserve"> [online]. July 2017, 66 (4/5), s. 310-327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ISSN 0024-2535. </w:t>
      </w:r>
      <w:hyperlink r:id="rId39">
        <w:r w:rsidRPr="00055089">
          <w:rPr>
            <w:rFonts w:ascii="Times New Roman" w:hAnsi="Times New Roman" w:cs="Times New Roman"/>
            <w:color w:val="000000" w:themeColor="text1"/>
            <w:sz w:val="20"/>
            <w:szCs w:val="20"/>
            <w:u w:val="single"/>
          </w:rPr>
          <w:t>DOI 10.1108/LR-12-2016-0102</w:t>
        </w:r>
      </w:hyperlink>
      <w:r w:rsidRPr="007D5098">
        <w:rPr>
          <w:rFonts w:ascii="Times New Roman" w:hAnsi="Times New Roman" w:cs="Times New Roman"/>
          <w:color w:val="000000" w:themeColor="text1"/>
          <w:sz w:val="20"/>
          <w:szCs w:val="20"/>
        </w:rPr>
        <w:t xml:space="preserve">. Dostupné z: </w:t>
      </w:r>
      <w:proofErr w:type="spellStart"/>
      <w:r w:rsidRPr="007D5098">
        <w:rPr>
          <w:rFonts w:ascii="Times New Roman" w:hAnsi="Times New Roman" w:cs="Times New Roman"/>
          <w:color w:val="000000" w:themeColor="text1"/>
          <w:sz w:val="20"/>
          <w:szCs w:val="20"/>
        </w:rPr>
        <w:t>Emerald</w:t>
      </w:r>
      <w:proofErr w:type="spellEnd"/>
      <w:r w:rsidRPr="007D5098">
        <w:rPr>
          <w:rFonts w:ascii="Times New Roman" w:hAnsi="Times New Roman" w:cs="Times New Roman"/>
          <w:color w:val="000000" w:themeColor="text1"/>
          <w:sz w:val="20"/>
          <w:szCs w:val="20"/>
        </w:rPr>
        <w:t xml:space="preserve"> </w:t>
      </w:r>
      <w:proofErr w:type="spellStart"/>
      <w:r w:rsidRPr="007D5098">
        <w:rPr>
          <w:rFonts w:ascii="Times New Roman" w:hAnsi="Times New Roman" w:cs="Times New Roman"/>
          <w:color w:val="000000" w:themeColor="text1"/>
          <w:sz w:val="20"/>
          <w:szCs w:val="20"/>
        </w:rPr>
        <w:t>Insight</w:t>
      </w:r>
      <w:proofErr w:type="spellEnd"/>
      <w:r w:rsidRPr="007D5098">
        <w:rPr>
          <w:rFonts w:ascii="Times New Roman" w:hAnsi="Times New Roman" w:cs="Times New Roman"/>
          <w:color w:val="000000" w:themeColor="text1"/>
          <w:sz w:val="20"/>
          <w:szCs w:val="20"/>
        </w:rPr>
        <w:t xml:space="preserve">. </w:t>
      </w:r>
    </w:p>
    <w:p w14:paraId="07EA588C"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4453AF54"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OECD. Centre </w:t>
      </w:r>
      <w:proofErr w:type="spellStart"/>
      <w:r w:rsidRPr="00055089">
        <w:rPr>
          <w:rFonts w:ascii="Times New Roman" w:hAnsi="Times New Roman" w:cs="Times New Roman"/>
          <w:color w:val="000000" w:themeColor="text1"/>
          <w:sz w:val="20"/>
          <w:szCs w:val="20"/>
        </w:rPr>
        <w:t>for</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Educational</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Research</w:t>
      </w:r>
      <w:proofErr w:type="spellEnd"/>
      <w:r w:rsidRPr="00055089">
        <w:rPr>
          <w:rFonts w:ascii="Times New Roman" w:hAnsi="Times New Roman" w:cs="Times New Roman"/>
          <w:color w:val="000000" w:themeColor="text1"/>
          <w:sz w:val="20"/>
          <w:szCs w:val="20"/>
        </w:rPr>
        <w:t xml:space="preserve"> and </w:t>
      </w:r>
      <w:proofErr w:type="spellStart"/>
      <w:r w:rsidRPr="00055089">
        <w:rPr>
          <w:rFonts w:ascii="Times New Roman" w:hAnsi="Times New Roman" w:cs="Times New Roman"/>
          <w:color w:val="000000" w:themeColor="text1"/>
          <w:sz w:val="20"/>
          <w:szCs w:val="20"/>
        </w:rPr>
        <w:t>Innovation</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Trends</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Shaping</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Education</w:t>
      </w:r>
      <w:proofErr w:type="spellEnd"/>
      <w:r w:rsidRPr="00055089">
        <w:rPr>
          <w:rFonts w:ascii="Times New Roman" w:hAnsi="Times New Roman" w:cs="Times New Roman"/>
          <w:i/>
          <w:color w:val="000000" w:themeColor="text1"/>
          <w:sz w:val="20"/>
          <w:szCs w:val="20"/>
        </w:rPr>
        <w:t xml:space="preserve"> 2019</w:t>
      </w:r>
      <w:r w:rsidRPr="00055089">
        <w:rPr>
          <w:rFonts w:ascii="Times New Roman" w:hAnsi="Times New Roman" w:cs="Times New Roman"/>
          <w:color w:val="000000" w:themeColor="text1"/>
          <w:sz w:val="20"/>
          <w:szCs w:val="20"/>
        </w:rPr>
        <w:t xml:space="preserve"> [online]. 21 Jan 2019. 108 s. ISBN </w:t>
      </w:r>
      <w:proofErr w:type="gramStart"/>
      <w:r w:rsidRPr="00055089">
        <w:rPr>
          <w:rFonts w:ascii="Times New Roman" w:hAnsi="Times New Roman" w:cs="Times New Roman"/>
          <w:color w:val="000000" w:themeColor="text1"/>
          <w:sz w:val="20"/>
          <w:szCs w:val="20"/>
        </w:rPr>
        <w:t>9789264308381  [cit</w:t>
      </w:r>
      <w:proofErr w:type="gramEnd"/>
      <w:r w:rsidRPr="00055089">
        <w:rPr>
          <w:rFonts w:ascii="Times New Roman" w:hAnsi="Times New Roman" w:cs="Times New Roman"/>
          <w:color w:val="000000" w:themeColor="text1"/>
          <w:sz w:val="20"/>
          <w:szCs w:val="20"/>
        </w:rPr>
        <w:t xml:space="preserve">.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40">
        <w:r w:rsidRPr="00055089">
          <w:rPr>
            <w:rFonts w:ascii="Times New Roman" w:hAnsi="Times New Roman" w:cs="Times New Roman"/>
            <w:color w:val="000000" w:themeColor="text1"/>
            <w:sz w:val="20"/>
            <w:szCs w:val="20"/>
            <w:u w:val="single"/>
          </w:rPr>
          <w:t>https://doi.org/10.1787/trends_edu-2019-en</w:t>
        </w:r>
      </w:hyperlink>
      <w:r w:rsidRPr="007D5098">
        <w:rPr>
          <w:rFonts w:ascii="Times New Roman" w:hAnsi="Times New Roman" w:cs="Times New Roman"/>
          <w:color w:val="000000" w:themeColor="text1"/>
          <w:sz w:val="20"/>
          <w:szCs w:val="20"/>
        </w:rPr>
        <w:t>.</w:t>
      </w:r>
    </w:p>
    <w:p w14:paraId="5979F365"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67B4747"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PILLEROVÁ Vladana, MAZÁČOVÁ Pavlína a RICHTER Vít. </w:t>
      </w:r>
      <w:r w:rsidRPr="00055089">
        <w:rPr>
          <w:rFonts w:ascii="Times New Roman" w:hAnsi="Times New Roman" w:cs="Times New Roman"/>
          <w:i/>
          <w:color w:val="000000" w:themeColor="text1"/>
          <w:sz w:val="20"/>
          <w:szCs w:val="20"/>
        </w:rPr>
        <w:t>Současný stav spolupráce ve vzdělávání mezi veřejnými knihovnami a školami: Výsledky celostátního průzkumu 2019</w:t>
      </w:r>
      <w:r w:rsidRPr="00055089">
        <w:rPr>
          <w:rFonts w:ascii="Times New Roman" w:hAnsi="Times New Roman" w:cs="Times New Roman"/>
          <w:color w:val="000000" w:themeColor="text1"/>
          <w:sz w:val="20"/>
          <w:szCs w:val="20"/>
        </w:rPr>
        <w:t xml:space="preserve"> [online]. Praha: Národní knihovna České republiky, Knihovnický institut, 2019 [cit. </w:t>
      </w:r>
      <w:proofErr w:type="gramStart"/>
      <w:r w:rsidRPr="00055089">
        <w:rPr>
          <w:rFonts w:ascii="Times New Roman" w:hAnsi="Times New Roman" w:cs="Times New Roman"/>
          <w:color w:val="000000" w:themeColor="text1"/>
          <w:sz w:val="20"/>
          <w:szCs w:val="20"/>
        </w:rPr>
        <w:t>28.1.2019</w:t>
      </w:r>
      <w:proofErr w:type="gramEnd"/>
      <w:r w:rsidRPr="00055089">
        <w:rPr>
          <w:rFonts w:ascii="Times New Roman" w:hAnsi="Times New Roman" w:cs="Times New Roman"/>
          <w:color w:val="000000" w:themeColor="text1"/>
          <w:sz w:val="20"/>
          <w:szCs w:val="20"/>
        </w:rPr>
        <w:t xml:space="preserve">]. 56 s. ISBN 978-80-7050-720-9. Dostupné z: </w:t>
      </w:r>
      <w:hyperlink r:id="rId41">
        <w:r w:rsidRPr="00055089">
          <w:rPr>
            <w:rFonts w:ascii="Times New Roman" w:hAnsi="Times New Roman" w:cs="Times New Roman"/>
            <w:color w:val="000000" w:themeColor="text1"/>
            <w:sz w:val="20"/>
            <w:szCs w:val="20"/>
            <w:u w:val="single"/>
          </w:rPr>
          <w:t>https://ipk.nkp.cz/docs/copy_of_ZPRAVA_PRZKUM_KOLY_2019.pdf</w:t>
        </w:r>
      </w:hyperlink>
      <w:r w:rsidRPr="007D5098">
        <w:rPr>
          <w:rFonts w:ascii="Times New Roman" w:hAnsi="Times New Roman" w:cs="Times New Roman"/>
          <w:color w:val="000000" w:themeColor="text1"/>
          <w:sz w:val="20"/>
          <w:szCs w:val="20"/>
        </w:rPr>
        <w:t xml:space="preserve">. </w:t>
      </w:r>
    </w:p>
    <w:p w14:paraId="326A439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31B0A930" w14:textId="5C00D5E2"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PRÁZOVÁ, Irena, HOMOLOVÁ Kateřina, LANDOVÁ </w:t>
      </w:r>
      <w:proofErr w:type="gramStart"/>
      <w:r w:rsidRPr="00055089">
        <w:rPr>
          <w:rFonts w:ascii="Times New Roman" w:hAnsi="Times New Roman" w:cs="Times New Roman"/>
          <w:color w:val="000000" w:themeColor="text1"/>
          <w:sz w:val="20"/>
          <w:szCs w:val="20"/>
        </w:rPr>
        <w:t>Hana  a RICHTER</w:t>
      </w:r>
      <w:proofErr w:type="gramEnd"/>
      <w:r w:rsidRPr="00055089">
        <w:rPr>
          <w:rFonts w:ascii="Times New Roman" w:hAnsi="Times New Roman" w:cs="Times New Roman"/>
          <w:color w:val="000000" w:themeColor="text1"/>
          <w:sz w:val="20"/>
          <w:szCs w:val="20"/>
        </w:rPr>
        <w:t xml:space="preserve"> Vít. </w:t>
      </w:r>
      <w:r w:rsidRPr="00055089">
        <w:rPr>
          <w:rFonts w:ascii="Times New Roman" w:hAnsi="Times New Roman" w:cs="Times New Roman"/>
          <w:i/>
          <w:color w:val="000000" w:themeColor="text1"/>
          <w:sz w:val="20"/>
          <w:szCs w:val="20"/>
        </w:rPr>
        <w:t>České děti jako čtenáři</w:t>
      </w:r>
      <w:r w:rsidRPr="00055089">
        <w:rPr>
          <w:rFonts w:ascii="Times New Roman" w:hAnsi="Times New Roman" w:cs="Times New Roman"/>
          <w:color w:val="000000" w:themeColor="text1"/>
          <w:sz w:val="20"/>
          <w:szCs w:val="20"/>
        </w:rPr>
        <w:t>. Brno: Host, 2014. ISBN 978-80-7491-492-8.</w:t>
      </w:r>
    </w:p>
    <w:p w14:paraId="61577765"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738C392D"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PROTIVÍNSKÝ Tomáš a Petr ČÁP. </w:t>
      </w:r>
      <w:r w:rsidRPr="00055089">
        <w:rPr>
          <w:rFonts w:ascii="Times New Roman" w:hAnsi="Times New Roman" w:cs="Times New Roman"/>
          <w:i/>
          <w:color w:val="000000" w:themeColor="text1"/>
          <w:sz w:val="20"/>
          <w:szCs w:val="20"/>
        </w:rPr>
        <w:t>Občanské vzdělávání v knihovnách: Výzkum vzdělávacích preferencí návštěvníků veřejných knihoven v oblasti občanského vzdělávání dospělých</w:t>
      </w:r>
      <w:r w:rsidRPr="00055089">
        <w:rPr>
          <w:rFonts w:ascii="Times New Roman" w:hAnsi="Times New Roman" w:cs="Times New Roman"/>
          <w:color w:val="000000" w:themeColor="text1"/>
          <w:sz w:val="20"/>
          <w:szCs w:val="20"/>
        </w:rPr>
        <w:t xml:space="preserve">. Brno: Masarykova univerzita, 2012. ISBN 978-80-210-6185-9. Analytická zpráva vytvořena ve spolupráci Centra občanského vzdělávání Masarykovy univerzity a Svazu knihovníků a informačních pracovníků České republiky. Dostupné z: </w:t>
      </w:r>
      <w:hyperlink r:id="rId42">
        <w:r w:rsidRPr="00055089">
          <w:rPr>
            <w:rFonts w:ascii="Times New Roman" w:hAnsi="Times New Roman" w:cs="Times New Roman"/>
            <w:color w:val="000000" w:themeColor="text1"/>
            <w:sz w:val="20"/>
            <w:szCs w:val="20"/>
            <w:u w:val="single"/>
          </w:rPr>
          <w:t>https://ipk.nkp.cz/statistika-pruzkumy-dokumenty/pruzkumy/ObcanskeVzdelavaniVknihovnach.pdf</w:t>
        </w:r>
      </w:hyperlink>
      <w:r w:rsidRPr="007D5098">
        <w:rPr>
          <w:rFonts w:ascii="Times New Roman" w:hAnsi="Times New Roman" w:cs="Times New Roman"/>
          <w:color w:val="000000" w:themeColor="text1"/>
          <w:sz w:val="20"/>
          <w:szCs w:val="20"/>
        </w:rPr>
        <w:t xml:space="preserve">.  </w:t>
      </w:r>
    </w:p>
    <w:p w14:paraId="657A6B3B"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2470A840" w14:textId="77777777" w:rsidR="00DC4CF2" w:rsidRPr="00055089" w:rsidRDefault="00DC4CF2" w:rsidP="00E31B77">
      <w:pPr>
        <w:shd w:val="clear" w:color="auto" w:fill="FFFFFF"/>
        <w:spacing w:after="0" w:line="240" w:lineRule="auto"/>
        <w:ind w:left="720"/>
        <w:jc w:val="both"/>
        <w:rPr>
          <w:rFonts w:ascii="Times New Roman" w:eastAsia="Times New Roman" w:hAnsi="Times New Roman" w:cs="Times New Roman"/>
          <w:color w:val="000000" w:themeColor="text1"/>
          <w:sz w:val="20"/>
          <w:szCs w:val="20"/>
        </w:rPr>
      </w:pPr>
      <w:r w:rsidRPr="00055089">
        <w:rPr>
          <w:rFonts w:ascii="Times New Roman" w:eastAsia="Times New Roman" w:hAnsi="Times New Roman" w:cs="Times New Roman"/>
          <w:color w:val="000000" w:themeColor="text1"/>
          <w:sz w:val="20"/>
          <w:szCs w:val="20"/>
        </w:rPr>
        <w:t xml:space="preserve">QUICK, </w:t>
      </w:r>
      <w:proofErr w:type="spellStart"/>
      <w:r w:rsidRPr="00055089">
        <w:rPr>
          <w:rFonts w:ascii="Times New Roman" w:eastAsia="Times New Roman" w:hAnsi="Times New Roman" w:cs="Times New Roman"/>
          <w:color w:val="000000" w:themeColor="text1"/>
          <w:sz w:val="20"/>
          <w:szCs w:val="20"/>
        </w:rPr>
        <w:t>Susannah</w:t>
      </w:r>
      <w:proofErr w:type="spellEnd"/>
      <w:r w:rsidRPr="00055089">
        <w:rPr>
          <w:rFonts w:ascii="Times New Roman" w:eastAsia="Times New Roman" w:hAnsi="Times New Roman" w:cs="Times New Roman"/>
          <w:color w:val="000000" w:themeColor="text1"/>
          <w:sz w:val="20"/>
          <w:szCs w:val="20"/>
        </w:rPr>
        <w:t xml:space="preserve">, </w:t>
      </w:r>
      <w:proofErr w:type="spellStart"/>
      <w:r w:rsidRPr="00055089">
        <w:rPr>
          <w:rFonts w:ascii="Times New Roman" w:eastAsia="Times New Roman" w:hAnsi="Times New Roman" w:cs="Times New Roman"/>
          <w:color w:val="000000" w:themeColor="text1"/>
          <w:sz w:val="20"/>
          <w:szCs w:val="20"/>
        </w:rPr>
        <w:t>Gillian</w:t>
      </w:r>
      <w:proofErr w:type="spellEnd"/>
      <w:r w:rsidRPr="00055089">
        <w:rPr>
          <w:rFonts w:ascii="Times New Roman" w:eastAsia="Times New Roman" w:hAnsi="Times New Roman" w:cs="Times New Roman"/>
          <w:color w:val="000000" w:themeColor="text1"/>
          <w:sz w:val="20"/>
          <w:szCs w:val="20"/>
        </w:rPr>
        <w:t xml:space="preserve"> PRIOR, Ben TOOMBS, </w:t>
      </w:r>
      <w:proofErr w:type="spellStart"/>
      <w:r w:rsidRPr="00055089">
        <w:rPr>
          <w:rFonts w:ascii="Times New Roman" w:eastAsia="Times New Roman" w:hAnsi="Times New Roman" w:cs="Times New Roman"/>
          <w:color w:val="000000" w:themeColor="text1"/>
          <w:sz w:val="20"/>
          <w:szCs w:val="20"/>
        </w:rPr>
        <w:t>Luke</w:t>
      </w:r>
      <w:proofErr w:type="spellEnd"/>
      <w:r w:rsidRPr="00055089">
        <w:rPr>
          <w:rFonts w:ascii="Times New Roman" w:eastAsia="Times New Roman" w:hAnsi="Times New Roman" w:cs="Times New Roman"/>
          <w:color w:val="000000" w:themeColor="text1"/>
          <w:sz w:val="20"/>
          <w:szCs w:val="20"/>
        </w:rPr>
        <w:t xml:space="preserve"> TAYLOR a </w:t>
      </w:r>
      <w:proofErr w:type="spellStart"/>
      <w:r w:rsidRPr="00055089">
        <w:rPr>
          <w:rFonts w:ascii="Times New Roman" w:eastAsia="Times New Roman" w:hAnsi="Times New Roman" w:cs="Times New Roman"/>
          <w:color w:val="000000" w:themeColor="text1"/>
          <w:sz w:val="20"/>
          <w:szCs w:val="20"/>
        </w:rPr>
        <w:t>Rosanna</w:t>
      </w:r>
      <w:proofErr w:type="spellEnd"/>
      <w:r w:rsidRPr="00055089">
        <w:rPr>
          <w:rFonts w:ascii="Times New Roman" w:eastAsia="Times New Roman" w:hAnsi="Times New Roman" w:cs="Times New Roman"/>
          <w:color w:val="000000" w:themeColor="text1"/>
          <w:sz w:val="20"/>
          <w:szCs w:val="20"/>
        </w:rPr>
        <w:t xml:space="preserve"> CURRENTI. </w:t>
      </w:r>
      <w:proofErr w:type="spellStart"/>
      <w:r w:rsidRPr="00055089">
        <w:rPr>
          <w:rFonts w:ascii="Times New Roman" w:eastAsia="Times New Roman" w:hAnsi="Times New Roman" w:cs="Times New Roman"/>
          <w:i/>
          <w:iCs/>
          <w:color w:val="000000" w:themeColor="text1"/>
          <w:sz w:val="20"/>
          <w:szCs w:val="20"/>
        </w:rPr>
        <w:t>Cross-European</w:t>
      </w:r>
      <w:proofErr w:type="spellEnd"/>
      <w:r w:rsidRPr="00055089">
        <w:rPr>
          <w:rFonts w:ascii="Times New Roman" w:eastAsia="Times New Roman" w:hAnsi="Times New Roman" w:cs="Times New Roman"/>
          <w:i/>
          <w:iCs/>
          <w:color w:val="000000" w:themeColor="text1"/>
          <w:sz w:val="20"/>
          <w:szCs w:val="20"/>
        </w:rPr>
        <w:t xml:space="preserve"> </w:t>
      </w:r>
      <w:proofErr w:type="spellStart"/>
      <w:r w:rsidRPr="00055089">
        <w:rPr>
          <w:rFonts w:ascii="Times New Roman" w:eastAsia="Times New Roman" w:hAnsi="Times New Roman" w:cs="Times New Roman"/>
          <w:i/>
          <w:iCs/>
          <w:color w:val="000000" w:themeColor="text1"/>
          <w:sz w:val="20"/>
          <w:szCs w:val="20"/>
        </w:rPr>
        <w:t>survey</w:t>
      </w:r>
      <w:proofErr w:type="spellEnd"/>
      <w:r w:rsidRPr="00055089">
        <w:rPr>
          <w:rFonts w:ascii="Times New Roman" w:eastAsia="Times New Roman" w:hAnsi="Times New Roman" w:cs="Times New Roman"/>
          <w:i/>
          <w:iCs/>
          <w:color w:val="000000" w:themeColor="text1"/>
          <w:sz w:val="20"/>
          <w:szCs w:val="20"/>
        </w:rPr>
        <w:t xml:space="preserve"> to </w:t>
      </w:r>
      <w:proofErr w:type="spellStart"/>
      <w:r w:rsidRPr="00055089">
        <w:rPr>
          <w:rFonts w:ascii="Times New Roman" w:eastAsia="Times New Roman" w:hAnsi="Times New Roman" w:cs="Times New Roman"/>
          <w:i/>
          <w:iCs/>
          <w:color w:val="000000" w:themeColor="text1"/>
          <w:sz w:val="20"/>
          <w:szCs w:val="20"/>
        </w:rPr>
        <w:t>measure</w:t>
      </w:r>
      <w:proofErr w:type="spellEnd"/>
      <w:r w:rsidRPr="00055089">
        <w:rPr>
          <w:rFonts w:ascii="Times New Roman" w:eastAsia="Times New Roman" w:hAnsi="Times New Roman" w:cs="Times New Roman"/>
          <w:i/>
          <w:iCs/>
          <w:color w:val="000000" w:themeColor="text1"/>
          <w:sz w:val="20"/>
          <w:szCs w:val="20"/>
        </w:rPr>
        <w:t xml:space="preserve"> </w:t>
      </w:r>
      <w:proofErr w:type="spellStart"/>
      <w:r w:rsidRPr="00055089">
        <w:rPr>
          <w:rFonts w:ascii="Times New Roman" w:eastAsia="Times New Roman" w:hAnsi="Times New Roman" w:cs="Times New Roman"/>
          <w:i/>
          <w:iCs/>
          <w:color w:val="000000" w:themeColor="text1"/>
          <w:sz w:val="20"/>
          <w:szCs w:val="20"/>
        </w:rPr>
        <w:t>users</w:t>
      </w:r>
      <w:proofErr w:type="spellEnd"/>
      <w:r w:rsidRPr="00055089">
        <w:rPr>
          <w:rFonts w:ascii="Times New Roman" w:eastAsia="Times New Roman" w:hAnsi="Times New Roman" w:cs="Times New Roman"/>
          <w:i/>
          <w:iCs/>
          <w:color w:val="000000" w:themeColor="text1"/>
          <w:sz w:val="20"/>
          <w:szCs w:val="20"/>
        </w:rPr>
        <w:t xml:space="preserve">’ </w:t>
      </w:r>
      <w:proofErr w:type="spellStart"/>
      <w:r w:rsidRPr="00055089">
        <w:rPr>
          <w:rFonts w:ascii="Times New Roman" w:eastAsia="Times New Roman" w:hAnsi="Times New Roman" w:cs="Times New Roman"/>
          <w:i/>
          <w:iCs/>
          <w:color w:val="000000" w:themeColor="text1"/>
          <w:sz w:val="20"/>
          <w:szCs w:val="20"/>
        </w:rPr>
        <w:t>perceptions</w:t>
      </w:r>
      <w:proofErr w:type="spellEnd"/>
      <w:r w:rsidRPr="00055089">
        <w:rPr>
          <w:rFonts w:ascii="Times New Roman" w:eastAsia="Times New Roman" w:hAnsi="Times New Roman" w:cs="Times New Roman"/>
          <w:i/>
          <w:iCs/>
          <w:color w:val="000000" w:themeColor="text1"/>
          <w:sz w:val="20"/>
          <w:szCs w:val="20"/>
        </w:rPr>
        <w:t xml:space="preserve"> of the </w:t>
      </w:r>
      <w:proofErr w:type="spellStart"/>
      <w:r w:rsidRPr="00055089">
        <w:rPr>
          <w:rFonts w:ascii="Times New Roman" w:eastAsia="Times New Roman" w:hAnsi="Times New Roman" w:cs="Times New Roman"/>
          <w:i/>
          <w:iCs/>
          <w:color w:val="000000" w:themeColor="text1"/>
          <w:sz w:val="20"/>
          <w:szCs w:val="20"/>
        </w:rPr>
        <w:t>benefits</w:t>
      </w:r>
      <w:proofErr w:type="spellEnd"/>
      <w:r w:rsidRPr="00055089">
        <w:rPr>
          <w:rFonts w:ascii="Times New Roman" w:eastAsia="Times New Roman" w:hAnsi="Times New Roman" w:cs="Times New Roman"/>
          <w:i/>
          <w:iCs/>
          <w:color w:val="000000" w:themeColor="text1"/>
          <w:sz w:val="20"/>
          <w:szCs w:val="20"/>
        </w:rPr>
        <w:t xml:space="preserve"> of ICT in public </w:t>
      </w:r>
      <w:proofErr w:type="spellStart"/>
      <w:r w:rsidRPr="00055089">
        <w:rPr>
          <w:rFonts w:ascii="Times New Roman" w:eastAsia="Times New Roman" w:hAnsi="Times New Roman" w:cs="Times New Roman"/>
          <w:i/>
          <w:iCs/>
          <w:color w:val="000000" w:themeColor="text1"/>
          <w:sz w:val="20"/>
          <w:szCs w:val="20"/>
        </w:rPr>
        <w:t>libraries</w:t>
      </w:r>
      <w:proofErr w:type="spellEnd"/>
      <w:r w:rsidRPr="00055089">
        <w:rPr>
          <w:rFonts w:ascii="Times New Roman" w:eastAsia="Times New Roman" w:hAnsi="Times New Roman" w:cs="Times New Roman"/>
          <w:i/>
          <w:iCs/>
          <w:color w:val="000000" w:themeColor="text1"/>
          <w:sz w:val="20"/>
          <w:szCs w:val="20"/>
        </w:rPr>
        <w:t xml:space="preserve">: </w:t>
      </w:r>
      <w:proofErr w:type="spellStart"/>
      <w:r w:rsidRPr="00055089">
        <w:rPr>
          <w:rFonts w:ascii="Times New Roman" w:eastAsia="Times New Roman" w:hAnsi="Times New Roman" w:cs="Times New Roman"/>
          <w:i/>
          <w:iCs/>
          <w:color w:val="000000" w:themeColor="text1"/>
          <w:sz w:val="20"/>
          <w:szCs w:val="20"/>
        </w:rPr>
        <w:t>Final</w:t>
      </w:r>
      <w:proofErr w:type="spellEnd"/>
      <w:r w:rsidRPr="00055089">
        <w:rPr>
          <w:rFonts w:ascii="Times New Roman" w:eastAsia="Times New Roman" w:hAnsi="Times New Roman" w:cs="Times New Roman"/>
          <w:i/>
          <w:iCs/>
          <w:color w:val="000000" w:themeColor="text1"/>
          <w:sz w:val="20"/>
          <w:szCs w:val="20"/>
        </w:rPr>
        <w:t xml:space="preserve"> report</w:t>
      </w:r>
      <w:r w:rsidRPr="00055089">
        <w:rPr>
          <w:rFonts w:ascii="Times New Roman" w:eastAsia="Times New Roman" w:hAnsi="Times New Roman" w:cs="Times New Roman"/>
          <w:color w:val="000000" w:themeColor="text1"/>
          <w:sz w:val="20"/>
          <w:szCs w:val="20"/>
        </w:rPr>
        <w:t xml:space="preserve"> [online]. TNS - </w:t>
      </w:r>
      <w:proofErr w:type="spellStart"/>
      <w:r w:rsidRPr="00055089">
        <w:rPr>
          <w:rFonts w:ascii="Times New Roman" w:eastAsia="Times New Roman" w:hAnsi="Times New Roman" w:cs="Times New Roman"/>
          <w:color w:val="000000" w:themeColor="text1"/>
          <w:sz w:val="20"/>
          <w:szCs w:val="20"/>
        </w:rPr>
        <w:t>Bill&amp;Melinda</w:t>
      </w:r>
      <w:proofErr w:type="spellEnd"/>
      <w:r w:rsidRPr="00055089">
        <w:rPr>
          <w:rFonts w:ascii="Times New Roman" w:eastAsia="Times New Roman" w:hAnsi="Times New Roman" w:cs="Times New Roman"/>
          <w:color w:val="000000" w:themeColor="text1"/>
          <w:sz w:val="20"/>
          <w:szCs w:val="20"/>
        </w:rPr>
        <w:t xml:space="preserve"> </w:t>
      </w:r>
      <w:proofErr w:type="spellStart"/>
      <w:r w:rsidRPr="00055089">
        <w:rPr>
          <w:rFonts w:ascii="Times New Roman" w:eastAsia="Times New Roman" w:hAnsi="Times New Roman" w:cs="Times New Roman"/>
          <w:color w:val="000000" w:themeColor="text1"/>
          <w:sz w:val="20"/>
          <w:szCs w:val="20"/>
        </w:rPr>
        <w:t>Foundation</w:t>
      </w:r>
      <w:proofErr w:type="spellEnd"/>
      <w:r w:rsidRPr="00055089">
        <w:rPr>
          <w:rFonts w:ascii="Times New Roman" w:eastAsia="Times New Roman" w:hAnsi="Times New Roman" w:cs="Times New Roman"/>
          <w:color w:val="000000" w:themeColor="text1"/>
          <w:sz w:val="20"/>
          <w:szCs w:val="20"/>
        </w:rPr>
        <w:t xml:space="preserve">, 2013 [cit. </w:t>
      </w:r>
      <w:proofErr w:type="gramStart"/>
      <w:r w:rsidRPr="00055089">
        <w:rPr>
          <w:rFonts w:ascii="Times New Roman" w:eastAsia="Times New Roman" w:hAnsi="Times New Roman" w:cs="Times New Roman"/>
          <w:color w:val="000000" w:themeColor="text1"/>
          <w:sz w:val="20"/>
          <w:szCs w:val="20"/>
        </w:rPr>
        <w:t>10.2.2020</w:t>
      </w:r>
      <w:proofErr w:type="gramEnd"/>
      <w:r w:rsidRPr="00055089">
        <w:rPr>
          <w:rFonts w:ascii="Times New Roman" w:eastAsia="Times New Roman" w:hAnsi="Times New Roman" w:cs="Times New Roman"/>
          <w:color w:val="000000" w:themeColor="text1"/>
          <w:sz w:val="20"/>
          <w:szCs w:val="20"/>
        </w:rPr>
        <w:t xml:space="preserve">]. Dostupné z: </w:t>
      </w:r>
      <w:hyperlink r:id="rId43" w:history="1">
        <w:r w:rsidRPr="00055089">
          <w:rPr>
            <w:rStyle w:val="Hypertextovodkaz"/>
            <w:rFonts w:ascii="Times New Roman" w:hAnsi="Times New Roman" w:cs="Times New Roman"/>
            <w:color w:val="000000" w:themeColor="text1"/>
            <w:sz w:val="20"/>
            <w:szCs w:val="20"/>
          </w:rPr>
          <w:t>https://digital.lib.washington.edu/researchworks/bitstream/handle/1773/22718/Final%20Report%20-%20Cross-European%20Library%20Impact.pdf</w:t>
        </w:r>
      </w:hyperlink>
      <w:r w:rsidRPr="007D5098">
        <w:rPr>
          <w:rFonts w:ascii="Times New Roman" w:eastAsia="Times New Roman" w:hAnsi="Times New Roman" w:cs="Times New Roman"/>
          <w:color w:val="000000" w:themeColor="text1"/>
          <w:sz w:val="20"/>
          <w:szCs w:val="20"/>
        </w:rPr>
        <w:t xml:space="preserve">. </w:t>
      </w:r>
    </w:p>
    <w:p w14:paraId="10F375B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6F7DED8"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QUICK, </w:t>
      </w:r>
      <w:proofErr w:type="spellStart"/>
      <w:r w:rsidRPr="00055089">
        <w:rPr>
          <w:rFonts w:ascii="Times New Roman" w:hAnsi="Times New Roman" w:cs="Times New Roman"/>
          <w:color w:val="000000" w:themeColor="text1"/>
          <w:sz w:val="20"/>
          <w:szCs w:val="20"/>
        </w:rPr>
        <w:t>Susannah</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Gillian</w:t>
      </w:r>
      <w:proofErr w:type="spellEnd"/>
      <w:r w:rsidRPr="00055089">
        <w:rPr>
          <w:rFonts w:ascii="Times New Roman" w:hAnsi="Times New Roman" w:cs="Times New Roman"/>
          <w:color w:val="000000" w:themeColor="text1"/>
          <w:sz w:val="20"/>
          <w:szCs w:val="20"/>
        </w:rPr>
        <w:t xml:space="preserve"> PRIOR, Ben TOOMBS, </w:t>
      </w:r>
      <w:proofErr w:type="spellStart"/>
      <w:r w:rsidRPr="00055089">
        <w:rPr>
          <w:rFonts w:ascii="Times New Roman" w:hAnsi="Times New Roman" w:cs="Times New Roman"/>
          <w:color w:val="000000" w:themeColor="text1"/>
          <w:sz w:val="20"/>
          <w:szCs w:val="20"/>
        </w:rPr>
        <w:t>Luke</w:t>
      </w:r>
      <w:proofErr w:type="spellEnd"/>
      <w:r w:rsidRPr="00055089">
        <w:rPr>
          <w:rFonts w:ascii="Times New Roman" w:hAnsi="Times New Roman" w:cs="Times New Roman"/>
          <w:color w:val="000000" w:themeColor="text1"/>
          <w:sz w:val="20"/>
          <w:szCs w:val="20"/>
        </w:rPr>
        <w:t xml:space="preserve"> TAYLOR a </w:t>
      </w:r>
      <w:proofErr w:type="spellStart"/>
      <w:r w:rsidRPr="00055089">
        <w:rPr>
          <w:rFonts w:ascii="Times New Roman" w:hAnsi="Times New Roman" w:cs="Times New Roman"/>
          <w:color w:val="000000" w:themeColor="text1"/>
          <w:sz w:val="20"/>
          <w:szCs w:val="20"/>
        </w:rPr>
        <w:t>Rosanna</w:t>
      </w:r>
      <w:proofErr w:type="spellEnd"/>
      <w:r w:rsidRPr="00055089">
        <w:rPr>
          <w:rFonts w:ascii="Times New Roman" w:hAnsi="Times New Roman" w:cs="Times New Roman"/>
          <w:color w:val="000000" w:themeColor="text1"/>
          <w:sz w:val="20"/>
          <w:szCs w:val="20"/>
        </w:rPr>
        <w:t xml:space="preserve"> CURRENTI. </w:t>
      </w:r>
      <w:r w:rsidRPr="00055089">
        <w:rPr>
          <w:rFonts w:ascii="Times New Roman" w:hAnsi="Times New Roman" w:cs="Times New Roman"/>
          <w:i/>
          <w:color w:val="000000" w:themeColor="text1"/>
          <w:sz w:val="20"/>
          <w:szCs w:val="20"/>
        </w:rPr>
        <w:t xml:space="preserve">Názory uživatelů na přínosy informačních a komunikačních technologií ve veřejných knihovnách v České republice: Závěrečná zpráva </w:t>
      </w:r>
      <w:r w:rsidRPr="00055089">
        <w:rPr>
          <w:rFonts w:ascii="Times New Roman" w:hAnsi="Times New Roman" w:cs="Times New Roman"/>
          <w:color w:val="000000" w:themeColor="text1"/>
          <w:sz w:val="20"/>
          <w:szCs w:val="20"/>
        </w:rPr>
        <w:t>[online]. TNS -</w:t>
      </w:r>
      <w:proofErr w:type="spellStart"/>
      <w:r w:rsidRPr="00055089">
        <w:rPr>
          <w:rFonts w:ascii="Times New Roman" w:hAnsi="Times New Roman" w:cs="Times New Roman"/>
          <w:color w:val="000000" w:themeColor="text1"/>
          <w:sz w:val="20"/>
          <w:szCs w:val="20"/>
        </w:rPr>
        <w:t>Bill&amp;Melinda</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Foundation</w:t>
      </w:r>
      <w:proofErr w:type="spellEnd"/>
      <w:r w:rsidRPr="00055089">
        <w:rPr>
          <w:rFonts w:ascii="Times New Roman" w:hAnsi="Times New Roman" w:cs="Times New Roman"/>
          <w:color w:val="000000" w:themeColor="text1"/>
          <w:sz w:val="20"/>
          <w:szCs w:val="20"/>
        </w:rPr>
        <w:t xml:space="preserve">, 2013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Dostupné z: </w:t>
      </w:r>
      <w:hyperlink r:id="rId44">
        <w:r w:rsidRPr="00055089">
          <w:rPr>
            <w:rFonts w:ascii="Times New Roman" w:hAnsi="Times New Roman" w:cs="Times New Roman"/>
            <w:color w:val="000000" w:themeColor="text1"/>
            <w:sz w:val="20"/>
            <w:szCs w:val="20"/>
            <w:u w:val="single"/>
          </w:rPr>
          <w:t>https://ipk.nkp.cz/docs/CrossEuropeanLibrariesSurveyCZE_cor.pdf</w:t>
        </w:r>
      </w:hyperlink>
      <w:r w:rsidRPr="007D5098">
        <w:rPr>
          <w:rFonts w:ascii="Times New Roman" w:hAnsi="Times New Roman" w:cs="Times New Roman"/>
          <w:color w:val="000000" w:themeColor="text1"/>
          <w:sz w:val="20"/>
          <w:szCs w:val="20"/>
        </w:rPr>
        <w:t xml:space="preserve">. </w:t>
      </w:r>
    </w:p>
    <w:p w14:paraId="4E2CFDDA"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2F1377E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RICHTER Vít a Vladana PILLEROVÁ. </w:t>
      </w:r>
      <w:r w:rsidRPr="00055089">
        <w:rPr>
          <w:rFonts w:ascii="Times New Roman" w:hAnsi="Times New Roman" w:cs="Times New Roman"/>
          <w:i/>
          <w:color w:val="000000" w:themeColor="text1"/>
          <w:sz w:val="20"/>
          <w:szCs w:val="20"/>
        </w:rPr>
        <w:t>Analýza věkové, vzdělanostní a mzdové struktury pracovníků knihoven ČR 2016/2017</w:t>
      </w:r>
      <w:r w:rsidRPr="00055089">
        <w:rPr>
          <w:rFonts w:ascii="Times New Roman" w:hAnsi="Times New Roman" w:cs="Times New Roman"/>
          <w:color w:val="000000" w:themeColor="text1"/>
          <w:sz w:val="20"/>
          <w:szCs w:val="20"/>
        </w:rPr>
        <w:t xml:space="preserve"> [online]. Praha: Národní knihovna ČR, 2017. 57 s. Zpráva z průzkumu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45">
        <w:r w:rsidRPr="00055089">
          <w:rPr>
            <w:rFonts w:ascii="Times New Roman" w:hAnsi="Times New Roman" w:cs="Times New Roman"/>
            <w:color w:val="000000" w:themeColor="text1"/>
            <w:sz w:val="20"/>
            <w:szCs w:val="20"/>
            <w:u w:val="single"/>
          </w:rPr>
          <w:t>https://ipk.nkp.cz/docs/copy3_of_Analza_Vzdlavani_zprva_2017_DEF.pdf</w:t>
        </w:r>
      </w:hyperlink>
      <w:r w:rsidRPr="007D5098">
        <w:rPr>
          <w:rFonts w:ascii="Times New Roman" w:hAnsi="Times New Roman" w:cs="Times New Roman"/>
          <w:color w:val="000000" w:themeColor="text1"/>
          <w:sz w:val="20"/>
          <w:szCs w:val="20"/>
        </w:rPr>
        <w:t xml:space="preserve">. </w:t>
      </w:r>
    </w:p>
    <w:p w14:paraId="18EC8FE0"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46583082"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RICHTER Vít a Vladana PILLEROVÁ. </w:t>
      </w:r>
      <w:r w:rsidRPr="00055089">
        <w:rPr>
          <w:rFonts w:ascii="Times New Roman" w:hAnsi="Times New Roman" w:cs="Times New Roman"/>
          <w:i/>
          <w:color w:val="000000" w:themeColor="text1"/>
          <w:sz w:val="20"/>
          <w:szCs w:val="20"/>
        </w:rPr>
        <w:t>Průzkum prostorového a technického vybavení veřejných knihoven České republiky</w:t>
      </w:r>
      <w:r w:rsidRPr="00055089">
        <w:rPr>
          <w:rFonts w:ascii="Times New Roman" w:hAnsi="Times New Roman" w:cs="Times New Roman"/>
          <w:color w:val="000000" w:themeColor="text1"/>
          <w:sz w:val="20"/>
          <w:szCs w:val="20"/>
        </w:rPr>
        <w:t xml:space="preserve"> [online]. Národní knihovna. Knihovnický institut, 2016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Dostupné z:</w:t>
      </w:r>
      <w:hyperlink r:id="rId46">
        <w:r w:rsidRPr="00055089">
          <w:rPr>
            <w:rFonts w:ascii="Times New Roman" w:hAnsi="Times New Roman" w:cs="Times New Roman"/>
            <w:color w:val="000000" w:themeColor="text1"/>
            <w:sz w:val="20"/>
            <w:szCs w:val="20"/>
            <w:u w:val="single"/>
          </w:rPr>
          <w:t>https://ipk.nkp.cz/docs/Zprava_Prostor_2016.pdf</w:t>
        </w:r>
      </w:hyperlink>
      <w:r w:rsidRPr="007D5098">
        <w:rPr>
          <w:rFonts w:ascii="Times New Roman" w:hAnsi="Times New Roman" w:cs="Times New Roman"/>
          <w:color w:val="000000" w:themeColor="text1"/>
          <w:sz w:val="20"/>
          <w:szCs w:val="20"/>
        </w:rPr>
        <w:t xml:space="preserve">. </w:t>
      </w:r>
    </w:p>
    <w:p w14:paraId="4049C48B"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905CFC0"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SDRUŽENÍ PRO ROZVOJ OBCÍ A REGIONŮ.</w:t>
      </w:r>
      <w:r w:rsidRPr="00055089">
        <w:rPr>
          <w:rFonts w:ascii="Times New Roman" w:hAnsi="Times New Roman" w:cs="Times New Roman"/>
          <w:i/>
          <w:color w:val="000000" w:themeColor="text1"/>
          <w:sz w:val="20"/>
          <w:szCs w:val="20"/>
        </w:rPr>
        <w:t xml:space="preserve"> Cestovní ruch a udržitelný rozvoj</w:t>
      </w:r>
      <w:r w:rsidRPr="00055089">
        <w:rPr>
          <w:rFonts w:ascii="Times New Roman" w:hAnsi="Times New Roman" w:cs="Times New Roman"/>
          <w:color w:val="000000" w:themeColor="text1"/>
          <w:sz w:val="20"/>
          <w:szCs w:val="20"/>
        </w:rPr>
        <w:t xml:space="preserve"> [online]. Praha: Ministerstvo pro místní rozvoj ČR, 2007. Skripta pro odborná školení a vzdělávání pracovníků územní veřejné správy [</w:t>
      </w:r>
      <w:proofErr w:type="gramStart"/>
      <w:r w:rsidRPr="00055089">
        <w:rPr>
          <w:rFonts w:ascii="Times New Roman" w:hAnsi="Times New Roman" w:cs="Times New Roman"/>
          <w:color w:val="000000" w:themeColor="text1"/>
          <w:sz w:val="20"/>
          <w:szCs w:val="20"/>
        </w:rPr>
        <w:t>cit.29.1.2020</w:t>
      </w:r>
      <w:proofErr w:type="gramEnd"/>
      <w:r w:rsidRPr="00055089">
        <w:rPr>
          <w:rFonts w:ascii="Times New Roman" w:hAnsi="Times New Roman" w:cs="Times New Roman"/>
          <w:color w:val="000000" w:themeColor="text1"/>
          <w:sz w:val="20"/>
          <w:szCs w:val="20"/>
        </w:rPr>
        <w:t xml:space="preserve">]. Dostupné z: </w:t>
      </w:r>
      <w:hyperlink r:id="rId47">
        <w:r w:rsidRPr="00055089">
          <w:rPr>
            <w:rFonts w:ascii="Times New Roman" w:hAnsi="Times New Roman" w:cs="Times New Roman"/>
            <w:color w:val="000000" w:themeColor="text1"/>
            <w:sz w:val="20"/>
            <w:szCs w:val="20"/>
            <w:u w:val="single"/>
          </w:rPr>
          <w:t>http://www.mmr.cz/getmedia/b973337b-cccc-42a3-9d19-2b23356dcff2/GetFile15_1.pdf</w:t>
        </w:r>
      </w:hyperlink>
      <w:r w:rsidRPr="007D5098">
        <w:rPr>
          <w:rFonts w:ascii="Times New Roman" w:hAnsi="Times New Roman" w:cs="Times New Roman"/>
          <w:color w:val="000000" w:themeColor="text1"/>
          <w:sz w:val="20"/>
          <w:szCs w:val="20"/>
        </w:rPr>
        <w:t xml:space="preserve">. </w:t>
      </w:r>
    </w:p>
    <w:p w14:paraId="1EFFEEFD"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5B802B8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SEAL, Robert A. </w:t>
      </w:r>
      <w:proofErr w:type="spellStart"/>
      <w:r w:rsidRPr="00055089">
        <w:rPr>
          <w:rFonts w:ascii="Times New Roman" w:hAnsi="Times New Roman" w:cs="Times New Roman"/>
          <w:color w:val="000000" w:themeColor="text1"/>
          <w:sz w:val="20"/>
          <w:szCs w:val="20"/>
        </w:rPr>
        <w:t>Resource</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Sharing</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Begins</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at</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Home</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Opportunities</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for</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Library</w:t>
      </w:r>
      <w:proofErr w:type="spellEnd"/>
      <w:r w:rsidRPr="00055089">
        <w:rPr>
          <w:rFonts w:ascii="Times New Roman" w:hAnsi="Times New Roman" w:cs="Times New Roman"/>
          <w:color w:val="000000" w:themeColor="text1"/>
          <w:sz w:val="20"/>
          <w:szCs w:val="20"/>
        </w:rPr>
        <w:t xml:space="preserve"> </w:t>
      </w:r>
      <w:proofErr w:type="spellStart"/>
      <w:r w:rsidRPr="00055089">
        <w:rPr>
          <w:rFonts w:ascii="Times New Roman" w:hAnsi="Times New Roman" w:cs="Times New Roman"/>
          <w:color w:val="000000" w:themeColor="text1"/>
          <w:sz w:val="20"/>
          <w:szCs w:val="20"/>
        </w:rPr>
        <w:t>Partnerships</w:t>
      </w:r>
      <w:proofErr w:type="spellEnd"/>
      <w:r w:rsidRPr="00055089">
        <w:rPr>
          <w:rFonts w:ascii="Times New Roman" w:hAnsi="Times New Roman" w:cs="Times New Roman"/>
          <w:color w:val="000000" w:themeColor="text1"/>
          <w:sz w:val="20"/>
          <w:szCs w:val="20"/>
        </w:rPr>
        <w:t xml:space="preserve"> on a University </w:t>
      </w:r>
      <w:proofErr w:type="spellStart"/>
      <w:r w:rsidRPr="00055089">
        <w:rPr>
          <w:rFonts w:ascii="Times New Roman" w:hAnsi="Times New Roman" w:cs="Times New Roman"/>
          <w:color w:val="000000" w:themeColor="text1"/>
          <w:sz w:val="20"/>
          <w:szCs w:val="20"/>
        </w:rPr>
        <w:t>Campus</w:t>
      </w:r>
      <w:proofErr w:type="spellEnd"/>
      <w:r w:rsidRPr="00055089">
        <w:rPr>
          <w:rFonts w:ascii="Times New Roman" w:hAnsi="Times New Roman" w:cs="Times New Roman"/>
          <w:color w:val="000000" w:themeColor="text1"/>
          <w:sz w:val="20"/>
          <w:szCs w:val="20"/>
        </w:rPr>
        <w:t xml:space="preserve">. </w:t>
      </w:r>
      <w:r w:rsidRPr="00055089">
        <w:rPr>
          <w:rFonts w:ascii="Times New Roman" w:hAnsi="Times New Roman" w:cs="Times New Roman"/>
          <w:i/>
          <w:color w:val="000000" w:themeColor="text1"/>
          <w:sz w:val="20"/>
          <w:szCs w:val="20"/>
        </w:rPr>
        <w:t xml:space="preserve">The 14th IFLA </w:t>
      </w:r>
      <w:proofErr w:type="spellStart"/>
      <w:r w:rsidRPr="00055089">
        <w:rPr>
          <w:rFonts w:ascii="Times New Roman" w:hAnsi="Times New Roman" w:cs="Times New Roman"/>
          <w:i/>
          <w:color w:val="000000" w:themeColor="text1"/>
          <w:sz w:val="20"/>
          <w:szCs w:val="20"/>
        </w:rPr>
        <w:t>Interlending</w:t>
      </w:r>
      <w:proofErr w:type="spellEnd"/>
      <w:r w:rsidRPr="00055089">
        <w:rPr>
          <w:rFonts w:ascii="Times New Roman" w:hAnsi="Times New Roman" w:cs="Times New Roman"/>
          <w:i/>
          <w:color w:val="000000" w:themeColor="text1"/>
          <w:sz w:val="20"/>
          <w:szCs w:val="20"/>
        </w:rPr>
        <w:t xml:space="preserve"> and </w:t>
      </w:r>
      <w:proofErr w:type="spellStart"/>
      <w:r w:rsidRPr="00055089">
        <w:rPr>
          <w:rFonts w:ascii="Times New Roman" w:hAnsi="Times New Roman" w:cs="Times New Roman"/>
          <w:i/>
          <w:color w:val="000000" w:themeColor="text1"/>
          <w:sz w:val="20"/>
          <w:szCs w:val="20"/>
        </w:rPr>
        <w:t>Document</w:t>
      </w:r>
      <w:proofErr w:type="spellEnd"/>
      <w:r w:rsidRPr="00055089">
        <w:rPr>
          <w:rFonts w:ascii="Times New Roman" w:hAnsi="Times New Roman" w:cs="Times New Roman"/>
          <w:i/>
          <w:color w:val="000000" w:themeColor="text1"/>
          <w:sz w:val="20"/>
          <w:szCs w:val="20"/>
        </w:rPr>
        <w:t xml:space="preserve"> Supply </w:t>
      </w:r>
      <w:proofErr w:type="spellStart"/>
      <w:r w:rsidRPr="00055089">
        <w:rPr>
          <w:rFonts w:ascii="Times New Roman" w:hAnsi="Times New Roman" w:cs="Times New Roman"/>
          <w:i/>
          <w:color w:val="000000" w:themeColor="text1"/>
          <w:sz w:val="20"/>
          <w:szCs w:val="20"/>
        </w:rPr>
        <w:t>Conference</w:t>
      </w:r>
      <w:proofErr w:type="spellEnd"/>
      <w:r w:rsidRPr="00055089">
        <w:rPr>
          <w:rFonts w:ascii="Times New Roman" w:hAnsi="Times New Roman" w:cs="Times New Roman"/>
          <w:i/>
          <w:color w:val="000000" w:themeColor="text1"/>
          <w:sz w:val="20"/>
          <w:szCs w:val="20"/>
        </w:rPr>
        <w:t xml:space="preserve"> 2015: </w:t>
      </w:r>
      <w:proofErr w:type="spellStart"/>
      <w:r w:rsidRPr="00055089">
        <w:rPr>
          <w:rFonts w:ascii="Times New Roman" w:hAnsi="Times New Roman" w:cs="Times New Roman"/>
          <w:i/>
          <w:color w:val="000000" w:themeColor="text1"/>
          <w:sz w:val="20"/>
          <w:szCs w:val="20"/>
        </w:rPr>
        <w:t>Interlending</w:t>
      </w:r>
      <w:proofErr w:type="spellEnd"/>
      <w:r w:rsidRPr="00055089">
        <w:rPr>
          <w:rFonts w:ascii="Times New Roman" w:hAnsi="Times New Roman" w:cs="Times New Roman"/>
          <w:i/>
          <w:color w:val="000000" w:themeColor="text1"/>
          <w:sz w:val="20"/>
          <w:szCs w:val="20"/>
        </w:rPr>
        <w:t xml:space="preserve"> and </w:t>
      </w:r>
      <w:proofErr w:type="spellStart"/>
      <w:r w:rsidRPr="00055089">
        <w:rPr>
          <w:rFonts w:ascii="Times New Roman" w:hAnsi="Times New Roman" w:cs="Times New Roman"/>
          <w:i/>
          <w:color w:val="000000" w:themeColor="text1"/>
          <w:sz w:val="20"/>
          <w:szCs w:val="20"/>
        </w:rPr>
        <w:t>Document</w:t>
      </w:r>
      <w:proofErr w:type="spellEnd"/>
      <w:r w:rsidRPr="00055089">
        <w:rPr>
          <w:rFonts w:ascii="Times New Roman" w:hAnsi="Times New Roman" w:cs="Times New Roman"/>
          <w:i/>
          <w:color w:val="000000" w:themeColor="text1"/>
          <w:sz w:val="20"/>
          <w:szCs w:val="20"/>
        </w:rPr>
        <w:t xml:space="preserve"> Supply </w:t>
      </w:r>
      <w:proofErr w:type="spellStart"/>
      <w:r w:rsidRPr="00055089">
        <w:rPr>
          <w:rFonts w:ascii="Times New Roman" w:hAnsi="Times New Roman" w:cs="Times New Roman"/>
          <w:i/>
          <w:color w:val="000000" w:themeColor="text1"/>
          <w:sz w:val="20"/>
          <w:szCs w:val="20"/>
        </w:rPr>
        <w:t>Conference</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Resource</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Sharing</w:t>
      </w:r>
      <w:proofErr w:type="spellEnd"/>
      <w:r w:rsidRPr="00055089">
        <w:rPr>
          <w:rFonts w:ascii="Times New Roman" w:hAnsi="Times New Roman" w:cs="Times New Roman"/>
          <w:i/>
          <w:color w:val="000000" w:themeColor="text1"/>
          <w:sz w:val="20"/>
          <w:szCs w:val="20"/>
        </w:rPr>
        <w:t xml:space="preserve"> </w:t>
      </w:r>
      <w:proofErr w:type="spellStart"/>
      <w:r w:rsidRPr="00055089">
        <w:rPr>
          <w:rFonts w:ascii="Times New Roman" w:hAnsi="Times New Roman" w:cs="Times New Roman"/>
          <w:i/>
          <w:color w:val="000000" w:themeColor="text1"/>
          <w:sz w:val="20"/>
          <w:szCs w:val="20"/>
        </w:rPr>
        <w:t>at</w:t>
      </w:r>
      <w:proofErr w:type="spellEnd"/>
      <w:r w:rsidRPr="00055089">
        <w:rPr>
          <w:rFonts w:ascii="Times New Roman" w:hAnsi="Times New Roman" w:cs="Times New Roman"/>
          <w:i/>
          <w:color w:val="000000" w:themeColor="text1"/>
          <w:sz w:val="20"/>
          <w:szCs w:val="20"/>
        </w:rPr>
        <w:t xml:space="preserve"> the </w:t>
      </w:r>
      <w:proofErr w:type="spellStart"/>
      <w:r w:rsidRPr="00055089">
        <w:rPr>
          <w:rFonts w:ascii="Times New Roman" w:hAnsi="Times New Roman" w:cs="Times New Roman"/>
          <w:i/>
          <w:color w:val="000000" w:themeColor="text1"/>
          <w:sz w:val="20"/>
          <w:szCs w:val="20"/>
        </w:rPr>
        <w:t>Crossroads</w:t>
      </w:r>
      <w:proofErr w:type="spellEnd"/>
      <w:r w:rsidRPr="00055089">
        <w:rPr>
          <w:rFonts w:ascii="Times New Roman" w:hAnsi="Times New Roman" w:cs="Times New Roman"/>
          <w:color w:val="000000" w:themeColor="text1"/>
          <w:sz w:val="20"/>
          <w:szCs w:val="20"/>
        </w:rPr>
        <w:t xml:space="preserve"> [online]. Istanbul, 2015 [cit. 2016-08-22]. Dostupné z: </w:t>
      </w:r>
      <w:hyperlink r:id="rId48">
        <w:r w:rsidRPr="00055089">
          <w:rPr>
            <w:rFonts w:ascii="Times New Roman" w:hAnsi="Times New Roman" w:cs="Times New Roman"/>
            <w:color w:val="000000" w:themeColor="text1"/>
            <w:sz w:val="20"/>
            <w:szCs w:val="20"/>
            <w:u w:val="single"/>
          </w:rPr>
          <w:t>http://ecommons.luc.edu/cgi/viewcontent.cgi?article=1036&amp;context=lib_facpubs</w:t>
        </w:r>
      </w:hyperlink>
      <w:r w:rsidRPr="007D5098">
        <w:rPr>
          <w:rFonts w:ascii="Times New Roman" w:hAnsi="Times New Roman" w:cs="Times New Roman"/>
          <w:color w:val="000000" w:themeColor="text1"/>
          <w:sz w:val="20"/>
          <w:szCs w:val="20"/>
        </w:rPr>
        <w:t xml:space="preserve">. </w:t>
      </w:r>
    </w:p>
    <w:p w14:paraId="5F1224FE"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EA365DD" w14:textId="26EC8F6E" w:rsidR="00C56AC2" w:rsidRPr="002010A5" w:rsidRDefault="008A459D" w:rsidP="00E31B77">
      <w:pPr>
        <w:spacing w:after="0" w:line="240" w:lineRule="auto"/>
        <w:ind w:left="720"/>
        <w:jc w:val="both"/>
        <w:rPr>
          <w:rFonts w:ascii="Times New Roman" w:hAnsi="Times New Roman" w:cs="Times New Roman"/>
          <w:color w:val="000000" w:themeColor="text1"/>
          <w:sz w:val="20"/>
          <w:szCs w:val="20"/>
        </w:rPr>
      </w:pPr>
      <w:r w:rsidRPr="002010A5">
        <w:rPr>
          <w:rFonts w:ascii="Times New Roman" w:hAnsi="Times New Roman" w:cs="Times New Roman"/>
          <w:color w:val="333333"/>
          <w:kern w:val="36"/>
          <w:sz w:val="20"/>
          <w:szCs w:val="20"/>
        </w:rPr>
        <w:t>MINISTERSTVO KULTURY</w:t>
      </w:r>
      <w:r>
        <w:rPr>
          <w:rFonts w:ascii="Times New Roman" w:hAnsi="Times New Roman" w:cs="Times New Roman"/>
          <w:i/>
          <w:color w:val="333333"/>
          <w:kern w:val="36"/>
          <w:sz w:val="20"/>
          <w:szCs w:val="20"/>
        </w:rPr>
        <w:t>.</w:t>
      </w:r>
      <w:r w:rsidR="00C56AC2">
        <w:rPr>
          <w:rFonts w:ascii="Times New Roman" w:hAnsi="Times New Roman" w:cs="Times New Roman"/>
          <w:i/>
          <w:color w:val="333333"/>
          <w:kern w:val="36"/>
          <w:sz w:val="20"/>
          <w:szCs w:val="20"/>
        </w:rPr>
        <w:t xml:space="preserve"> </w:t>
      </w:r>
      <w:r w:rsidR="00C56AC2" w:rsidRPr="002010A5">
        <w:rPr>
          <w:rFonts w:ascii="Times New Roman" w:hAnsi="Times New Roman" w:cs="Times New Roman"/>
          <w:i/>
          <w:color w:val="333333"/>
          <w:kern w:val="36"/>
          <w:sz w:val="20"/>
          <w:szCs w:val="20"/>
        </w:rPr>
        <w:t>Státní kulturní politika na léta 2015 - 2020 (s výhledem do roku 2025)</w:t>
      </w:r>
      <w:r w:rsidR="00C56AC2">
        <w:rPr>
          <w:rFonts w:ascii="Times New Roman" w:hAnsi="Times New Roman" w:cs="Times New Roman"/>
          <w:i/>
          <w:color w:val="333333"/>
          <w:kern w:val="36"/>
          <w:sz w:val="20"/>
          <w:szCs w:val="20"/>
        </w:rPr>
        <w:t xml:space="preserve">. </w:t>
      </w:r>
      <w:r w:rsidR="00C56AC2" w:rsidRPr="00055089">
        <w:rPr>
          <w:rFonts w:ascii="Times New Roman" w:hAnsi="Times New Roman" w:cs="Times New Roman"/>
          <w:color w:val="000000" w:themeColor="text1"/>
          <w:sz w:val="20"/>
          <w:szCs w:val="20"/>
        </w:rPr>
        <w:t>Dostupné z:</w:t>
      </w:r>
      <w:r w:rsidR="00C56AC2">
        <w:rPr>
          <w:rFonts w:ascii="Times New Roman" w:hAnsi="Times New Roman" w:cs="Times New Roman"/>
          <w:color w:val="000000" w:themeColor="text1"/>
          <w:sz w:val="20"/>
          <w:szCs w:val="20"/>
        </w:rPr>
        <w:t xml:space="preserve"> </w:t>
      </w:r>
      <w:r w:rsidR="00C56AC2" w:rsidRPr="00C56AC2">
        <w:rPr>
          <w:rFonts w:ascii="Times New Roman" w:hAnsi="Times New Roman" w:cs="Times New Roman"/>
          <w:color w:val="000000" w:themeColor="text1"/>
          <w:sz w:val="20"/>
          <w:szCs w:val="20"/>
        </w:rPr>
        <w:t>https://www.mkcr.cz/statni-kulturni-politika-69.html</w:t>
      </w:r>
    </w:p>
    <w:p w14:paraId="0D87BEEF" w14:textId="77777777" w:rsidR="00C56AC2" w:rsidRDefault="00C56AC2" w:rsidP="00E31B77">
      <w:pPr>
        <w:spacing w:after="0" w:line="240" w:lineRule="auto"/>
        <w:ind w:left="720"/>
        <w:jc w:val="both"/>
        <w:rPr>
          <w:rFonts w:ascii="Times New Roman" w:hAnsi="Times New Roman" w:cs="Times New Roman"/>
          <w:i/>
          <w:color w:val="000000" w:themeColor="text1"/>
          <w:sz w:val="20"/>
          <w:szCs w:val="20"/>
        </w:rPr>
      </w:pPr>
    </w:p>
    <w:p w14:paraId="56220D66" w14:textId="77777777" w:rsidR="00DC4CF2" w:rsidRPr="00055089" w:rsidRDefault="00DC4CF2" w:rsidP="00E31B77">
      <w:pPr>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i/>
          <w:color w:val="000000" w:themeColor="text1"/>
          <w:sz w:val="20"/>
          <w:szCs w:val="20"/>
        </w:rPr>
        <w:t>Strategický rámec: Česká republika 2030</w:t>
      </w:r>
      <w:r w:rsidRPr="00055089">
        <w:rPr>
          <w:rFonts w:ascii="Times New Roman" w:hAnsi="Times New Roman" w:cs="Times New Roman"/>
          <w:color w:val="000000" w:themeColor="text1"/>
          <w:sz w:val="20"/>
          <w:szCs w:val="20"/>
        </w:rPr>
        <w:t xml:space="preserve"> [online]. Praha: Úřad vlády České republiky, Odbor pro udržitelný rozvoj, 2017 [cit. </w:t>
      </w:r>
      <w:proofErr w:type="gramStart"/>
      <w:r w:rsidRPr="00055089">
        <w:rPr>
          <w:rFonts w:ascii="Times New Roman" w:hAnsi="Times New Roman" w:cs="Times New Roman"/>
          <w:color w:val="000000" w:themeColor="text1"/>
          <w:sz w:val="20"/>
          <w:szCs w:val="20"/>
        </w:rPr>
        <w:t>28.1.2020</w:t>
      </w:r>
      <w:proofErr w:type="gramEnd"/>
      <w:r w:rsidRPr="00055089">
        <w:rPr>
          <w:rFonts w:ascii="Times New Roman" w:hAnsi="Times New Roman" w:cs="Times New Roman"/>
          <w:color w:val="000000" w:themeColor="text1"/>
          <w:sz w:val="20"/>
          <w:szCs w:val="20"/>
        </w:rPr>
        <w:t xml:space="preserve">]. 396 s. ISBN  978-80-7440-188-6. Dostupné z: </w:t>
      </w:r>
      <w:hyperlink r:id="rId49">
        <w:r w:rsidRPr="00055089">
          <w:rPr>
            <w:rFonts w:ascii="Times New Roman" w:hAnsi="Times New Roman" w:cs="Times New Roman"/>
            <w:color w:val="000000" w:themeColor="text1"/>
            <w:sz w:val="20"/>
            <w:szCs w:val="20"/>
            <w:u w:val="single"/>
          </w:rPr>
          <w:t>https://www.cr2030.cz/strategie/dokumenty-ke-stazeni</w:t>
        </w:r>
      </w:hyperlink>
      <w:r w:rsidRPr="007D5098">
        <w:rPr>
          <w:rFonts w:ascii="Times New Roman" w:hAnsi="Times New Roman" w:cs="Times New Roman"/>
          <w:color w:val="000000" w:themeColor="text1"/>
          <w:sz w:val="20"/>
          <w:szCs w:val="20"/>
        </w:rPr>
        <w:t xml:space="preserve">/. </w:t>
      </w:r>
    </w:p>
    <w:p w14:paraId="7368D5D2"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7DFDC57"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TRÁVNÍČEK Jiří.</w:t>
      </w:r>
      <w:r w:rsidRPr="00055089">
        <w:rPr>
          <w:rFonts w:ascii="Times New Roman" w:hAnsi="Times New Roman" w:cs="Times New Roman"/>
          <w:i/>
          <w:color w:val="000000" w:themeColor="text1"/>
          <w:sz w:val="20"/>
          <w:szCs w:val="20"/>
        </w:rPr>
        <w:t xml:space="preserve"> Čtenáři a čtení v ČR (2018)</w:t>
      </w:r>
      <w:r w:rsidRPr="00055089">
        <w:rPr>
          <w:rFonts w:ascii="Times New Roman" w:hAnsi="Times New Roman" w:cs="Times New Roman"/>
          <w:color w:val="000000" w:themeColor="text1"/>
          <w:sz w:val="20"/>
          <w:szCs w:val="20"/>
        </w:rPr>
        <w:t xml:space="preserve"> [online]. Praha: Národní knihovna ČR, 1.10.2018. PDF z tiskové konference Národní knihovny [</w:t>
      </w:r>
      <w:proofErr w:type="gramStart"/>
      <w:r w:rsidRPr="00055089">
        <w:rPr>
          <w:rFonts w:ascii="Times New Roman" w:hAnsi="Times New Roman" w:cs="Times New Roman"/>
          <w:color w:val="000000" w:themeColor="text1"/>
          <w:sz w:val="20"/>
          <w:szCs w:val="20"/>
        </w:rPr>
        <w:t>cit.28.1.2020</w:t>
      </w:r>
      <w:proofErr w:type="gramEnd"/>
      <w:r w:rsidRPr="00055089">
        <w:rPr>
          <w:rFonts w:ascii="Times New Roman" w:hAnsi="Times New Roman" w:cs="Times New Roman"/>
          <w:color w:val="000000" w:themeColor="text1"/>
          <w:sz w:val="20"/>
          <w:szCs w:val="20"/>
        </w:rPr>
        <w:t xml:space="preserve">]. Dostupné z: </w:t>
      </w:r>
      <w:hyperlink r:id="rId50">
        <w:r w:rsidRPr="00055089">
          <w:rPr>
            <w:rFonts w:ascii="Times New Roman" w:hAnsi="Times New Roman" w:cs="Times New Roman"/>
            <w:color w:val="000000" w:themeColor="text1"/>
            <w:sz w:val="20"/>
            <w:szCs w:val="20"/>
            <w:u w:val="single"/>
          </w:rPr>
          <w:t>https://www.ucl.cas.cz/images/Vyzkum_2018_prezentace.pdf</w:t>
        </w:r>
      </w:hyperlink>
      <w:r w:rsidRPr="007D5098">
        <w:rPr>
          <w:rFonts w:ascii="Times New Roman" w:hAnsi="Times New Roman" w:cs="Times New Roman"/>
          <w:color w:val="000000" w:themeColor="text1"/>
          <w:sz w:val="20"/>
          <w:szCs w:val="20"/>
        </w:rPr>
        <w:t xml:space="preserve">. </w:t>
      </w:r>
    </w:p>
    <w:p w14:paraId="0214C39C"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71A0EE84"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Výroční zprávy o plnění regionálních funkcí v ČR. </w:t>
      </w:r>
      <w:r w:rsidRPr="00055089">
        <w:rPr>
          <w:rFonts w:ascii="Times New Roman" w:hAnsi="Times New Roman" w:cs="Times New Roman"/>
          <w:i/>
          <w:color w:val="000000" w:themeColor="text1"/>
          <w:sz w:val="20"/>
          <w:szCs w:val="20"/>
        </w:rPr>
        <w:t>Informace pro knihovny</w:t>
      </w:r>
      <w:r w:rsidRPr="00055089">
        <w:rPr>
          <w:rFonts w:ascii="Times New Roman" w:hAnsi="Times New Roman" w:cs="Times New Roman"/>
          <w:color w:val="000000" w:themeColor="text1"/>
          <w:sz w:val="20"/>
          <w:szCs w:val="20"/>
        </w:rPr>
        <w:t> [online]. Praha: Národní knihovna ČR, 2019 [cit. 2020-02-05]. Dostupné z: https://ipk.nkp.cz/programy-podpory/regionalni-funkce-verejnych-knihoven/vyrocni-zpravy</w:t>
      </w:r>
    </w:p>
    <w:p w14:paraId="45EB3CA9"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6C82EFCA" w14:textId="77777777" w:rsidR="00DC4CF2" w:rsidRPr="00055089" w:rsidRDefault="00DC4CF2" w:rsidP="00E31B77">
      <w:pPr>
        <w:shd w:val="clear" w:color="auto" w:fill="FFFFFF"/>
        <w:spacing w:after="0" w:line="240" w:lineRule="auto"/>
        <w:ind w:left="720"/>
        <w:jc w:val="both"/>
        <w:rPr>
          <w:rFonts w:ascii="Times New Roman" w:eastAsia="Times New Roman" w:hAnsi="Times New Roman" w:cs="Times New Roman"/>
          <w:color w:val="000000" w:themeColor="text1"/>
          <w:sz w:val="20"/>
          <w:szCs w:val="20"/>
        </w:rPr>
      </w:pPr>
      <w:r w:rsidRPr="00055089">
        <w:rPr>
          <w:rFonts w:ascii="Times New Roman" w:eastAsia="Times New Roman" w:hAnsi="Times New Roman" w:cs="Times New Roman"/>
          <w:color w:val="000000" w:themeColor="text1"/>
          <w:sz w:val="20"/>
          <w:szCs w:val="20"/>
        </w:rPr>
        <w:t>Zákon o právu na digitální služby a o změně některých zákonů č. 12/2020 Sb. </w:t>
      </w:r>
      <w:r w:rsidRPr="00055089">
        <w:rPr>
          <w:rFonts w:ascii="Times New Roman" w:eastAsia="Times New Roman" w:hAnsi="Times New Roman" w:cs="Times New Roman"/>
          <w:i/>
          <w:iCs/>
          <w:color w:val="000000" w:themeColor="text1"/>
          <w:sz w:val="20"/>
          <w:szCs w:val="20"/>
        </w:rPr>
        <w:t>Sbírka zákonů: Česká republika</w:t>
      </w:r>
      <w:r w:rsidRPr="00055089">
        <w:rPr>
          <w:rFonts w:ascii="Times New Roman" w:eastAsia="Times New Roman" w:hAnsi="Times New Roman" w:cs="Times New Roman"/>
          <w:color w:val="000000" w:themeColor="text1"/>
          <w:sz w:val="20"/>
          <w:szCs w:val="20"/>
        </w:rPr>
        <w:t> [online]. 2020, (5) [cit. 2020-02-15]. Dostupné z: https://www.zakonyprolidi.cz/print/cs/2020-12/zneni-20200201.htm?sil=1</w:t>
      </w:r>
    </w:p>
    <w:p w14:paraId="763614C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13C76AC3"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r w:rsidRPr="00055089">
        <w:rPr>
          <w:rFonts w:ascii="Times New Roman" w:hAnsi="Times New Roman" w:cs="Times New Roman"/>
          <w:color w:val="000000" w:themeColor="text1"/>
          <w:sz w:val="20"/>
          <w:szCs w:val="20"/>
        </w:rPr>
        <w:t xml:space="preserve">Zákon č. 257/2001 Sb., o knihovnách a podmínkách provozování veřejných knihovnických a informačních služeb (knihovní zákon). In: </w:t>
      </w:r>
      <w:r w:rsidRPr="00055089">
        <w:rPr>
          <w:rFonts w:ascii="Times New Roman" w:hAnsi="Times New Roman" w:cs="Times New Roman"/>
          <w:i/>
          <w:color w:val="000000" w:themeColor="text1"/>
          <w:sz w:val="20"/>
          <w:szCs w:val="20"/>
        </w:rPr>
        <w:t>Sbírka zákonů, Česká republika</w:t>
      </w:r>
      <w:r w:rsidRPr="00055089">
        <w:rPr>
          <w:rFonts w:ascii="Times New Roman" w:hAnsi="Times New Roman" w:cs="Times New Roman"/>
          <w:color w:val="000000" w:themeColor="text1"/>
          <w:sz w:val="20"/>
          <w:szCs w:val="20"/>
        </w:rPr>
        <w:t xml:space="preserve">. 25. července 2001, částka 98, s. 5683-5688. Dostupné v přepisu z: </w:t>
      </w:r>
      <w:hyperlink r:id="rId51">
        <w:r w:rsidRPr="00055089">
          <w:rPr>
            <w:rFonts w:ascii="Times New Roman" w:hAnsi="Times New Roman" w:cs="Times New Roman"/>
            <w:color w:val="000000" w:themeColor="text1"/>
            <w:sz w:val="20"/>
            <w:szCs w:val="20"/>
            <w:u w:val="single"/>
          </w:rPr>
          <w:t>https://ipk.nkp.cz/legislativa/01_LegPod/knihovni-zakon-257-2001-sb.-a-navazne-provadeci-prepisy/Zakon257.htm</w:t>
        </w:r>
      </w:hyperlink>
      <w:r w:rsidRPr="007D5098">
        <w:rPr>
          <w:rFonts w:ascii="Times New Roman" w:hAnsi="Times New Roman" w:cs="Times New Roman"/>
          <w:color w:val="000000" w:themeColor="text1"/>
          <w:sz w:val="20"/>
          <w:szCs w:val="20"/>
        </w:rPr>
        <w:t xml:space="preserve">. </w:t>
      </w:r>
    </w:p>
    <w:p w14:paraId="6457804C"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sz w:val="20"/>
          <w:szCs w:val="20"/>
        </w:rPr>
      </w:pPr>
    </w:p>
    <w:p w14:paraId="0BE1CC10" w14:textId="77777777" w:rsidR="00DC4CF2" w:rsidRPr="00055089" w:rsidRDefault="00DC4CF2" w:rsidP="00E31B77">
      <w:pPr>
        <w:widowControl w:val="0"/>
        <w:spacing w:after="0" w:line="240" w:lineRule="auto"/>
        <w:ind w:left="720"/>
        <w:jc w:val="both"/>
        <w:rPr>
          <w:rFonts w:ascii="Times New Roman" w:hAnsi="Times New Roman" w:cs="Times New Roman"/>
          <w:color w:val="000000" w:themeColor="text1"/>
        </w:rPr>
      </w:pPr>
      <w:r w:rsidRPr="00055089">
        <w:rPr>
          <w:rFonts w:ascii="Times New Roman" w:hAnsi="Times New Roman" w:cs="Times New Roman"/>
          <w:i/>
          <w:color w:val="000000" w:themeColor="text1"/>
          <w:sz w:val="20"/>
          <w:szCs w:val="20"/>
        </w:rPr>
        <w:t>Zákon č. 430/1919 Sb., o veřejných knihovnách obecních a navazující předpisy</w:t>
      </w:r>
      <w:r w:rsidRPr="00055089">
        <w:rPr>
          <w:rFonts w:ascii="Times New Roman" w:hAnsi="Times New Roman" w:cs="Times New Roman"/>
          <w:color w:val="000000" w:themeColor="text1"/>
          <w:sz w:val="20"/>
          <w:szCs w:val="20"/>
        </w:rPr>
        <w:t xml:space="preserve"> [online]. Dostupné v přepisu z: </w:t>
      </w:r>
      <w:hyperlink r:id="rId52">
        <w:r w:rsidRPr="00055089">
          <w:rPr>
            <w:rFonts w:ascii="Times New Roman" w:hAnsi="Times New Roman" w:cs="Times New Roman"/>
            <w:color w:val="000000" w:themeColor="text1"/>
            <w:sz w:val="20"/>
            <w:szCs w:val="20"/>
            <w:u w:val="single"/>
          </w:rPr>
          <w:t>https://ipk.nkp.cz/docs/legislativa/KnihovniZakon_1919.doc</w:t>
        </w:r>
      </w:hyperlink>
      <w:r w:rsidRPr="007D5098">
        <w:rPr>
          <w:rFonts w:ascii="Times New Roman" w:hAnsi="Times New Roman" w:cs="Times New Roman"/>
          <w:color w:val="000000" w:themeColor="text1"/>
          <w:sz w:val="20"/>
          <w:szCs w:val="20"/>
        </w:rPr>
        <w:t xml:space="preserve">. Krácený text zákona uveřejněný Národní knihovnou ČR 18. 1. 2007 byl přebrán z publikace: CALÁBEK, Leopold. </w:t>
      </w:r>
      <w:r w:rsidRPr="00055089">
        <w:rPr>
          <w:rFonts w:ascii="Times New Roman" w:hAnsi="Times New Roman" w:cs="Times New Roman"/>
          <w:i/>
          <w:color w:val="000000" w:themeColor="text1"/>
          <w:sz w:val="20"/>
          <w:szCs w:val="20"/>
        </w:rPr>
        <w:t>Administrativní příručka pro lidovýchovné pracovníky a knihovníky</w:t>
      </w:r>
      <w:r w:rsidRPr="00055089">
        <w:rPr>
          <w:rFonts w:ascii="Times New Roman" w:hAnsi="Times New Roman" w:cs="Times New Roman"/>
          <w:color w:val="000000" w:themeColor="text1"/>
          <w:sz w:val="20"/>
          <w:szCs w:val="20"/>
        </w:rPr>
        <w:t>. Praha: Masarykův lidovýchovný ústav, 1928. 2. doplněné a přepracované vydán</w:t>
      </w:r>
      <w:r w:rsidR="00774427" w:rsidRPr="00055089">
        <w:rPr>
          <w:rFonts w:ascii="Times New Roman" w:hAnsi="Times New Roman" w:cs="Times New Roman"/>
          <w:color w:val="000000" w:themeColor="text1"/>
          <w:sz w:val="20"/>
          <w:szCs w:val="20"/>
        </w:rPr>
        <w:t>í</w:t>
      </w:r>
      <w:r w:rsidRPr="00055089">
        <w:rPr>
          <w:rFonts w:ascii="Times New Roman" w:hAnsi="Times New Roman" w:cs="Times New Roman"/>
          <w:color w:val="000000" w:themeColor="text1"/>
          <w:sz w:val="20"/>
          <w:szCs w:val="20"/>
        </w:rPr>
        <w:t>.</w:t>
      </w:r>
    </w:p>
    <w:p w14:paraId="705E3D3A" w14:textId="77777777" w:rsidR="0009295A" w:rsidRPr="00055089" w:rsidRDefault="0009295A" w:rsidP="00E31B77">
      <w:pPr>
        <w:jc w:val="both"/>
        <w:rPr>
          <w:rFonts w:ascii="Times New Roman" w:hAnsi="Times New Roman" w:cs="Times New Roman"/>
          <w:b/>
          <w:color w:val="000000" w:themeColor="text1"/>
          <w:sz w:val="32"/>
          <w:szCs w:val="28"/>
        </w:rPr>
      </w:pPr>
    </w:p>
    <w:sectPr w:rsidR="0009295A" w:rsidRPr="00055089">
      <w:footerReference w:type="default" r:id="rId53"/>
      <w:pgSz w:w="11906" w:h="16838"/>
      <w:pgMar w:top="1417" w:right="1417" w:bottom="1417" w:left="540"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81DE62" w15:done="0"/>
  <w15:commentEx w15:paraId="7FAB14CD" w15:done="0"/>
  <w15:commentEx w15:paraId="572000DF" w15:done="0"/>
  <w15:commentEx w15:paraId="5800AC1D" w15:done="0"/>
  <w15:commentEx w15:paraId="266A26FD" w15:done="0"/>
  <w15:commentEx w15:paraId="6D46FF90" w15:done="0"/>
  <w15:commentEx w15:paraId="0DE85E68" w15:done="0"/>
  <w15:commentEx w15:paraId="2CF6A3E3" w15:done="0"/>
  <w15:commentEx w15:paraId="3E4566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F8899" w14:textId="77777777" w:rsidR="007C4A5D" w:rsidRDefault="007C4A5D" w:rsidP="00DC4CF2">
      <w:pPr>
        <w:spacing w:after="0" w:line="240" w:lineRule="auto"/>
      </w:pPr>
      <w:r>
        <w:separator/>
      </w:r>
    </w:p>
  </w:endnote>
  <w:endnote w:type="continuationSeparator" w:id="0">
    <w:p w14:paraId="005A43B1" w14:textId="77777777" w:rsidR="007C4A5D" w:rsidRDefault="007C4A5D" w:rsidP="00DC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F6A00" w14:textId="77777777" w:rsidR="007C4A5D" w:rsidRDefault="007C4A5D">
    <w:pPr>
      <w:pStyle w:val="Zpat"/>
      <w:jc w:val="right"/>
    </w:pPr>
  </w:p>
  <w:p w14:paraId="41E24570" w14:textId="77777777" w:rsidR="007C4A5D" w:rsidRDefault="007C4A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B660" w14:textId="77777777" w:rsidR="007C4A5D" w:rsidRDefault="007C4A5D">
    <w:pPr>
      <w:pStyle w:val="Zpat"/>
      <w:jc w:val="right"/>
    </w:pPr>
  </w:p>
  <w:p w14:paraId="636C522C" w14:textId="77777777" w:rsidR="007C4A5D" w:rsidRDefault="007C4A5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88988"/>
      <w:docPartObj>
        <w:docPartGallery w:val="Page Numbers (Bottom of Page)"/>
        <w:docPartUnique/>
      </w:docPartObj>
    </w:sdtPr>
    <w:sdtEndPr/>
    <w:sdtContent>
      <w:p w14:paraId="0B0EBA06" w14:textId="346C2AA4" w:rsidR="007C4A5D" w:rsidRDefault="007C4A5D">
        <w:pPr>
          <w:pStyle w:val="Zpat"/>
          <w:jc w:val="right"/>
        </w:pPr>
        <w:r>
          <w:fldChar w:fldCharType="begin"/>
        </w:r>
        <w:r>
          <w:instrText>PAGE   \* MERGEFORMAT</w:instrText>
        </w:r>
        <w:r>
          <w:fldChar w:fldCharType="separate"/>
        </w:r>
        <w:r w:rsidR="007B0B6B">
          <w:rPr>
            <w:noProof/>
          </w:rPr>
          <w:t>50</w:t>
        </w:r>
        <w:r>
          <w:fldChar w:fldCharType="end"/>
        </w:r>
      </w:p>
    </w:sdtContent>
  </w:sdt>
  <w:p w14:paraId="4F03420F" w14:textId="77777777" w:rsidR="007C4A5D" w:rsidRDefault="007C4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043EB" w14:textId="77777777" w:rsidR="007C4A5D" w:rsidRDefault="007C4A5D" w:rsidP="00DC4CF2">
      <w:pPr>
        <w:spacing w:after="0" w:line="240" w:lineRule="auto"/>
      </w:pPr>
      <w:r>
        <w:separator/>
      </w:r>
    </w:p>
  </w:footnote>
  <w:footnote w:type="continuationSeparator" w:id="0">
    <w:p w14:paraId="48AFCD39" w14:textId="77777777" w:rsidR="007C4A5D" w:rsidRDefault="007C4A5D" w:rsidP="00DC4CF2">
      <w:pPr>
        <w:spacing w:after="0" w:line="240" w:lineRule="auto"/>
      </w:pPr>
      <w:r>
        <w:continuationSeparator/>
      </w:r>
    </w:p>
  </w:footnote>
  <w:footnote w:id="1">
    <w:p w14:paraId="10F20283" w14:textId="77777777" w:rsidR="007C4A5D" w:rsidRPr="00055089" w:rsidRDefault="007C4A5D" w:rsidP="00DC4CF2">
      <w:pPr>
        <w:widowControl w:val="0"/>
        <w:pBdr>
          <w:top w:val="nil"/>
          <w:left w:val="nil"/>
          <w:bottom w:val="nil"/>
          <w:right w:val="nil"/>
          <w:between w:val="nil"/>
        </w:pBdr>
        <w:spacing w:after="0" w:line="240" w:lineRule="auto"/>
        <w:rPr>
          <w:rFonts w:ascii="Times New Roman" w:eastAsia="Arial" w:hAnsi="Times New Roman" w:cs="Times New Roman"/>
          <w:color w:val="000000"/>
        </w:rPr>
      </w:pPr>
      <w:r>
        <w:rPr>
          <w:vertAlign w:val="superscript"/>
        </w:rPr>
        <w:footnoteRef/>
      </w:r>
      <w:r>
        <w:t xml:space="preserve"> </w:t>
      </w:r>
      <w:hyperlink r:id="rId1">
        <w:r w:rsidRPr="00055089">
          <w:rPr>
            <w:rFonts w:ascii="Times New Roman" w:hAnsi="Times New Roman" w:cs="Times New Roman"/>
            <w:color w:val="1155CC"/>
            <w:sz w:val="20"/>
            <w:szCs w:val="20"/>
            <w:u w:val="single"/>
          </w:rPr>
          <w:t>Strategický rámec Česká republika 2030</w:t>
        </w:r>
      </w:hyperlink>
      <w:r w:rsidRPr="00055089">
        <w:rPr>
          <w:rFonts w:ascii="Times New Roman" w:hAnsi="Times New Roman" w:cs="Times New Roman"/>
          <w:color w:val="1155CC"/>
          <w:sz w:val="20"/>
          <w:szCs w:val="20"/>
          <w:u w:val="single"/>
        </w:rPr>
        <w:t xml:space="preserve">, s. </w:t>
      </w:r>
      <w:r w:rsidRPr="00055089">
        <w:rPr>
          <w:rFonts w:ascii="Times New Roman" w:hAnsi="Times New Roman" w:cs="Times New Roman"/>
          <w:color w:val="000000"/>
          <w:sz w:val="20"/>
          <w:szCs w:val="20"/>
        </w:rPr>
        <w:t>27, 51, 67, 75, 91 a 99.</w:t>
      </w:r>
    </w:p>
    <w:p w14:paraId="2F57162F" w14:textId="77777777" w:rsidR="007C4A5D" w:rsidRPr="00055089" w:rsidRDefault="007C4A5D" w:rsidP="00DC4CF2">
      <w:pPr>
        <w:widowControl w:val="0"/>
        <w:pBdr>
          <w:top w:val="nil"/>
          <w:left w:val="nil"/>
          <w:bottom w:val="nil"/>
          <w:right w:val="nil"/>
          <w:between w:val="nil"/>
        </w:pBdr>
        <w:spacing w:after="0" w:line="276" w:lineRule="auto"/>
        <w:rPr>
          <w:rFonts w:ascii="Times New Roman" w:hAnsi="Times New Roman" w:cs="Times New Roman"/>
        </w:rPr>
      </w:pPr>
    </w:p>
  </w:footnote>
  <w:footnote w:id="2">
    <w:p w14:paraId="3AFAE490" w14:textId="77777777" w:rsidR="007C4A5D" w:rsidRDefault="007C4A5D" w:rsidP="00DC4CF2">
      <w:pPr>
        <w:spacing w:after="0" w:line="240" w:lineRule="auto"/>
        <w:rPr>
          <w:sz w:val="20"/>
          <w:szCs w:val="20"/>
          <w:highlight w:val="yellow"/>
        </w:rPr>
      </w:pPr>
      <w:r>
        <w:rPr>
          <w:vertAlign w:val="superscript"/>
        </w:rPr>
        <w:footnoteRef/>
      </w:r>
      <w:r>
        <w:rPr>
          <w:sz w:val="20"/>
          <w:szCs w:val="20"/>
        </w:rPr>
        <w:t xml:space="preserve"> </w:t>
      </w:r>
      <w:r w:rsidRPr="00B96D9E">
        <w:rPr>
          <w:sz w:val="20"/>
          <w:szCs w:val="20"/>
        </w:rPr>
        <w:t xml:space="preserve">QUICK, </w:t>
      </w:r>
      <w:proofErr w:type="spellStart"/>
      <w:r w:rsidRPr="00B96D9E">
        <w:rPr>
          <w:sz w:val="20"/>
          <w:szCs w:val="20"/>
        </w:rPr>
        <w:t>Susannah</w:t>
      </w:r>
      <w:proofErr w:type="spellEnd"/>
      <w:r w:rsidRPr="00B96D9E">
        <w:rPr>
          <w:sz w:val="20"/>
          <w:szCs w:val="20"/>
        </w:rPr>
        <w:t xml:space="preserve"> a kol.,</w:t>
      </w:r>
      <w:r w:rsidRPr="00B96D9E" w:rsidDel="00B96D9E">
        <w:rPr>
          <w:sz w:val="20"/>
          <w:szCs w:val="20"/>
        </w:rPr>
        <w:t xml:space="preserve"> </w:t>
      </w:r>
      <w:hyperlink r:id="rId2" w:history="1">
        <w:proofErr w:type="spellStart"/>
        <w:r w:rsidRPr="007F0557">
          <w:rPr>
            <w:rStyle w:val="Hypertextovodkaz"/>
            <w:rFonts w:asciiTheme="minorHAnsi" w:eastAsia="Times New Roman" w:hAnsiTheme="minorHAnsi" w:cstheme="minorHAnsi"/>
            <w:iCs/>
            <w:sz w:val="20"/>
            <w:szCs w:val="20"/>
          </w:rPr>
          <w:t>Cross-European</w:t>
        </w:r>
        <w:proofErr w:type="spellEnd"/>
        <w:r w:rsidRPr="007F0557">
          <w:rPr>
            <w:rStyle w:val="Hypertextovodkaz"/>
            <w:rFonts w:asciiTheme="minorHAnsi" w:eastAsia="Times New Roman" w:hAnsiTheme="minorHAnsi" w:cstheme="minorHAnsi"/>
            <w:iCs/>
            <w:sz w:val="20"/>
            <w:szCs w:val="20"/>
          </w:rPr>
          <w:t xml:space="preserve"> </w:t>
        </w:r>
        <w:proofErr w:type="spellStart"/>
        <w:r w:rsidRPr="007F0557">
          <w:rPr>
            <w:rStyle w:val="Hypertextovodkaz"/>
            <w:rFonts w:asciiTheme="minorHAnsi" w:eastAsia="Times New Roman" w:hAnsiTheme="minorHAnsi" w:cstheme="minorHAnsi"/>
            <w:iCs/>
            <w:sz w:val="20"/>
            <w:szCs w:val="20"/>
          </w:rPr>
          <w:t>survey</w:t>
        </w:r>
        <w:proofErr w:type="spellEnd"/>
        <w:r w:rsidRPr="007F0557">
          <w:rPr>
            <w:rStyle w:val="Hypertextovodkaz"/>
            <w:rFonts w:asciiTheme="minorHAnsi" w:eastAsia="Times New Roman" w:hAnsiTheme="minorHAnsi" w:cstheme="minorHAnsi"/>
            <w:iCs/>
            <w:sz w:val="20"/>
            <w:szCs w:val="20"/>
          </w:rPr>
          <w:t xml:space="preserve"> to </w:t>
        </w:r>
        <w:proofErr w:type="spellStart"/>
        <w:r w:rsidRPr="007F0557">
          <w:rPr>
            <w:rStyle w:val="Hypertextovodkaz"/>
            <w:rFonts w:asciiTheme="minorHAnsi" w:eastAsia="Times New Roman" w:hAnsiTheme="minorHAnsi" w:cstheme="minorHAnsi"/>
            <w:iCs/>
            <w:sz w:val="20"/>
            <w:szCs w:val="20"/>
          </w:rPr>
          <w:t>measure</w:t>
        </w:r>
        <w:proofErr w:type="spellEnd"/>
        <w:r w:rsidRPr="007F0557">
          <w:rPr>
            <w:rStyle w:val="Hypertextovodkaz"/>
            <w:rFonts w:asciiTheme="minorHAnsi" w:eastAsia="Times New Roman" w:hAnsiTheme="minorHAnsi" w:cstheme="minorHAnsi"/>
            <w:iCs/>
            <w:sz w:val="20"/>
            <w:szCs w:val="20"/>
          </w:rPr>
          <w:t xml:space="preserve"> </w:t>
        </w:r>
        <w:proofErr w:type="spellStart"/>
        <w:r w:rsidRPr="007F0557">
          <w:rPr>
            <w:rStyle w:val="Hypertextovodkaz"/>
            <w:rFonts w:asciiTheme="minorHAnsi" w:eastAsia="Times New Roman" w:hAnsiTheme="minorHAnsi" w:cstheme="minorHAnsi"/>
            <w:iCs/>
            <w:sz w:val="20"/>
            <w:szCs w:val="20"/>
          </w:rPr>
          <w:t>users</w:t>
        </w:r>
        <w:proofErr w:type="spellEnd"/>
        <w:r w:rsidRPr="007F0557">
          <w:rPr>
            <w:rStyle w:val="Hypertextovodkaz"/>
            <w:rFonts w:asciiTheme="minorHAnsi" w:eastAsia="Times New Roman" w:hAnsiTheme="minorHAnsi" w:cstheme="minorHAnsi"/>
            <w:iCs/>
            <w:sz w:val="20"/>
            <w:szCs w:val="20"/>
          </w:rPr>
          <w:t xml:space="preserve">’ </w:t>
        </w:r>
        <w:proofErr w:type="spellStart"/>
        <w:r w:rsidRPr="007F0557">
          <w:rPr>
            <w:rStyle w:val="Hypertextovodkaz"/>
            <w:rFonts w:asciiTheme="minorHAnsi" w:eastAsia="Times New Roman" w:hAnsiTheme="minorHAnsi" w:cstheme="minorHAnsi"/>
            <w:iCs/>
            <w:sz w:val="20"/>
            <w:szCs w:val="20"/>
          </w:rPr>
          <w:t>perceptions</w:t>
        </w:r>
        <w:proofErr w:type="spellEnd"/>
        <w:r w:rsidRPr="007F0557">
          <w:rPr>
            <w:rStyle w:val="Hypertextovodkaz"/>
            <w:rFonts w:asciiTheme="minorHAnsi" w:eastAsia="Times New Roman" w:hAnsiTheme="minorHAnsi" w:cstheme="minorHAnsi"/>
            <w:iCs/>
            <w:sz w:val="20"/>
            <w:szCs w:val="20"/>
          </w:rPr>
          <w:t xml:space="preserve"> of the </w:t>
        </w:r>
        <w:proofErr w:type="spellStart"/>
        <w:r w:rsidRPr="007F0557">
          <w:rPr>
            <w:rStyle w:val="Hypertextovodkaz"/>
            <w:rFonts w:asciiTheme="minorHAnsi" w:eastAsia="Times New Roman" w:hAnsiTheme="minorHAnsi" w:cstheme="minorHAnsi"/>
            <w:iCs/>
            <w:sz w:val="20"/>
            <w:szCs w:val="20"/>
          </w:rPr>
          <w:t>benefits</w:t>
        </w:r>
        <w:proofErr w:type="spellEnd"/>
        <w:r w:rsidRPr="007F0557">
          <w:rPr>
            <w:rStyle w:val="Hypertextovodkaz"/>
            <w:rFonts w:asciiTheme="minorHAnsi" w:eastAsia="Times New Roman" w:hAnsiTheme="minorHAnsi" w:cstheme="minorHAnsi"/>
            <w:iCs/>
            <w:sz w:val="20"/>
            <w:szCs w:val="20"/>
          </w:rPr>
          <w:t xml:space="preserve"> of ICT in public </w:t>
        </w:r>
        <w:proofErr w:type="spellStart"/>
        <w:r w:rsidRPr="007F0557">
          <w:rPr>
            <w:rStyle w:val="Hypertextovodkaz"/>
            <w:rFonts w:asciiTheme="minorHAnsi" w:eastAsia="Times New Roman" w:hAnsiTheme="minorHAnsi" w:cstheme="minorHAnsi"/>
            <w:iCs/>
            <w:sz w:val="20"/>
            <w:szCs w:val="20"/>
          </w:rPr>
          <w:t>libraries</w:t>
        </w:r>
        <w:proofErr w:type="spellEnd"/>
      </w:hyperlink>
      <w:r w:rsidRPr="007F0557">
        <w:rPr>
          <w:rFonts w:asciiTheme="minorHAnsi" w:eastAsia="Times New Roman" w:hAnsiTheme="minorHAnsi" w:cstheme="minorHAnsi"/>
          <w:iCs/>
          <w:color w:val="000000"/>
          <w:sz w:val="20"/>
          <w:szCs w:val="20"/>
        </w:rPr>
        <w:t>, s. 12.</w:t>
      </w:r>
      <w:r w:rsidRPr="007F0557">
        <w:rPr>
          <w:rFonts w:asciiTheme="minorHAnsi" w:eastAsia="Times New Roman" w:hAnsiTheme="minorHAnsi" w:cstheme="minorHAnsi"/>
          <w:color w:val="000000"/>
          <w:sz w:val="20"/>
          <w:szCs w:val="20"/>
        </w:rPr>
        <w:t> </w:t>
      </w:r>
    </w:p>
  </w:footnote>
  <w:footnote w:id="3">
    <w:p w14:paraId="461F39D6" w14:textId="77777777" w:rsidR="007C4A5D" w:rsidRDefault="007C4A5D" w:rsidP="00DC4CF2">
      <w:pPr>
        <w:widowControl w:val="0"/>
        <w:spacing w:after="0" w:line="276" w:lineRule="auto"/>
        <w:rPr>
          <w:sz w:val="20"/>
          <w:szCs w:val="20"/>
        </w:rPr>
      </w:pPr>
      <w:r>
        <w:rPr>
          <w:vertAlign w:val="superscript"/>
        </w:rPr>
        <w:footnoteRef/>
      </w:r>
      <w:r>
        <w:rPr>
          <w:sz w:val="20"/>
          <w:szCs w:val="20"/>
        </w:rPr>
        <w:t xml:space="preserve"> </w:t>
      </w:r>
      <w:hyperlink r:id="rId3">
        <w:r>
          <w:rPr>
            <w:color w:val="1155CC"/>
            <w:sz w:val="20"/>
            <w:szCs w:val="20"/>
            <w:u w:val="single"/>
          </w:rPr>
          <w:t>Zákon č. 430/1919 Sb., o veřejných knihovnách obecních a navazující předpisy</w:t>
        </w:r>
      </w:hyperlink>
    </w:p>
  </w:footnote>
  <w:footnote w:id="4">
    <w:p w14:paraId="36FA9232" w14:textId="77777777" w:rsidR="007C4A5D" w:rsidRDefault="007C4A5D" w:rsidP="00DC4CF2">
      <w:pPr>
        <w:widowControl w:val="0"/>
        <w:pBdr>
          <w:top w:val="nil"/>
          <w:left w:val="nil"/>
          <w:bottom w:val="nil"/>
          <w:right w:val="nil"/>
          <w:between w:val="nil"/>
        </w:pBdr>
        <w:spacing w:after="0" w:line="276" w:lineRule="auto"/>
        <w:rPr>
          <w:highlight w:val="yellow"/>
        </w:rPr>
      </w:pPr>
      <w:r>
        <w:rPr>
          <w:vertAlign w:val="superscript"/>
        </w:rPr>
        <w:footnoteRef/>
      </w:r>
      <w:r>
        <w:t xml:space="preserve"> </w:t>
      </w:r>
      <w:r>
        <w:rPr>
          <w:sz w:val="20"/>
          <w:szCs w:val="20"/>
        </w:rPr>
        <w:t xml:space="preserve">MĚSTSKÁ KNIHOVNA V PRAZE, </w:t>
      </w:r>
      <w:hyperlink r:id="rId4">
        <w:r>
          <w:rPr>
            <w:color w:val="1155CC"/>
            <w:sz w:val="20"/>
            <w:szCs w:val="20"/>
            <w:u w:val="single"/>
          </w:rPr>
          <w:t>ROI: Měření efektivity vynaložených prostředků ve veřejné knihovně</w:t>
        </w:r>
      </w:hyperlink>
    </w:p>
  </w:footnote>
  <w:footnote w:id="5">
    <w:p w14:paraId="45C75EA2" w14:textId="77777777" w:rsidR="007C4A5D" w:rsidRDefault="007C4A5D" w:rsidP="00055089">
      <w:pPr>
        <w:pStyle w:val="Textpoznpodarou"/>
        <w:jc w:val="both"/>
      </w:pPr>
      <w:r>
        <w:rPr>
          <w:rStyle w:val="Znakapoznpodarou"/>
        </w:rPr>
        <w:footnoteRef/>
      </w:r>
      <w:r>
        <w:t xml:space="preserve"> Viz např. </w:t>
      </w:r>
      <w:proofErr w:type="spellStart"/>
      <w:r>
        <w:t>příl</w:t>
      </w:r>
      <w:proofErr w:type="spellEnd"/>
      <w:r>
        <w:t xml:space="preserve">. </w:t>
      </w:r>
      <w:proofErr w:type="gramStart"/>
      <w:r>
        <w:t>č.</w:t>
      </w:r>
      <w:proofErr w:type="gramEnd"/>
      <w:r>
        <w:t xml:space="preserve"> 2: Průběžná zpráva o plnění Koncepce rozvoje knihoven v ČR na léta 2017 – 2020 v letech 2017 a 2018, opatření 2.7 Rozvíjet regionální funkce knihoven, s. 35 ad.</w:t>
      </w:r>
    </w:p>
  </w:footnote>
  <w:footnote w:id="6">
    <w:p w14:paraId="0C8637DC" w14:textId="77777777" w:rsidR="007C4A5D" w:rsidRDefault="007C4A5D" w:rsidP="00E84EF0">
      <w:pPr>
        <w:spacing w:after="0"/>
        <w:rPr>
          <w:rFonts w:ascii="Arial" w:eastAsia="Arial" w:hAnsi="Arial" w:cs="Arial"/>
          <w:sz w:val="20"/>
        </w:rPr>
      </w:pPr>
      <w:r>
        <w:rPr>
          <w:vertAlign w:val="superscript"/>
        </w:rPr>
        <w:footnoteRef/>
      </w:r>
      <w:r>
        <w:rPr>
          <w:rFonts w:ascii="Arial" w:eastAsia="Arial" w:hAnsi="Arial" w:cs="Arial"/>
          <w:sz w:val="20"/>
        </w:rPr>
        <w:t xml:space="preserve"> </w:t>
      </w:r>
      <w:hyperlink r:id="rId5">
        <w:r>
          <w:rPr>
            <w:color w:val="1155CC"/>
            <w:sz w:val="20"/>
            <w:u w:val="single"/>
          </w:rPr>
          <w:t>Zákon č. 257/2001 Sb., o knihovnách a podmínkách provozování veřejných knihovnických a informačních služeb (knihovní zákon)</w:t>
        </w:r>
      </w:hyperlink>
    </w:p>
  </w:footnote>
  <w:footnote w:id="7">
    <w:p w14:paraId="14199F95"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6">
        <w:r>
          <w:rPr>
            <w:color w:val="1155CC"/>
            <w:sz w:val="20"/>
            <w:u w:val="single"/>
          </w:rPr>
          <w:t>Hlavní směry vzdělávací politiky ČR 2030+</w:t>
        </w:r>
      </w:hyperlink>
    </w:p>
  </w:footnote>
  <w:footnote w:id="8">
    <w:p w14:paraId="360BD47F"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7">
        <w:r>
          <w:rPr>
            <w:color w:val="1155CC"/>
            <w:sz w:val="20"/>
            <w:u w:val="single"/>
          </w:rPr>
          <w:t xml:space="preserve">Metodický výklad MŠMT k novele zákona č. 563/2004 Sb., o pedagogických pracovnících </w:t>
        </w:r>
      </w:hyperlink>
    </w:p>
  </w:footnote>
  <w:footnote w:id="9">
    <w:p w14:paraId="069EA925" w14:textId="77777777" w:rsidR="007C4A5D" w:rsidRPr="00C1031B" w:rsidRDefault="007C4A5D" w:rsidP="00E84EF0">
      <w:pPr>
        <w:pBdr>
          <w:top w:val="nil"/>
          <w:left w:val="nil"/>
          <w:bottom w:val="nil"/>
          <w:right w:val="nil"/>
          <w:between w:val="nil"/>
        </w:pBdr>
        <w:spacing w:after="0"/>
        <w:rPr>
          <w:color w:val="000000"/>
          <w:sz w:val="20"/>
          <w:szCs w:val="20"/>
        </w:rPr>
      </w:pPr>
      <w:r w:rsidRPr="00C1031B">
        <w:rPr>
          <w:rFonts w:asciiTheme="minorHAnsi" w:hAnsiTheme="minorHAnsi" w:cstheme="minorHAnsi"/>
          <w:sz w:val="20"/>
          <w:szCs w:val="20"/>
          <w:vertAlign w:val="superscript"/>
        </w:rPr>
        <w:footnoteRef/>
      </w:r>
      <w:r w:rsidRPr="00C1031B">
        <w:rPr>
          <w:rFonts w:asciiTheme="minorHAnsi" w:hAnsiTheme="minorHAnsi" w:cstheme="minorHAnsi"/>
          <w:color w:val="000000"/>
          <w:sz w:val="20"/>
          <w:szCs w:val="20"/>
        </w:rPr>
        <w:t xml:space="preserve"> Stav k únoru r. 2020: Novela </w:t>
      </w:r>
      <w:r w:rsidRPr="00C1031B">
        <w:rPr>
          <w:rFonts w:asciiTheme="minorHAnsi" w:eastAsia="Times New Roman" w:hAnsiTheme="minorHAnsi" w:cstheme="minorHAnsi"/>
          <w:color w:val="000000"/>
          <w:sz w:val="20"/>
          <w:szCs w:val="20"/>
        </w:rPr>
        <w:t>knihovního zákona (č. 257/2001 Sb.), zákona o neperiodických publikacích (č. 37/1995 Sb.) a tiskového zákona (č. 46/2000 Sb.).</w:t>
      </w:r>
    </w:p>
  </w:footnote>
  <w:footnote w:id="10">
    <w:p w14:paraId="0FCBA379" w14:textId="77777777" w:rsidR="007C4A5D" w:rsidRDefault="007C4A5D" w:rsidP="00E84EF0">
      <w:pPr>
        <w:pBdr>
          <w:top w:val="nil"/>
          <w:left w:val="nil"/>
          <w:bottom w:val="nil"/>
          <w:right w:val="nil"/>
          <w:between w:val="nil"/>
        </w:pBdr>
        <w:spacing w:after="0"/>
        <w:rPr>
          <w:color w:val="000000"/>
          <w:sz w:val="20"/>
        </w:rPr>
      </w:pPr>
      <w:r>
        <w:rPr>
          <w:vertAlign w:val="superscript"/>
        </w:rPr>
        <w:footnoteRef/>
      </w:r>
      <w:r>
        <w:rPr>
          <w:color w:val="000000"/>
          <w:sz w:val="20"/>
        </w:rPr>
        <w:t xml:space="preserve"> </w:t>
      </w:r>
      <w:hyperlink r:id="rId8">
        <w:r>
          <w:rPr>
            <w:color w:val="0000FF"/>
            <w:sz w:val="20"/>
            <w:u w:val="single"/>
          </w:rPr>
          <w:t>Výroční zprávy o výkonu regionálních funkcí v ČR</w:t>
        </w:r>
      </w:hyperlink>
    </w:p>
  </w:footnote>
  <w:footnote w:id="11">
    <w:p w14:paraId="124B00D2" w14:textId="77777777" w:rsidR="007C4A5D" w:rsidRDefault="007C4A5D" w:rsidP="00E84EF0">
      <w:pPr>
        <w:spacing w:after="0"/>
        <w:rPr>
          <w:sz w:val="20"/>
        </w:rPr>
      </w:pPr>
      <w:r>
        <w:rPr>
          <w:vertAlign w:val="superscript"/>
        </w:rPr>
        <w:footnoteRef/>
      </w:r>
      <w:r>
        <w:rPr>
          <w:sz w:val="20"/>
        </w:rPr>
        <w:t xml:space="preserve"> OECD, Centre </w:t>
      </w:r>
      <w:proofErr w:type="spellStart"/>
      <w:r>
        <w:rPr>
          <w:sz w:val="20"/>
        </w:rPr>
        <w:t>for</w:t>
      </w:r>
      <w:proofErr w:type="spellEnd"/>
      <w:r>
        <w:rPr>
          <w:sz w:val="20"/>
        </w:rPr>
        <w:t xml:space="preserve"> </w:t>
      </w:r>
      <w:proofErr w:type="spellStart"/>
      <w:r>
        <w:rPr>
          <w:sz w:val="20"/>
        </w:rPr>
        <w:t>Educational</w:t>
      </w:r>
      <w:proofErr w:type="spellEnd"/>
      <w:r>
        <w:rPr>
          <w:sz w:val="20"/>
        </w:rPr>
        <w:t xml:space="preserve"> </w:t>
      </w:r>
      <w:proofErr w:type="spellStart"/>
      <w:r>
        <w:rPr>
          <w:sz w:val="20"/>
        </w:rPr>
        <w:t>Research</w:t>
      </w:r>
      <w:proofErr w:type="spellEnd"/>
      <w:r>
        <w:rPr>
          <w:sz w:val="20"/>
        </w:rPr>
        <w:t xml:space="preserve"> and </w:t>
      </w:r>
      <w:proofErr w:type="spellStart"/>
      <w:r>
        <w:rPr>
          <w:sz w:val="20"/>
        </w:rPr>
        <w:t>Innovation</w:t>
      </w:r>
      <w:proofErr w:type="spellEnd"/>
      <w:r>
        <w:rPr>
          <w:sz w:val="20"/>
        </w:rPr>
        <w:t xml:space="preserve">, </w:t>
      </w:r>
      <w:hyperlink r:id="rId9">
        <w:proofErr w:type="spellStart"/>
        <w:r>
          <w:rPr>
            <w:color w:val="1155CC"/>
            <w:sz w:val="20"/>
            <w:u w:val="single"/>
          </w:rPr>
          <w:t>Trends</w:t>
        </w:r>
        <w:proofErr w:type="spellEnd"/>
        <w:r>
          <w:rPr>
            <w:color w:val="1155CC"/>
            <w:sz w:val="20"/>
            <w:u w:val="single"/>
          </w:rPr>
          <w:t xml:space="preserve"> </w:t>
        </w:r>
        <w:proofErr w:type="spellStart"/>
        <w:r>
          <w:rPr>
            <w:color w:val="1155CC"/>
            <w:sz w:val="20"/>
            <w:u w:val="single"/>
          </w:rPr>
          <w:t>Shaping</w:t>
        </w:r>
        <w:proofErr w:type="spellEnd"/>
        <w:r>
          <w:rPr>
            <w:color w:val="1155CC"/>
            <w:sz w:val="20"/>
            <w:u w:val="single"/>
          </w:rPr>
          <w:t xml:space="preserve"> </w:t>
        </w:r>
        <w:proofErr w:type="spellStart"/>
        <w:r>
          <w:rPr>
            <w:color w:val="1155CC"/>
            <w:sz w:val="20"/>
            <w:u w:val="single"/>
          </w:rPr>
          <w:t>Education</w:t>
        </w:r>
        <w:proofErr w:type="spellEnd"/>
        <w:r>
          <w:rPr>
            <w:color w:val="1155CC"/>
            <w:sz w:val="20"/>
            <w:u w:val="single"/>
          </w:rPr>
          <w:t xml:space="preserve"> 2019</w:t>
        </w:r>
      </w:hyperlink>
    </w:p>
  </w:footnote>
  <w:footnote w:id="12">
    <w:p w14:paraId="626B440A"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10">
        <w:r>
          <w:rPr>
            <w:color w:val="1155CC"/>
            <w:sz w:val="20"/>
            <w:u w:val="single"/>
          </w:rPr>
          <w:t>Hlavní směry vzdělávací politiky ČR 2030+</w:t>
        </w:r>
      </w:hyperlink>
    </w:p>
  </w:footnote>
  <w:footnote w:id="13">
    <w:p w14:paraId="481E25F9" w14:textId="77777777" w:rsidR="007C4A5D" w:rsidRDefault="007C4A5D" w:rsidP="00E84EF0">
      <w:pPr>
        <w:spacing w:after="0"/>
        <w:rPr>
          <w:sz w:val="20"/>
        </w:rPr>
      </w:pPr>
      <w:r>
        <w:rPr>
          <w:vertAlign w:val="superscript"/>
        </w:rPr>
        <w:footnoteRef/>
      </w:r>
      <w:r>
        <w:rPr>
          <w:sz w:val="20"/>
        </w:rPr>
        <w:t xml:space="preserve"> MINISTERSTVO PRÁCE A OBCHODU, </w:t>
      </w:r>
      <w:hyperlink r:id="rId11">
        <w:r>
          <w:rPr>
            <w:color w:val="1155CC"/>
            <w:sz w:val="20"/>
            <w:u w:val="single"/>
          </w:rPr>
          <w:t>Národní strategie umělé inteligence v České republice</w:t>
        </w:r>
      </w:hyperlink>
      <w:r>
        <w:rPr>
          <w:sz w:val="20"/>
        </w:rPr>
        <w:t xml:space="preserve"> </w:t>
      </w:r>
    </w:p>
  </w:footnote>
  <w:footnote w:id="14">
    <w:p w14:paraId="47A3A257" w14:textId="77777777" w:rsidR="007C4A5D" w:rsidRDefault="007C4A5D" w:rsidP="00E84EF0">
      <w:pPr>
        <w:spacing w:after="0"/>
        <w:rPr>
          <w:sz w:val="20"/>
        </w:rPr>
      </w:pPr>
      <w:r>
        <w:rPr>
          <w:vertAlign w:val="superscript"/>
        </w:rPr>
        <w:footnoteRef/>
      </w:r>
      <w:r>
        <w:rPr>
          <w:sz w:val="20"/>
        </w:rPr>
        <w:t xml:space="preserve"> dtto</w:t>
      </w:r>
    </w:p>
  </w:footnote>
  <w:footnote w:id="15">
    <w:p w14:paraId="6B97B81F" w14:textId="77777777" w:rsidR="007C4A5D" w:rsidRDefault="007C4A5D" w:rsidP="00E84EF0">
      <w:pPr>
        <w:spacing w:after="0"/>
        <w:rPr>
          <w:sz w:val="20"/>
        </w:rPr>
      </w:pPr>
      <w:r>
        <w:rPr>
          <w:vertAlign w:val="superscript"/>
        </w:rPr>
        <w:footnoteRef/>
      </w:r>
      <w:r>
        <w:rPr>
          <w:sz w:val="20"/>
        </w:rPr>
        <w:t xml:space="preserve"> DZURILLA Vladimír, OČKO Petr a kol. </w:t>
      </w:r>
      <w:hyperlink r:id="rId12">
        <w:r>
          <w:rPr>
            <w:color w:val="1155CC"/>
            <w:sz w:val="20"/>
            <w:u w:val="single"/>
          </w:rPr>
          <w:t>Digitální ekonomika a společnost</w:t>
        </w:r>
      </w:hyperlink>
    </w:p>
  </w:footnote>
  <w:footnote w:id="16">
    <w:p w14:paraId="367F7945" w14:textId="77777777" w:rsidR="007C4A5D" w:rsidRDefault="007C4A5D" w:rsidP="00E84EF0">
      <w:pPr>
        <w:spacing w:after="0"/>
        <w:rPr>
          <w:sz w:val="20"/>
        </w:rPr>
      </w:pPr>
      <w:r>
        <w:rPr>
          <w:vertAlign w:val="superscript"/>
        </w:rPr>
        <w:footnoteRef/>
      </w:r>
      <w:r>
        <w:rPr>
          <w:sz w:val="20"/>
        </w:rPr>
        <w:t xml:space="preserve"> PROTIVÍNSKÝ Tomáš a Petr ČÁP, </w:t>
      </w:r>
      <w:hyperlink r:id="rId13">
        <w:r>
          <w:rPr>
            <w:color w:val="1155CC"/>
            <w:sz w:val="20"/>
            <w:u w:val="single"/>
          </w:rPr>
          <w:t>Občanské vzdělávání v knihovnách</w:t>
        </w:r>
      </w:hyperlink>
      <w:r>
        <w:rPr>
          <w:sz w:val="20"/>
        </w:rPr>
        <w:t xml:space="preserve">. Analytická zpráva vytvořené ve spolupráci Centra občanského vzdělávání Masarykovy univerzity a Svazu knihovníků a informačních pracovníků České republiky. </w:t>
      </w:r>
    </w:p>
  </w:footnote>
  <w:footnote w:id="17">
    <w:p w14:paraId="535C1738" w14:textId="77777777" w:rsidR="007C4A5D" w:rsidRDefault="007C4A5D" w:rsidP="00E84EF0">
      <w:pPr>
        <w:spacing w:after="0"/>
        <w:rPr>
          <w:sz w:val="20"/>
        </w:rPr>
      </w:pPr>
      <w:r>
        <w:rPr>
          <w:vertAlign w:val="superscript"/>
        </w:rPr>
        <w:footnoteRef/>
      </w:r>
      <w:r>
        <w:rPr>
          <w:sz w:val="20"/>
        </w:rPr>
        <w:t xml:space="preserve"> ČESKÝ STATISTICKÝ ÚŘAD, </w:t>
      </w:r>
      <w:hyperlink r:id="rId14">
        <w:r>
          <w:rPr>
            <w:color w:val="1155CC"/>
            <w:sz w:val="20"/>
            <w:u w:val="single"/>
          </w:rPr>
          <w:t>Aktuální populační vývoj v kostce</w:t>
        </w:r>
      </w:hyperlink>
    </w:p>
  </w:footnote>
  <w:footnote w:id="18">
    <w:p w14:paraId="0EF3A04E" w14:textId="77777777" w:rsidR="007C4A5D" w:rsidRDefault="007C4A5D" w:rsidP="00E84EF0">
      <w:pPr>
        <w:spacing w:after="0"/>
        <w:rPr>
          <w:sz w:val="20"/>
        </w:rPr>
      </w:pPr>
      <w:r>
        <w:rPr>
          <w:vertAlign w:val="superscript"/>
        </w:rPr>
        <w:footnoteRef/>
      </w:r>
      <w:r>
        <w:rPr>
          <w:sz w:val="20"/>
        </w:rPr>
        <w:t xml:space="preserve"> ČESKÝ STATISTICKÝ ÚŘAD, </w:t>
      </w:r>
      <w:hyperlink r:id="rId15">
        <w:r>
          <w:rPr>
            <w:color w:val="1155CC"/>
            <w:sz w:val="20"/>
            <w:u w:val="single"/>
          </w:rPr>
          <w:t>Vývoj obyvatelstva České republiky 2018</w:t>
        </w:r>
      </w:hyperlink>
      <w:r>
        <w:rPr>
          <w:sz w:val="20"/>
        </w:rPr>
        <w:t xml:space="preserve">, s. 8-16, Kapitola 1:  Obyvatelstvo podle věku a rodinného stavu </w:t>
      </w:r>
    </w:p>
  </w:footnote>
  <w:footnote w:id="19">
    <w:p w14:paraId="33598576" w14:textId="77777777" w:rsidR="007C4A5D" w:rsidRDefault="007C4A5D" w:rsidP="00E84EF0">
      <w:pPr>
        <w:spacing w:after="0"/>
        <w:rPr>
          <w:sz w:val="20"/>
        </w:rPr>
      </w:pPr>
      <w:r>
        <w:rPr>
          <w:vertAlign w:val="superscript"/>
        </w:rPr>
        <w:footnoteRef/>
      </w:r>
      <w:r>
        <w:rPr>
          <w:sz w:val="20"/>
        </w:rPr>
        <w:t xml:space="preserve"> MINISTERSTVO VNITRA, </w:t>
      </w:r>
      <w:hyperlink r:id="rId16">
        <w:r>
          <w:rPr>
            <w:color w:val="1155CC"/>
            <w:sz w:val="20"/>
            <w:u w:val="single"/>
          </w:rPr>
          <w:t>Čtvrtletní zprávy o extremismu Odboru bezpečnostní politiky MV</w:t>
        </w:r>
      </w:hyperlink>
    </w:p>
  </w:footnote>
  <w:footnote w:id="20">
    <w:p w14:paraId="0C61D165" w14:textId="77777777" w:rsidR="007C4A5D" w:rsidRDefault="007C4A5D" w:rsidP="002E6D63">
      <w:pPr>
        <w:spacing w:after="0"/>
        <w:rPr>
          <w:sz w:val="20"/>
        </w:rPr>
      </w:pPr>
      <w:r>
        <w:rPr>
          <w:vertAlign w:val="superscript"/>
        </w:rPr>
        <w:footnoteRef/>
      </w:r>
      <w:r>
        <w:rPr>
          <w:sz w:val="20"/>
        </w:rPr>
        <w:t xml:space="preserve"> ČESKÝ STATISTICKÝ ÚŘAD, </w:t>
      </w:r>
      <w:hyperlink r:id="rId17">
        <w:r>
          <w:rPr>
            <w:color w:val="1155CC"/>
            <w:sz w:val="20"/>
            <w:u w:val="single"/>
          </w:rPr>
          <w:t>Cizinci: Počet cizinců</w:t>
        </w:r>
      </w:hyperlink>
    </w:p>
  </w:footnote>
  <w:footnote w:id="21">
    <w:p w14:paraId="1FAAB4C9" w14:textId="77777777" w:rsidR="007C4A5D" w:rsidRPr="008B3F94" w:rsidRDefault="007C4A5D" w:rsidP="00E84EF0">
      <w:pPr>
        <w:shd w:val="clear" w:color="auto" w:fill="FFFFFF"/>
        <w:spacing w:after="0"/>
        <w:rPr>
          <w:rFonts w:asciiTheme="minorHAnsi" w:hAnsiTheme="minorHAnsi"/>
          <w:sz w:val="20"/>
        </w:rPr>
      </w:pPr>
      <w:r>
        <w:rPr>
          <w:rStyle w:val="Znakapoznpodarou"/>
        </w:rPr>
        <w:footnoteRef/>
      </w:r>
      <w:r>
        <w:t xml:space="preserve"> </w:t>
      </w:r>
      <w:hyperlink r:id="rId18" w:history="1">
        <w:r w:rsidRPr="008B3F94">
          <w:rPr>
            <w:rStyle w:val="Hypertextovodkaz"/>
            <w:rFonts w:asciiTheme="minorHAnsi" w:eastAsia="Times New Roman" w:hAnsiTheme="minorHAnsi"/>
            <w:sz w:val="20"/>
          </w:rPr>
          <w:t>Zákon o právu na digitální služby a o změně některých zákonů č. 12/2020 Sb.</w:t>
        </w:r>
      </w:hyperlink>
    </w:p>
  </w:footnote>
  <w:footnote w:id="22">
    <w:p w14:paraId="72E6331F" w14:textId="77777777" w:rsidR="007C4A5D" w:rsidRDefault="007C4A5D" w:rsidP="00836763">
      <w:pPr>
        <w:spacing w:after="0"/>
        <w:rPr>
          <w:sz w:val="20"/>
        </w:rPr>
      </w:pPr>
      <w:r>
        <w:rPr>
          <w:vertAlign w:val="superscript"/>
        </w:rPr>
        <w:footnoteRef/>
      </w:r>
      <w:r>
        <w:rPr>
          <w:sz w:val="20"/>
        </w:rPr>
        <w:t xml:space="preserve"> ČESKÝ STATISTICKÝ ÚŘAD, </w:t>
      </w:r>
      <w:hyperlink r:id="rId19">
        <w:r>
          <w:rPr>
            <w:color w:val="1155CC"/>
            <w:sz w:val="20"/>
            <w:u w:val="single"/>
          </w:rPr>
          <w:t>Počítačové dovednosti</w:t>
        </w:r>
      </w:hyperlink>
    </w:p>
  </w:footnote>
  <w:footnote w:id="23">
    <w:p w14:paraId="04441DA2" w14:textId="77777777" w:rsidR="007C4A5D" w:rsidRDefault="007C4A5D" w:rsidP="00E84EF0">
      <w:pPr>
        <w:spacing w:after="0"/>
        <w:rPr>
          <w:sz w:val="20"/>
        </w:rPr>
      </w:pPr>
      <w:r>
        <w:rPr>
          <w:vertAlign w:val="superscript"/>
        </w:rPr>
        <w:footnoteRef/>
      </w:r>
      <w:r>
        <w:rPr>
          <w:sz w:val="20"/>
        </w:rPr>
        <w:t xml:space="preserve"> ČESKÝ STATISTICKÝ ÚŘAD, </w:t>
      </w:r>
      <w:hyperlink r:id="rId20">
        <w:r>
          <w:rPr>
            <w:color w:val="1155CC"/>
            <w:sz w:val="20"/>
            <w:u w:val="single"/>
          </w:rPr>
          <w:t>Příjmová chudoba ohrožuje necelou desetinu obyvatel</w:t>
        </w:r>
      </w:hyperlink>
    </w:p>
  </w:footnote>
  <w:footnote w:id="24">
    <w:p w14:paraId="44317C95"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21">
        <w:r>
          <w:rPr>
            <w:color w:val="1155CC"/>
            <w:sz w:val="20"/>
            <w:u w:val="single"/>
          </w:rPr>
          <w:t>Hlavní směry vzdělávací politiky ČR 2030+</w:t>
        </w:r>
      </w:hyperlink>
    </w:p>
  </w:footnote>
  <w:footnote w:id="25">
    <w:p w14:paraId="39854AD4" w14:textId="77777777" w:rsidR="007C4A5D" w:rsidRDefault="007C4A5D" w:rsidP="00E84EF0">
      <w:pPr>
        <w:spacing w:after="0"/>
        <w:rPr>
          <w:sz w:val="20"/>
        </w:rPr>
      </w:pPr>
      <w:r>
        <w:rPr>
          <w:vertAlign w:val="superscript"/>
        </w:rPr>
        <w:footnoteRef/>
      </w:r>
      <w:r>
        <w:rPr>
          <w:sz w:val="20"/>
        </w:rPr>
        <w:t xml:space="preserve"> Viz podrobněji: TRÁVNÍČEK Jiří. </w:t>
      </w:r>
      <w:hyperlink r:id="rId22">
        <w:r>
          <w:rPr>
            <w:color w:val="1155CC"/>
            <w:sz w:val="20"/>
            <w:u w:val="single"/>
          </w:rPr>
          <w:t>Čtenáři a čtení v ČR (2018)</w:t>
        </w:r>
      </w:hyperlink>
      <w:r>
        <w:rPr>
          <w:color w:val="1155CC"/>
          <w:sz w:val="20"/>
          <w:u w:val="single"/>
        </w:rPr>
        <w:t xml:space="preserve">; </w:t>
      </w:r>
      <w:r>
        <w:rPr>
          <w:color w:val="333333"/>
          <w:sz w:val="20"/>
          <w:highlight w:val="white"/>
        </w:rPr>
        <w:t xml:space="preserve">PRÁZOVÁ, Irena kol., </w:t>
      </w:r>
      <w:r>
        <w:rPr>
          <w:i/>
          <w:color w:val="333333"/>
          <w:sz w:val="20"/>
          <w:highlight w:val="white"/>
        </w:rPr>
        <w:t>České děti jako čtenáři</w:t>
      </w:r>
      <w:r>
        <w:rPr>
          <w:i/>
          <w:color w:val="333333"/>
          <w:sz w:val="20"/>
        </w:rPr>
        <w:t xml:space="preserve">; </w:t>
      </w:r>
      <w:r>
        <w:rPr>
          <w:sz w:val="20"/>
        </w:rPr>
        <w:t xml:space="preserve">QUICK, </w:t>
      </w:r>
      <w:proofErr w:type="spellStart"/>
      <w:r>
        <w:rPr>
          <w:sz w:val="20"/>
        </w:rPr>
        <w:t>Susannah</w:t>
      </w:r>
      <w:proofErr w:type="spellEnd"/>
      <w:r>
        <w:rPr>
          <w:sz w:val="20"/>
        </w:rPr>
        <w:t xml:space="preserve"> a kol., </w:t>
      </w:r>
      <w:hyperlink r:id="rId23">
        <w:r>
          <w:rPr>
            <w:color w:val="1155CC"/>
            <w:sz w:val="20"/>
            <w:u w:val="single"/>
          </w:rPr>
          <w:t>Názory uživatelů na přínosy informačních a komunikačních technologií ve veřejných knihovnách v České republice</w:t>
        </w:r>
      </w:hyperlink>
    </w:p>
  </w:footnote>
  <w:footnote w:id="26">
    <w:p w14:paraId="499473AB"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24">
        <w:r>
          <w:rPr>
            <w:color w:val="1155CC"/>
            <w:sz w:val="20"/>
            <w:u w:val="single"/>
          </w:rPr>
          <w:t>Hlavní směry vzdělávací politiky ČR 2030+</w:t>
        </w:r>
      </w:hyperlink>
    </w:p>
  </w:footnote>
  <w:footnote w:id="27">
    <w:p w14:paraId="52011FF4" w14:textId="3186FC32" w:rsidR="007C4A5D" w:rsidRDefault="007C4A5D" w:rsidP="002010A5">
      <w:pPr>
        <w:pStyle w:val="Textpoznpodarou"/>
        <w:jc w:val="both"/>
      </w:pPr>
      <w:r>
        <w:rPr>
          <w:rStyle w:val="Znakapoznpodarou"/>
        </w:rPr>
        <w:footnoteRef/>
      </w:r>
      <w:r>
        <w:t xml:space="preserve"> Viz aktuální Tematická zpráva ČŠI týkající se průzkumu informační gramotnosti z r. 2018. Dostupné z: </w:t>
      </w:r>
      <w:hyperlink r:id="rId25" w:history="1">
        <w:r>
          <w:rPr>
            <w:rStyle w:val="Hypertextovodkaz"/>
          </w:rPr>
          <w:t>https://www.csicr.cz/cz/Aktuality/Tematicka-zprava-Rozvoj-informacni-gramotnosti-na</w:t>
        </w:r>
      </w:hyperlink>
    </w:p>
  </w:footnote>
  <w:footnote w:id="28">
    <w:p w14:paraId="5F2639FD" w14:textId="77777777" w:rsidR="007C4A5D" w:rsidRDefault="007C4A5D" w:rsidP="00E84EF0">
      <w:pPr>
        <w:spacing w:after="0"/>
        <w:rPr>
          <w:sz w:val="20"/>
        </w:rPr>
      </w:pPr>
      <w:r>
        <w:rPr>
          <w:vertAlign w:val="superscript"/>
        </w:rPr>
        <w:footnoteRef/>
      </w:r>
      <w:r>
        <w:rPr>
          <w:sz w:val="20"/>
        </w:rPr>
        <w:t xml:space="preserve"> PILLEROVÁ a kol.,  </w:t>
      </w:r>
      <w:hyperlink r:id="rId26">
        <w:r>
          <w:rPr>
            <w:color w:val="1155CC"/>
            <w:sz w:val="20"/>
            <w:u w:val="single"/>
          </w:rPr>
          <w:t>Současný stav spolupráce ve vzdělávání mezi veřejnými knihovnami a školami</w:t>
        </w:r>
      </w:hyperlink>
    </w:p>
  </w:footnote>
  <w:footnote w:id="29">
    <w:p w14:paraId="588B9B11" w14:textId="77777777" w:rsidR="007C4A5D" w:rsidRDefault="007C4A5D" w:rsidP="00E84EF0">
      <w:pPr>
        <w:spacing w:after="0"/>
        <w:rPr>
          <w:sz w:val="20"/>
        </w:rPr>
      </w:pPr>
      <w:r>
        <w:rPr>
          <w:vertAlign w:val="superscript"/>
        </w:rPr>
        <w:footnoteRef/>
      </w:r>
      <w:r>
        <w:rPr>
          <w:sz w:val="20"/>
        </w:rPr>
        <w:t xml:space="preserve"> KAISER Frans a kol.,  </w:t>
      </w:r>
      <w:hyperlink r:id="rId27">
        <w:proofErr w:type="spellStart"/>
        <w:r>
          <w:rPr>
            <w:color w:val="1155CC"/>
            <w:sz w:val="20"/>
            <w:u w:val="single"/>
          </w:rPr>
          <w:t>Dropout</w:t>
        </w:r>
        <w:proofErr w:type="spellEnd"/>
        <w:r>
          <w:rPr>
            <w:color w:val="1155CC"/>
            <w:sz w:val="20"/>
            <w:u w:val="single"/>
          </w:rPr>
          <w:t xml:space="preserve"> and </w:t>
        </w:r>
        <w:proofErr w:type="spellStart"/>
        <w:r>
          <w:rPr>
            <w:color w:val="1155CC"/>
            <w:sz w:val="20"/>
            <w:u w:val="single"/>
          </w:rPr>
          <w:t>Completion</w:t>
        </w:r>
        <w:proofErr w:type="spellEnd"/>
        <w:r>
          <w:rPr>
            <w:color w:val="1155CC"/>
            <w:sz w:val="20"/>
            <w:u w:val="single"/>
          </w:rPr>
          <w:t xml:space="preserve"> in </w:t>
        </w:r>
        <w:proofErr w:type="spellStart"/>
        <w:r>
          <w:rPr>
            <w:color w:val="1155CC"/>
            <w:sz w:val="20"/>
            <w:u w:val="single"/>
          </w:rPr>
          <w:t>Higher</w:t>
        </w:r>
        <w:proofErr w:type="spellEnd"/>
        <w:r>
          <w:rPr>
            <w:color w:val="1155CC"/>
            <w:sz w:val="20"/>
            <w:u w:val="single"/>
          </w:rPr>
          <w:t xml:space="preserve"> </w:t>
        </w:r>
        <w:proofErr w:type="spellStart"/>
        <w:r>
          <w:rPr>
            <w:color w:val="1155CC"/>
            <w:sz w:val="20"/>
            <w:u w:val="single"/>
          </w:rPr>
          <w:t>Education</w:t>
        </w:r>
        <w:proofErr w:type="spellEnd"/>
        <w:r>
          <w:rPr>
            <w:color w:val="1155CC"/>
            <w:sz w:val="20"/>
            <w:u w:val="single"/>
          </w:rPr>
          <w:t xml:space="preserve"> in </w:t>
        </w:r>
        <w:proofErr w:type="spellStart"/>
        <w:r>
          <w:rPr>
            <w:color w:val="1155CC"/>
            <w:sz w:val="20"/>
            <w:u w:val="single"/>
          </w:rPr>
          <w:t>Europe</w:t>
        </w:r>
        <w:proofErr w:type="spellEnd"/>
      </w:hyperlink>
      <w:r>
        <w:rPr>
          <w:sz w:val="20"/>
        </w:rPr>
        <w:t>, s. 16</w:t>
      </w:r>
    </w:p>
  </w:footnote>
  <w:footnote w:id="30">
    <w:p w14:paraId="7EC8B430" w14:textId="77777777" w:rsidR="007C4A5D" w:rsidRDefault="007C4A5D" w:rsidP="00E84EF0">
      <w:pPr>
        <w:spacing w:after="0"/>
        <w:rPr>
          <w:sz w:val="20"/>
        </w:rPr>
      </w:pPr>
      <w:r>
        <w:rPr>
          <w:vertAlign w:val="superscript"/>
        </w:rPr>
        <w:footnoteRef/>
      </w:r>
      <w:r>
        <w:rPr>
          <w:sz w:val="20"/>
        </w:rPr>
        <w:t xml:space="preserve"> FISCHER Jakub a kol., </w:t>
      </w:r>
      <w:hyperlink r:id="rId28">
        <w:r>
          <w:rPr>
            <w:color w:val="1155CC"/>
            <w:sz w:val="20"/>
            <w:u w:val="single"/>
          </w:rPr>
          <w:t>EUROSTUDENT VI: Základní výsledky šetření postojů a životních podmínek studentů vysokých škol v České republice</w:t>
        </w:r>
      </w:hyperlink>
      <w:r>
        <w:rPr>
          <w:sz w:val="20"/>
        </w:rPr>
        <w:t>, s. 23</w:t>
      </w:r>
    </w:p>
  </w:footnote>
  <w:footnote w:id="31">
    <w:p w14:paraId="74B58D8B" w14:textId="77777777" w:rsidR="007C4A5D" w:rsidRDefault="007C4A5D" w:rsidP="00E84EF0">
      <w:pPr>
        <w:spacing w:after="0"/>
        <w:rPr>
          <w:sz w:val="20"/>
        </w:rPr>
      </w:pPr>
      <w:r>
        <w:rPr>
          <w:vertAlign w:val="superscript"/>
        </w:rPr>
        <w:footnoteRef/>
      </w:r>
      <w:r>
        <w:rPr>
          <w:sz w:val="20"/>
        </w:rPr>
        <w:t xml:space="preserve"> </w:t>
      </w:r>
      <w:r>
        <w:rPr>
          <w:color w:val="222222"/>
          <w:sz w:val="20"/>
        </w:rPr>
        <w:t xml:space="preserve">OLIVEIRA, </w:t>
      </w:r>
      <w:proofErr w:type="spellStart"/>
      <w:r>
        <w:rPr>
          <w:color w:val="222222"/>
          <w:sz w:val="20"/>
        </w:rPr>
        <w:t>Silas</w:t>
      </w:r>
      <w:proofErr w:type="spellEnd"/>
      <w:r>
        <w:rPr>
          <w:color w:val="222222"/>
          <w:sz w:val="20"/>
        </w:rPr>
        <w:t xml:space="preserve"> M., The </w:t>
      </w:r>
      <w:proofErr w:type="spellStart"/>
      <w:r>
        <w:rPr>
          <w:color w:val="222222"/>
          <w:sz w:val="20"/>
        </w:rPr>
        <w:t>academic</w:t>
      </w:r>
      <w:proofErr w:type="spellEnd"/>
      <w:r>
        <w:rPr>
          <w:color w:val="222222"/>
          <w:sz w:val="20"/>
        </w:rPr>
        <w:t xml:space="preserve"> </w:t>
      </w:r>
      <w:proofErr w:type="spellStart"/>
      <w:r>
        <w:rPr>
          <w:color w:val="222222"/>
          <w:sz w:val="20"/>
        </w:rPr>
        <w:t>library’s</w:t>
      </w:r>
      <w:proofErr w:type="spellEnd"/>
      <w:r>
        <w:rPr>
          <w:color w:val="222222"/>
          <w:sz w:val="20"/>
        </w:rPr>
        <w:t xml:space="preserve"> role in student </w:t>
      </w:r>
      <w:proofErr w:type="spellStart"/>
      <w:r>
        <w:rPr>
          <w:color w:val="222222"/>
          <w:sz w:val="20"/>
        </w:rPr>
        <w:t>retention</w:t>
      </w:r>
      <w:proofErr w:type="spellEnd"/>
      <w:r>
        <w:rPr>
          <w:color w:val="222222"/>
          <w:sz w:val="20"/>
        </w:rPr>
        <w:t xml:space="preserve">: a </w:t>
      </w:r>
      <w:proofErr w:type="spellStart"/>
      <w:r>
        <w:rPr>
          <w:color w:val="222222"/>
          <w:sz w:val="20"/>
        </w:rPr>
        <w:t>review</w:t>
      </w:r>
      <w:proofErr w:type="spellEnd"/>
      <w:r>
        <w:rPr>
          <w:color w:val="222222"/>
          <w:sz w:val="20"/>
        </w:rPr>
        <w:t xml:space="preserve"> of the </w:t>
      </w:r>
      <w:proofErr w:type="spellStart"/>
      <w:r>
        <w:rPr>
          <w:color w:val="222222"/>
          <w:sz w:val="20"/>
        </w:rPr>
        <w:t>literature</w:t>
      </w:r>
      <w:proofErr w:type="spellEnd"/>
    </w:p>
  </w:footnote>
  <w:footnote w:id="32">
    <w:p w14:paraId="7404144A" w14:textId="77777777" w:rsidR="007C4A5D" w:rsidRDefault="007C4A5D" w:rsidP="00E84EF0">
      <w:pPr>
        <w:spacing w:after="0"/>
        <w:rPr>
          <w:sz w:val="20"/>
        </w:rPr>
      </w:pPr>
      <w:r>
        <w:rPr>
          <w:vertAlign w:val="superscript"/>
        </w:rPr>
        <w:footnoteRef/>
      </w:r>
      <w:r>
        <w:rPr>
          <w:sz w:val="20"/>
        </w:rPr>
        <w:t xml:space="preserve"> SEAL, Robert A., </w:t>
      </w:r>
      <w:hyperlink r:id="rId29">
        <w:proofErr w:type="spellStart"/>
        <w:r>
          <w:rPr>
            <w:color w:val="1155CC"/>
            <w:sz w:val="20"/>
            <w:u w:val="single"/>
          </w:rPr>
          <w:t>Resource</w:t>
        </w:r>
        <w:proofErr w:type="spellEnd"/>
        <w:r>
          <w:rPr>
            <w:color w:val="1155CC"/>
            <w:sz w:val="20"/>
            <w:u w:val="single"/>
          </w:rPr>
          <w:t xml:space="preserve"> </w:t>
        </w:r>
        <w:proofErr w:type="spellStart"/>
        <w:r>
          <w:rPr>
            <w:color w:val="1155CC"/>
            <w:sz w:val="20"/>
            <w:u w:val="single"/>
          </w:rPr>
          <w:t>Sharing</w:t>
        </w:r>
        <w:proofErr w:type="spellEnd"/>
        <w:r>
          <w:rPr>
            <w:color w:val="1155CC"/>
            <w:sz w:val="20"/>
            <w:u w:val="single"/>
          </w:rPr>
          <w:t xml:space="preserve"> </w:t>
        </w:r>
        <w:proofErr w:type="spellStart"/>
        <w:r>
          <w:rPr>
            <w:color w:val="1155CC"/>
            <w:sz w:val="20"/>
            <w:u w:val="single"/>
          </w:rPr>
          <w:t>Begins</w:t>
        </w:r>
        <w:proofErr w:type="spellEnd"/>
        <w:r>
          <w:rPr>
            <w:color w:val="1155CC"/>
            <w:sz w:val="20"/>
            <w:u w:val="single"/>
          </w:rPr>
          <w:t xml:space="preserve"> </w:t>
        </w:r>
        <w:proofErr w:type="spellStart"/>
        <w:r>
          <w:rPr>
            <w:color w:val="1155CC"/>
            <w:sz w:val="20"/>
            <w:u w:val="single"/>
          </w:rPr>
          <w:t>at</w:t>
        </w:r>
        <w:proofErr w:type="spellEnd"/>
        <w:r>
          <w:rPr>
            <w:color w:val="1155CC"/>
            <w:sz w:val="20"/>
            <w:u w:val="single"/>
          </w:rPr>
          <w:t xml:space="preserve"> </w:t>
        </w:r>
        <w:proofErr w:type="spellStart"/>
        <w:r>
          <w:rPr>
            <w:color w:val="1155CC"/>
            <w:sz w:val="20"/>
            <w:u w:val="single"/>
          </w:rPr>
          <w:t>Home</w:t>
        </w:r>
        <w:proofErr w:type="spellEnd"/>
        <w:r>
          <w:rPr>
            <w:color w:val="1155CC"/>
            <w:sz w:val="20"/>
            <w:u w:val="single"/>
          </w:rPr>
          <w:t xml:space="preserve">: </w:t>
        </w:r>
        <w:proofErr w:type="spellStart"/>
        <w:r>
          <w:rPr>
            <w:color w:val="1155CC"/>
            <w:sz w:val="20"/>
            <w:u w:val="single"/>
          </w:rPr>
          <w:t>Opportunities</w:t>
        </w:r>
        <w:proofErr w:type="spellEnd"/>
        <w:r>
          <w:rPr>
            <w:color w:val="1155CC"/>
            <w:sz w:val="20"/>
            <w:u w:val="single"/>
          </w:rPr>
          <w:t xml:space="preserve"> </w:t>
        </w:r>
        <w:proofErr w:type="spellStart"/>
        <w:r>
          <w:rPr>
            <w:color w:val="1155CC"/>
            <w:sz w:val="20"/>
            <w:u w:val="single"/>
          </w:rPr>
          <w:t>for</w:t>
        </w:r>
        <w:proofErr w:type="spellEnd"/>
        <w:r>
          <w:rPr>
            <w:color w:val="1155CC"/>
            <w:sz w:val="20"/>
            <w:u w:val="single"/>
          </w:rPr>
          <w:t xml:space="preserve"> </w:t>
        </w:r>
        <w:proofErr w:type="spellStart"/>
        <w:r>
          <w:rPr>
            <w:color w:val="1155CC"/>
            <w:sz w:val="20"/>
            <w:u w:val="single"/>
          </w:rPr>
          <w:t>Library</w:t>
        </w:r>
        <w:proofErr w:type="spellEnd"/>
        <w:r>
          <w:rPr>
            <w:color w:val="1155CC"/>
            <w:sz w:val="20"/>
            <w:u w:val="single"/>
          </w:rPr>
          <w:t xml:space="preserve"> </w:t>
        </w:r>
        <w:proofErr w:type="spellStart"/>
        <w:r>
          <w:rPr>
            <w:color w:val="1155CC"/>
            <w:sz w:val="20"/>
            <w:u w:val="single"/>
          </w:rPr>
          <w:t>Partnerships</w:t>
        </w:r>
        <w:proofErr w:type="spellEnd"/>
        <w:r>
          <w:rPr>
            <w:color w:val="1155CC"/>
            <w:sz w:val="20"/>
            <w:u w:val="single"/>
          </w:rPr>
          <w:t xml:space="preserve"> on a University </w:t>
        </w:r>
        <w:proofErr w:type="spellStart"/>
        <w:r>
          <w:rPr>
            <w:color w:val="1155CC"/>
            <w:sz w:val="20"/>
            <w:u w:val="single"/>
          </w:rPr>
          <w:t>Campus</w:t>
        </w:r>
        <w:proofErr w:type="spellEnd"/>
      </w:hyperlink>
    </w:p>
  </w:footnote>
  <w:footnote w:id="33">
    <w:p w14:paraId="5B8B5264"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30">
        <w:r>
          <w:rPr>
            <w:color w:val="1155CC"/>
            <w:sz w:val="20"/>
            <w:u w:val="single"/>
          </w:rPr>
          <w:t>Akční plán mezinárodní spolupráce ČR ve výzkumu a internacionalizaci prostředí výzkumu a vývoje v ČR na léta 2017-2020</w:t>
        </w:r>
      </w:hyperlink>
    </w:p>
  </w:footnote>
  <w:footnote w:id="34">
    <w:p w14:paraId="0AE4BBBF" w14:textId="77777777" w:rsidR="007C4A5D" w:rsidRDefault="007C4A5D" w:rsidP="00E84EF0">
      <w:pPr>
        <w:spacing w:after="0"/>
        <w:rPr>
          <w:sz w:val="20"/>
        </w:rPr>
      </w:pPr>
      <w:r>
        <w:rPr>
          <w:vertAlign w:val="superscript"/>
        </w:rPr>
        <w:footnoteRef/>
      </w:r>
      <w:r>
        <w:rPr>
          <w:sz w:val="20"/>
        </w:rPr>
        <w:t xml:space="preserve"> MINISTERSTVO ŠKOLSTVÍ, MLÁDEŽE A TĚLOVÝCHOVY, </w:t>
      </w:r>
      <w:hyperlink r:id="rId31">
        <w:r>
          <w:rPr>
            <w:color w:val="1155CC"/>
            <w:sz w:val="20"/>
            <w:u w:val="single"/>
          </w:rPr>
          <w:t>Hlavní směry vzdělávací politiky ČR 2030+</w:t>
        </w:r>
      </w:hyperlink>
    </w:p>
  </w:footnote>
  <w:footnote w:id="35">
    <w:p w14:paraId="040333B4" w14:textId="77777777" w:rsidR="007C4A5D" w:rsidRDefault="007C4A5D" w:rsidP="00E84EF0">
      <w:pPr>
        <w:spacing w:after="0"/>
        <w:rPr>
          <w:sz w:val="20"/>
        </w:rPr>
      </w:pPr>
      <w:r>
        <w:rPr>
          <w:vertAlign w:val="superscript"/>
        </w:rPr>
        <w:footnoteRef/>
      </w:r>
      <w:r>
        <w:rPr>
          <w:sz w:val="20"/>
        </w:rPr>
        <w:t xml:space="preserve"> DZURILLA Vladimír, OČKO Petr a kol., </w:t>
      </w:r>
      <w:hyperlink r:id="rId32">
        <w:r>
          <w:rPr>
            <w:color w:val="1155CC"/>
            <w:sz w:val="20"/>
            <w:u w:val="single"/>
          </w:rPr>
          <w:t>Digitální ekonomika a společnost</w:t>
        </w:r>
      </w:hyperlink>
    </w:p>
  </w:footnote>
  <w:footnote w:id="36">
    <w:p w14:paraId="09E34567" w14:textId="77777777" w:rsidR="007C4A5D" w:rsidRDefault="007C4A5D" w:rsidP="00E84EF0">
      <w:pPr>
        <w:spacing w:after="0"/>
        <w:rPr>
          <w:sz w:val="20"/>
        </w:rPr>
      </w:pPr>
      <w:r>
        <w:rPr>
          <w:vertAlign w:val="superscript"/>
        </w:rPr>
        <w:footnoteRef/>
      </w:r>
      <w:r>
        <w:rPr>
          <w:rFonts w:ascii="Arial" w:eastAsia="Arial" w:hAnsi="Arial" w:cs="Arial"/>
          <w:sz w:val="20"/>
        </w:rPr>
        <w:t xml:space="preserve"> </w:t>
      </w:r>
      <w:r>
        <w:rPr>
          <w:sz w:val="20"/>
        </w:rPr>
        <w:t xml:space="preserve">RICHTER Vít a Vladana PILLEROVÁ, </w:t>
      </w:r>
      <w:hyperlink r:id="rId33">
        <w:r>
          <w:rPr>
            <w:color w:val="1155CC"/>
            <w:sz w:val="20"/>
            <w:u w:val="single"/>
          </w:rPr>
          <w:t xml:space="preserve">Analýza věkové, vzdělanostní a mzdové struktury pracovníků knihoven ČR </w:t>
        </w:r>
      </w:hyperlink>
    </w:p>
  </w:footnote>
  <w:footnote w:id="37">
    <w:p w14:paraId="6EEA3F0E" w14:textId="77777777" w:rsidR="007C4A5D" w:rsidRDefault="007C4A5D" w:rsidP="00E84EF0">
      <w:pPr>
        <w:spacing w:after="0"/>
      </w:pPr>
      <w:r>
        <w:rPr>
          <w:vertAlign w:val="superscript"/>
        </w:rPr>
        <w:footnoteRef/>
      </w:r>
      <w:r>
        <w:t xml:space="preserve"> </w:t>
      </w:r>
      <w:r>
        <w:rPr>
          <w:sz w:val="20"/>
        </w:rPr>
        <w:t xml:space="preserve">RICHTER Vít a Vladana PILLEROVÁ, </w:t>
      </w:r>
      <w:hyperlink r:id="rId34">
        <w:r>
          <w:rPr>
            <w:color w:val="1155CC"/>
            <w:sz w:val="20"/>
            <w:u w:val="single"/>
          </w:rPr>
          <w:t xml:space="preserve">Analýza věkové, vzdělanostní a mzdové struktury pracovníků knihoven ČR </w:t>
        </w:r>
      </w:hyperlink>
      <w:r>
        <w:rPr>
          <w:color w:val="1155CC"/>
          <w:sz w:val="20"/>
          <w:u w:val="single"/>
        </w:rPr>
        <w:t>, 16</w:t>
      </w:r>
    </w:p>
  </w:footnote>
  <w:footnote w:id="38">
    <w:p w14:paraId="2B81F698" w14:textId="77777777" w:rsidR="007C4A5D" w:rsidRDefault="007C4A5D" w:rsidP="00055089">
      <w:pPr>
        <w:pStyle w:val="Textpoznpodarou"/>
        <w:jc w:val="both"/>
      </w:pPr>
      <w:r>
        <w:rPr>
          <w:rStyle w:val="Znakapoznpodarou"/>
        </w:rPr>
        <w:footnoteRef/>
      </w:r>
      <w:r>
        <w:t xml:space="preserve"> Viz </w:t>
      </w:r>
      <w:proofErr w:type="spellStart"/>
      <w:r>
        <w:t>příl</w:t>
      </w:r>
      <w:proofErr w:type="spellEnd"/>
      <w:r>
        <w:t xml:space="preserve">. </w:t>
      </w:r>
      <w:proofErr w:type="gramStart"/>
      <w:r>
        <w:t>č.</w:t>
      </w:r>
      <w:proofErr w:type="gramEnd"/>
      <w:r>
        <w:t xml:space="preserve"> 2 Průběžná zpráva o plnění, s. 17 ad. , analogicky k rostoucímu počtu vzdělávacích a kulturních akcí v knihovnách, jejich návštěvníků i knihoven, které akce pořádají</w:t>
      </w:r>
    </w:p>
  </w:footnote>
  <w:footnote w:id="39">
    <w:p w14:paraId="33DDFE76" w14:textId="77777777" w:rsidR="007C4A5D" w:rsidRDefault="007C4A5D" w:rsidP="00E84EF0">
      <w:pPr>
        <w:spacing w:after="0"/>
        <w:rPr>
          <w:sz w:val="20"/>
        </w:rPr>
      </w:pPr>
      <w:r>
        <w:rPr>
          <w:vertAlign w:val="superscript"/>
        </w:rPr>
        <w:footnoteRef/>
      </w:r>
      <w:r>
        <w:rPr>
          <w:sz w:val="20"/>
        </w:rPr>
        <w:t xml:space="preserve"> </w:t>
      </w:r>
      <w:hyperlink r:id="rId35">
        <w:r>
          <w:rPr>
            <w:color w:val="1155CC"/>
            <w:sz w:val="20"/>
            <w:u w:val="single"/>
          </w:rPr>
          <w:t>Koncepce celoživotního vzdělávání knihovníků</w:t>
        </w:r>
      </w:hyperlink>
    </w:p>
  </w:footnote>
  <w:footnote w:id="40">
    <w:p w14:paraId="6677B527" w14:textId="63EF8CD7" w:rsidR="007C4A5D" w:rsidRDefault="007C4A5D" w:rsidP="00E84EF0">
      <w:pPr>
        <w:spacing w:after="0"/>
        <w:rPr>
          <w:sz w:val="20"/>
        </w:rPr>
      </w:pPr>
      <w:r>
        <w:rPr>
          <w:vertAlign w:val="superscript"/>
        </w:rPr>
        <w:footnoteRef/>
      </w:r>
      <w:r>
        <w:rPr>
          <w:sz w:val="20"/>
        </w:rPr>
        <w:t xml:space="preserve"> MINISTERSTVO KULTURY, </w:t>
      </w:r>
      <w:r>
        <w:rPr>
          <w:color w:val="1155CC"/>
          <w:sz w:val="20"/>
          <w:u w:val="single"/>
        </w:rPr>
        <w:t>Metodický pokyn Ministerstva kultury k vymezení standardu VKIS</w:t>
      </w:r>
    </w:p>
  </w:footnote>
  <w:footnote w:id="41">
    <w:p w14:paraId="196D9387" w14:textId="77777777" w:rsidR="007C4A5D" w:rsidRDefault="007C4A5D" w:rsidP="00E84EF0">
      <w:pPr>
        <w:pStyle w:val="Textpoznpodarou"/>
      </w:pPr>
      <w:r>
        <w:rPr>
          <w:rStyle w:val="Znakapoznpodarou"/>
        </w:rPr>
        <w:footnoteRef/>
      </w:r>
      <w:r>
        <w:t xml:space="preserve"> </w:t>
      </w:r>
      <w:hyperlink r:id="rId36" w:history="1">
        <w:r w:rsidRPr="005A7BC7">
          <w:rPr>
            <w:rStyle w:val="Hypertextovodkaz"/>
          </w:rPr>
          <w:t>Výroční zpráva o plnění regionálních funkcí krajských knihoven na území ČR za rok 2018, s. 29</w:t>
        </w:r>
      </w:hyperlink>
    </w:p>
  </w:footnote>
  <w:footnote w:id="42">
    <w:p w14:paraId="1BC16D46" w14:textId="77777777" w:rsidR="007C4A5D" w:rsidRDefault="007C4A5D" w:rsidP="00E84EF0">
      <w:pPr>
        <w:pBdr>
          <w:top w:val="nil"/>
          <w:left w:val="nil"/>
          <w:bottom w:val="nil"/>
          <w:right w:val="nil"/>
          <w:between w:val="nil"/>
        </w:pBdr>
        <w:spacing w:after="0"/>
        <w:rPr>
          <w:color w:val="000000"/>
          <w:sz w:val="20"/>
        </w:rPr>
      </w:pPr>
      <w:r>
        <w:rPr>
          <w:vertAlign w:val="superscript"/>
        </w:rPr>
        <w:footnoteRef/>
      </w:r>
      <w:r>
        <w:rPr>
          <w:color w:val="000000"/>
          <w:sz w:val="20"/>
        </w:rPr>
        <w:t xml:space="preserve"> RICHTER Vít a Vladana PILLEROVÁ. </w:t>
      </w:r>
      <w:hyperlink r:id="rId37">
        <w:r>
          <w:rPr>
            <w:color w:val="1155CC"/>
            <w:sz w:val="20"/>
            <w:u w:val="single"/>
          </w:rPr>
          <w:t>Průzkum prostorového a technického vybavení veřejných knihoven ČR</w:t>
        </w:r>
      </w:hyperlink>
      <w:r>
        <w:rPr>
          <w:color w:val="000000"/>
          <w:sz w:val="20"/>
        </w:rPr>
        <w:t>, s. 16</w:t>
      </w:r>
    </w:p>
  </w:footnote>
  <w:footnote w:id="43">
    <w:p w14:paraId="6689D7FD" w14:textId="77777777" w:rsidR="007C4A5D" w:rsidRDefault="007C4A5D" w:rsidP="00E84EF0">
      <w:pPr>
        <w:spacing w:after="0"/>
        <w:rPr>
          <w:sz w:val="20"/>
        </w:rPr>
      </w:pPr>
      <w:r>
        <w:rPr>
          <w:vertAlign w:val="superscript"/>
        </w:rPr>
        <w:footnoteRef/>
      </w:r>
      <w:r>
        <w:rPr>
          <w:sz w:val="20"/>
        </w:rPr>
        <w:t xml:space="preserve"> RICHTER Vít a Vladana PILLEROVÁ. </w:t>
      </w:r>
      <w:hyperlink r:id="rId38">
        <w:r>
          <w:rPr>
            <w:color w:val="1155CC"/>
            <w:sz w:val="20"/>
            <w:u w:val="single"/>
          </w:rPr>
          <w:t>Průzkum prostorového a technického vybavení veřejných knihoven ČR</w:t>
        </w:r>
      </w:hyperlink>
      <w:r>
        <w:rPr>
          <w:sz w:val="20"/>
        </w:rPr>
        <w:t>, s. 16</w:t>
      </w:r>
    </w:p>
  </w:footnote>
  <w:footnote w:id="44">
    <w:p w14:paraId="513002A4" w14:textId="77777777" w:rsidR="007C4A5D" w:rsidRDefault="007C4A5D" w:rsidP="00E84EF0">
      <w:pPr>
        <w:spacing w:after="0"/>
        <w:rPr>
          <w:sz w:val="20"/>
        </w:rPr>
      </w:pPr>
      <w:r>
        <w:rPr>
          <w:vertAlign w:val="superscript"/>
        </w:rPr>
        <w:footnoteRef/>
      </w:r>
      <w:r>
        <w:rPr>
          <w:sz w:val="20"/>
        </w:rPr>
        <w:t xml:space="preserve"> NÁRODNÍ KNIHOVNA,</w:t>
      </w:r>
      <w:hyperlink r:id="rId39">
        <w:r>
          <w:rPr>
            <w:color w:val="1155CC"/>
            <w:sz w:val="20"/>
            <w:u w:val="single"/>
          </w:rPr>
          <w:t xml:space="preserve"> Doporučení pro výstavbu, rekonstrukci a zařizování knihoven zřizovaných a/nebo provozovaných obcemi na území České repub</w:t>
        </w:r>
      </w:hyperlink>
      <w:r>
        <w:rPr>
          <w:color w:val="1155CC"/>
          <w:sz w:val="20"/>
          <w:u w:val="single"/>
        </w:rPr>
        <w:t>liky</w:t>
      </w:r>
    </w:p>
  </w:footnote>
  <w:footnote w:id="45">
    <w:p w14:paraId="39E21F7A" w14:textId="77777777" w:rsidR="007C4A5D" w:rsidRDefault="007C4A5D" w:rsidP="00E84EF0">
      <w:pPr>
        <w:spacing w:after="0"/>
        <w:rPr>
          <w:sz w:val="20"/>
        </w:rPr>
      </w:pPr>
      <w:r>
        <w:rPr>
          <w:vertAlign w:val="superscript"/>
        </w:rPr>
        <w:footnoteRef/>
      </w:r>
      <w:r>
        <w:rPr>
          <w:sz w:val="20"/>
        </w:rPr>
        <w:t xml:space="preserve"> CERNIŇÁKOVÁ Eva a kol., </w:t>
      </w:r>
      <w:hyperlink r:id="rId40">
        <w:r>
          <w:rPr>
            <w:color w:val="1155CC"/>
            <w:sz w:val="20"/>
            <w:u w:val="single"/>
          </w:rPr>
          <w:t xml:space="preserve">Rovný přístup Standard Handicap </w:t>
        </w:r>
        <w:proofErr w:type="spellStart"/>
        <w:r>
          <w:rPr>
            <w:color w:val="1155CC"/>
            <w:sz w:val="20"/>
            <w:u w:val="single"/>
          </w:rPr>
          <w:t>Friendly</w:t>
        </w:r>
        <w:proofErr w:type="spellEnd"/>
      </w:hyperlink>
    </w:p>
  </w:footnote>
  <w:footnote w:id="46">
    <w:p w14:paraId="32DE5341" w14:textId="77777777" w:rsidR="007C4A5D" w:rsidRDefault="007C4A5D" w:rsidP="00E84EF0">
      <w:pPr>
        <w:spacing w:after="0"/>
        <w:rPr>
          <w:sz w:val="20"/>
        </w:rPr>
      </w:pPr>
      <w:r>
        <w:rPr>
          <w:vertAlign w:val="superscript"/>
        </w:rPr>
        <w:footnoteRef/>
      </w:r>
      <w:r>
        <w:rPr>
          <w:sz w:val="20"/>
        </w:rPr>
        <w:t xml:space="preserve"> SDRUŽENÍ PRO ROZVOJ OBCÍ A REGIONŮ, </w:t>
      </w:r>
      <w:hyperlink r:id="rId41">
        <w:r>
          <w:rPr>
            <w:color w:val="1155CC"/>
            <w:sz w:val="20"/>
            <w:u w:val="single"/>
          </w:rPr>
          <w:t>Cestovní ruch a udržitelný rozvoj</w:t>
        </w:r>
      </w:hyperlink>
      <w:r>
        <w:rPr>
          <w:sz w:val="20"/>
        </w:rPr>
        <w:t>, s. 20 - 25</w:t>
      </w:r>
    </w:p>
  </w:footnote>
  <w:footnote w:id="47">
    <w:p w14:paraId="162CA67A" w14:textId="77777777" w:rsidR="007C4A5D" w:rsidRPr="008B3F94" w:rsidRDefault="007C4A5D" w:rsidP="00E84EF0">
      <w:pPr>
        <w:pStyle w:val="Textpoznpodarou"/>
        <w:rPr>
          <w:rFonts w:asciiTheme="minorHAnsi" w:hAnsiTheme="minorHAnsi"/>
          <w:sz w:val="22"/>
          <w:szCs w:val="22"/>
        </w:rPr>
      </w:pPr>
      <w:r>
        <w:rPr>
          <w:rStyle w:val="Znakapoznpodarou"/>
        </w:rPr>
        <w:footnoteRef/>
      </w:r>
      <w:r>
        <w:t xml:space="preserve"> </w:t>
      </w:r>
      <w:hyperlink r:id="rId42" w:tgtFrame="_blank" w:history="1">
        <w:r w:rsidRPr="008B3F94">
          <w:rPr>
            <w:rStyle w:val="Hypertextovodkaz"/>
            <w:rFonts w:asciiTheme="minorHAnsi" w:hAnsiTheme="minorHAnsi"/>
          </w:rPr>
          <w:t>Metodický pokyn MK k zajištění výkonu regionálních funkcí knihoven a jejich koordinaci na území ČR</w:t>
        </w:r>
      </w:hyperlink>
    </w:p>
  </w:footnote>
  <w:footnote w:id="48">
    <w:p w14:paraId="49FB6332" w14:textId="77777777" w:rsidR="007C4A5D" w:rsidRDefault="007C4A5D" w:rsidP="00DC4CF2">
      <w:pPr>
        <w:spacing w:after="0" w:line="240" w:lineRule="auto"/>
        <w:rPr>
          <w:sz w:val="20"/>
          <w:szCs w:val="20"/>
        </w:rPr>
      </w:pPr>
      <w:r>
        <w:rPr>
          <w:vertAlign w:val="superscript"/>
        </w:rPr>
        <w:footnoteRef/>
      </w:r>
      <w:r>
        <w:rPr>
          <w:sz w:val="20"/>
          <w:szCs w:val="20"/>
        </w:rPr>
        <w:t xml:space="preserve"> JEŽKOVÁ, Zuzana, </w:t>
      </w:r>
      <w:hyperlink r:id="rId43">
        <w:r>
          <w:rPr>
            <w:color w:val="1155CC"/>
            <w:sz w:val="20"/>
            <w:szCs w:val="20"/>
            <w:u w:val="single"/>
          </w:rPr>
          <w:t>Cesta ke komunitní knihovně</w:t>
        </w:r>
      </w:hyperlink>
      <w:r>
        <w:rPr>
          <w:sz w:val="20"/>
          <w:szCs w:val="20"/>
        </w:rPr>
        <w:t>: “</w:t>
      </w:r>
      <w:r>
        <w:rPr>
          <w:i/>
          <w:sz w:val="20"/>
          <w:szCs w:val="20"/>
        </w:rPr>
        <w:t>Komunitní knihovna je takovou veřejnou knihovnou, která pomáhá komunitnímu rozvoji v konkrétním místě</w:t>
      </w:r>
      <w:r>
        <w:rPr>
          <w:sz w:val="20"/>
          <w:szCs w:val="20"/>
        </w:rPr>
        <w:t>.”</w:t>
      </w:r>
    </w:p>
  </w:footnote>
  <w:footnote w:id="49">
    <w:p w14:paraId="4C195CF0" w14:textId="77777777" w:rsidR="007C4A5D" w:rsidRDefault="007C4A5D" w:rsidP="00DC4CF2">
      <w:pPr>
        <w:spacing w:after="0" w:line="240" w:lineRule="auto"/>
        <w:rPr>
          <w:sz w:val="20"/>
          <w:szCs w:val="20"/>
          <w:highlight w:val="yellow"/>
        </w:rPr>
      </w:pPr>
      <w:r>
        <w:rPr>
          <w:vertAlign w:val="superscript"/>
        </w:rPr>
        <w:footnoteRef/>
      </w:r>
      <w:r>
        <w:rPr>
          <w:sz w:val="20"/>
          <w:szCs w:val="20"/>
        </w:rPr>
        <w:t xml:space="preserve">  MATOUŠEK, Oldřich, Slovník sociální práce, s. 87.: Komunitní rozvoj je definován jako “</w:t>
      </w:r>
      <w:r>
        <w:rPr>
          <w:i/>
          <w:sz w:val="20"/>
          <w:szCs w:val="20"/>
        </w:rPr>
        <w:t xml:space="preserve">ovlivňování místní komunity, jehož cílem je zvýšit </w:t>
      </w:r>
      <w:r w:rsidRPr="00AA380C">
        <w:rPr>
          <w:i/>
          <w:sz w:val="20"/>
          <w:szCs w:val="20"/>
        </w:rPr>
        <w:t>angažovanost občanů na místních problémech a zlepšit</w:t>
      </w:r>
      <w:r>
        <w:rPr>
          <w:i/>
          <w:sz w:val="20"/>
          <w:szCs w:val="20"/>
        </w:rPr>
        <w:t xml:space="preserve"> jejich kompetence potřebné pro řešení problémů</w:t>
      </w:r>
      <w:r>
        <w:rPr>
          <w:sz w:val="20"/>
          <w:szCs w:val="20"/>
        </w:rPr>
        <w:t xml:space="preserve">.” </w:t>
      </w:r>
    </w:p>
    <w:p w14:paraId="040F52FC" w14:textId="77777777" w:rsidR="007C4A5D" w:rsidRDefault="007C4A5D" w:rsidP="00DC4CF2">
      <w:pPr>
        <w:spacing w:after="0" w:line="240" w:lineRule="auto"/>
        <w:rPr>
          <w:sz w:val="20"/>
          <w:szCs w:val="20"/>
        </w:rPr>
      </w:pPr>
    </w:p>
  </w:footnote>
  <w:footnote w:id="50">
    <w:p w14:paraId="5AEF4152" w14:textId="77777777" w:rsidR="007C4A5D" w:rsidRDefault="007C4A5D" w:rsidP="00DC4CF2">
      <w:pPr>
        <w:pStyle w:val="Textpoznpodarou"/>
      </w:pPr>
      <w:r>
        <w:rPr>
          <w:rStyle w:val="Znakapoznpodarou"/>
        </w:rPr>
        <w:footnoteRef/>
      </w:r>
      <w:r>
        <w:t xml:space="preserve"> </w:t>
      </w:r>
      <w:hyperlink r:id="rId44">
        <w:r>
          <w:rPr>
            <w:color w:val="1155CC"/>
            <w:u w:val="single"/>
          </w:rPr>
          <w:t>Zákon č. 430/1919 Sb., o veřejných knihovnách obecních a navazující předpisy</w:t>
        </w:r>
      </w:hyperlink>
    </w:p>
  </w:footnote>
  <w:footnote w:id="51">
    <w:p w14:paraId="27A9D456" w14:textId="77777777" w:rsidR="007C4A5D" w:rsidRDefault="007C4A5D" w:rsidP="00DC4CF2">
      <w:pPr>
        <w:spacing w:after="0" w:line="240" w:lineRule="auto"/>
        <w:rPr>
          <w:sz w:val="20"/>
          <w:szCs w:val="20"/>
        </w:rPr>
      </w:pPr>
      <w:r>
        <w:rPr>
          <w:vertAlign w:val="superscript"/>
        </w:rPr>
        <w:footnoteRef/>
      </w:r>
      <w:r>
        <w:rPr>
          <w:sz w:val="20"/>
          <w:szCs w:val="20"/>
        </w:rPr>
        <w:t xml:space="preserve"> MINISTERSTVO ŠKOLSTVÍ, MLÁDEŽE A TĚLOVÝCHOVY, </w:t>
      </w:r>
      <w:hyperlink r:id="rId45">
        <w:r>
          <w:rPr>
            <w:color w:val="1155CC"/>
            <w:sz w:val="20"/>
            <w:szCs w:val="20"/>
            <w:u w:val="single"/>
          </w:rPr>
          <w:t>Hlavní směry vzdělávací politiky ČR 2030+</w:t>
        </w:r>
      </w:hyperlink>
    </w:p>
  </w:footnote>
  <w:footnote w:id="52">
    <w:p w14:paraId="3943B026" w14:textId="77777777" w:rsidR="007C4A5D" w:rsidRDefault="007C4A5D" w:rsidP="00DC4CF2">
      <w:pPr>
        <w:spacing w:after="0" w:line="240" w:lineRule="auto"/>
        <w:rPr>
          <w:sz w:val="20"/>
          <w:szCs w:val="20"/>
        </w:rPr>
      </w:pPr>
      <w:r>
        <w:rPr>
          <w:vertAlign w:val="superscript"/>
        </w:rPr>
        <w:footnoteRef/>
      </w:r>
      <w:r>
        <w:rPr>
          <w:sz w:val="20"/>
          <w:szCs w:val="20"/>
        </w:rPr>
        <w:t xml:space="preserve"> ČESKÁ ŠKOLNÍ INSPEKCE, </w:t>
      </w:r>
      <w:hyperlink r:id="rId46">
        <w:r>
          <w:rPr>
            <w:color w:val="1155CC"/>
            <w:sz w:val="20"/>
            <w:szCs w:val="20"/>
            <w:u w:val="single"/>
          </w:rPr>
          <w:t>Mezinárodní šetření PISA 2018: Národní zpráva</w:t>
        </w:r>
      </w:hyperlink>
    </w:p>
  </w:footnote>
  <w:footnote w:id="53">
    <w:p w14:paraId="74C97187" w14:textId="77777777" w:rsidR="007C4A5D" w:rsidRDefault="007C4A5D" w:rsidP="00DC4CF2">
      <w:pPr>
        <w:spacing w:after="0" w:line="240" w:lineRule="auto"/>
        <w:rPr>
          <w:sz w:val="20"/>
          <w:szCs w:val="20"/>
        </w:rPr>
      </w:pPr>
      <w:r>
        <w:rPr>
          <w:vertAlign w:val="superscript"/>
        </w:rPr>
        <w:footnoteRef/>
      </w:r>
      <w:r>
        <w:rPr>
          <w:sz w:val="20"/>
          <w:szCs w:val="20"/>
        </w:rPr>
        <w:t xml:space="preserve"> IFLA, </w:t>
      </w:r>
      <w:hyperlink r:id="rId47">
        <w:proofErr w:type="spellStart"/>
        <w:r>
          <w:rPr>
            <w:color w:val="1155CC"/>
            <w:sz w:val="20"/>
            <w:szCs w:val="20"/>
            <w:u w:val="single"/>
          </w:rPr>
          <w:t>Global</w:t>
        </w:r>
        <w:proofErr w:type="spellEnd"/>
        <w:r>
          <w:rPr>
            <w:color w:val="1155CC"/>
            <w:sz w:val="20"/>
            <w:szCs w:val="20"/>
            <w:u w:val="single"/>
          </w:rPr>
          <w:t xml:space="preserve"> Vision Report </w:t>
        </w:r>
        <w:proofErr w:type="spellStart"/>
        <w:r>
          <w:rPr>
            <w:color w:val="1155CC"/>
            <w:sz w:val="20"/>
            <w:szCs w:val="20"/>
            <w:u w:val="single"/>
          </w:rPr>
          <w:t>Summary</w:t>
        </w:r>
        <w:proofErr w:type="spellEnd"/>
        <w:r>
          <w:rPr>
            <w:color w:val="1155CC"/>
            <w:sz w:val="20"/>
            <w:szCs w:val="20"/>
            <w:u w:val="single"/>
          </w:rPr>
          <w:t xml:space="preserve">: Top 10 </w:t>
        </w:r>
        <w:proofErr w:type="spellStart"/>
        <w:r>
          <w:rPr>
            <w:color w:val="1155CC"/>
            <w:sz w:val="20"/>
            <w:szCs w:val="20"/>
            <w:u w:val="single"/>
          </w:rPr>
          <w:t>Highlights</w:t>
        </w:r>
        <w:proofErr w:type="spellEnd"/>
        <w:r>
          <w:rPr>
            <w:color w:val="1155CC"/>
            <w:sz w:val="20"/>
            <w:szCs w:val="20"/>
            <w:u w:val="single"/>
          </w:rPr>
          <w:t xml:space="preserve"> and </w:t>
        </w:r>
        <w:proofErr w:type="spellStart"/>
        <w:r>
          <w:rPr>
            <w:color w:val="1155CC"/>
            <w:sz w:val="20"/>
            <w:szCs w:val="20"/>
            <w:u w:val="single"/>
          </w:rPr>
          <w:t>Opportunities</w:t>
        </w:r>
        <w:proofErr w:type="spellEnd"/>
      </w:hyperlink>
    </w:p>
  </w:footnote>
  <w:footnote w:id="54">
    <w:p w14:paraId="6F152C12" w14:textId="77777777" w:rsidR="007C4A5D" w:rsidRDefault="007C4A5D" w:rsidP="00DC4CF2">
      <w:pPr>
        <w:spacing w:after="0" w:line="240" w:lineRule="auto"/>
        <w:rPr>
          <w:sz w:val="20"/>
          <w:szCs w:val="20"/>
        </w:rPr>
      </w:pPr>
      <w:r>
        <w:rPr>
          <w:vertAlign w:val="superscript"/>
        </w:rPr>
        <w:footnoteRef/>
      </w:r>
      <w:r>
        <w:rPr>
          <w:sz w:val="20"/>
          <w:szCs w:val="20"/>
        </w:rPr>
        <w:t xml:space="preserve"> DZURILLA Vladimír, OČKO Petr a kol., </w:t>
      </w:r>
      <w:hyperlink r:id="rId48">
        <w:r>
          <w:rPr>
            <w:color w:val="1155CC"/>
            <w:sz w:val="20"/>
            <w:szCs w:val="20"/>
            <w:u w:val="single"/>
          </w:rPr>
          <w:t>Digitální ekonomika a společnost</w:t>
        </w:r>
      </w:hyperlink>
    </w:p>
  </w:footnote>
  <w:footnote w:id="55">
    <w:p w14:paraId="1A489B43" w14:textId="77777777" w:rsidR="007C4A5D" w:rsidRDefault="007C4A5D" w:rsidP="00DC4CF2">
      <w:pPr>
        <w:spacing w:after="0" w:line="240" w:lineRule="auto"/>
        <w:rPr>
          <w:sz w:val="20"/>
          <w:szCs w:val="20"/>
        </w:rPr>
      </w:pPr>
      <w:r>
        <w:rPr>
          <w:vertAlign w:val="superscript"/>
        </w:rPr>
        <w:footnoteRef/>
      </w:r>
      <w:r>
        <w:rPr>
          <w:sz w:val="20"/>
          <w:szCs w:val="20"/>
        </w:rPr>
        <w:t xml:space="preserve"> EVROPSKÁ KOMISE, </w:t>
      </w:r>
      <w:hyperlink r:id="rId49">
        <w:r>
          <w:rPr>
            <w:color w:val="1155CC"/>
            <w:sz w:val="20"/>
            <w:szCs w:val="20"/>
            <w:u w:val="single"/>
          </w:rPr>
          <w:t>Bílá kniha o budoucnosti Evropy: Úvahy a scénáře pro EU27 v roce 2025</w:t>
        </w:r>
      </w:hyperlink>
    </w:p>
  </w:footnote>
  <w:footnote w:id="56">
    <w:p w14:paraId="6E792264" w14:textId="77777777" w:rsidR="007C4A5D" w:rsidRDefault="007C4A5D" w:rsidP="00DC4CF2">
      <w:pPr>
        <w:spacing w:after="0" w:line="240" w:lineRule="auto"/>
        <w:rPr>
          <w:sz w:val="20"/>
          <w:szCs w:val="20"/>
        </w:rPr>
      </w:pPr>
      <w:r>
        <w:rPr>
          <w:vertAlign w:val="superscript"/>
        </w:rPr>
        <w:footnoteRef/>
      </w:r>
      <w:r>
        <w:rPr>
          <w:sz w:val="20"/>
          <w:szCs w:val="20"/>
        </w:rPr>
        <w:t xml:space="preserve"> MINISTERSTVO PRO MÍSTNÍ ROZVOJ, </w:t>
      </w:r>
      <w:hyperlink r:id="rId50">
        <w:r>
          <w:rPr>
            <w:color w:val="1155CC"/>
            <w:sz w:val="20"/>
            <w:szCs w:val="20"/>
            <w:u w:val="single"/>
          </w:rPr>
          <w:t>Národní koncepce realizace politiky soudržnosti v ČR po roce 2020</w:t>
        </w:r>
      </w:hyperlink>
    </w:p>
  </w:footnote>
  <w:footnote w:id="57">
    <w:p w14:paraId="38295A5A" w14:textId="77777777" w:rsidR="007C4A5D" w:rsidRDefault="007C4A5D" w:rsidP="00DC4CF2">
      <w:pPr>
        <w:spacing w:after="0" w:line="240" w:lineRule="auto"/>
        <w:rPr>
          <w:sz w:val="20"/>
          <w:szCs w:val="20"/>
        </w:rPr>
      </w:pPr>
      <w:r>
        <w:rPr>
          <w:vertAlign w:val="superscript"/>
        </w:rPr>
        <w:footnoteRef/>
      </w:r>
      <w:r>
        <w:rPr>
          <w:sz w:val="20"/>
          <w:szCs w:val="20"/>
        </w:rPr>
        <w:t xml:space="preserve"> dtto</w:t>
      </w:r>
    </w:p>
  </w:footnote>
  <w:footnote w:id="58">
    <w:p w14:paraId="257C0AA2" w14:textId="77777777" w:rsidR="007C4A5D" w:rsidRDefault="007C4A5D" w:rsidP="00DC4CF2">
      <w:pPr>
        <w:spacing w:after="0" w:line="240" w:lineRule="auto"/>
        <w:ind w:left="141" w:hanging="141"/>
        <w:rPr>
          <w:sz w:val="20"/>
          <w:szCs w:val="20"/>
        </w:rPr>
      </w:pPr>
      <w:r>
        <w:rPr>
          <w:vertAlign w:val="superscript"/>
        </w:rPr>
        <w:footnoteRef/>
      </w:r>
      <w:r>
        <w:rPr>
          <w:sz w:val="20"/>
          <w:szCs w:val="20"/>
        </w:rPr>
        <w:t xml:space="preserve"> PILLEROVÁ a kol.,  </w:t>
      </w:r>
      <w:hyperlink r:id="rId51">
        <w:r>
          <w:rPr>
            <w:color w:val="1155CC"/>
            <w:sz w:val="20"/>
            <w:szCs w:val="20"/>
            <w:u w:val="single"/>
          </w:rPr>
          <w:t>Současný stav spolupráce ve vzdělávání mezi veřejnými knihovnami a školami</w:t>
        </w:r>
      </w:hyperlink>
    </w:p>
  </w:footnote>
  <w:footnote w:id="59">
    <w:p w14:paraId="22B0BDD3" w14:textId="77777777" w:rsidR="007C4A5D" w:rsidRDefault="007C4A5D" w:rsidP="00DC4CF2">
      <w:pPr>
        <w:widowControl w:val="0"/>
        <w:spacing w:after="0" w:line="276" w:lineRule="auto"/>
      </w:pPr>
      <w:r>
        <w:rPr>
          <w:vertAlign w:val="superscript"/>
        </w:rPr>
        <w:footnoteRef/>
      </w:r>
      <w:r>
        <w:t xml:space="preserve"> </w:t>
      </w:r>
      <w:hyperlink r:id="rId52">
        <w:r>
          <w:rPr>
            <w:color w:val="1155CC"/>
            <w:sz w:val="20"/>
            <w:szCs w:val="20"/>
            <w:u w:val="single"/>
          </w:rPr>
          <w:t>Kapitola 1.6. Kultura Strategického rámce: Česká republika 2030</w:t>
        </w:r>
      </w:hyperlink>
    </w:p>
  </w:footnote>
  <w:footnote w:id="60">
    <w:p w14:paraId="1686F686" w14:textId="77777777" w:rsidR="00455137" w:rsidRDefault="00455137" w:rsidP="00455137">
      <w:pPr>
        <w:pStyle w:val="Textpoznpodarou"/>
      </w:pPr>
      <w:r>
        <w:rPr>
          <w:rStyle w:val="Znakapoznpodarou"/>
        </w:rPr>
        <w:footnoteRef/>
      </w:r>
      <w:r>
        <w:t xml:space="preserve"> Viz slovník pojmů</w:t>
      </w:r>
    </w:p>
  </w:footnote>
  <w:footnote w:id="61">
    <w:p w14:paraId="0851281D" w14:textId="4BF4353F" w:rsidR="007C4A5D" w:rsidRDefault="007C4A5D">
      <w:pPr>
        <w:pStyle w:val="Textpoznpodarou"/>
      </w:pPr>
      <w:r>
        <w:rPr>
          <w:rStyle w:val="Znakapoznpodarou"/>
        </w:rPr>
        <w:footnoteRef/>
      </w:r>
      <w:r>
        <w:t xml:space="preserve"> Viz slovník pojmů</w:t>
      </w:r>
    </w:p>
  </w:footnote>
  <w:footnote w:id="62">
    <w:p w14:paraId="1B48514D" w14:textId="10AEE8B5" w:rsidR="007C4A5D" w:rsidRDefault="007C4A5D">
      <w:pPr>
        <w:pStyle w:val="Textpoznpodarou"/>
      </w:pPr>
      <w:r>
        <w:rPr>
          <w:rStyle w:val="Znakapoznpodarou"/>
        </w:rPr>
        <w:footnoteRef/>
      </w:r>
      <w:r>
        <w:t xml:space="preserve"> dtto</w:t>
      </w:r>
    </w:p>
  </w:footnote>
  <w:footnote w:id="63">
    <w:p w14:paraId="5A673D54" w14:textId="77777777" w:rsidR="001D1864" w:rsidRDefault="001D1864" w:rsidP="001D1864">
      <w:pPr>
        <w:pStyle w:val="Textpoznpodarou"/>
      </w:pPr>
      <w:r>
        <w:rPr>
          <w:rStyle w:val="Znakapoznpodarou"/>
        </w:rPr>
        <w:footnoteRef/>
      </w:r>
      <w:r>
        <w:t xml:space="preserve"> dtto</w:t>
      </w:r>
    </w:p>
  </w:footnote>
  <w:footnote w:id="64">
    <w:p w14:paraId="081C99D1" w14:textId="77777777" w:rsidR="00CD53DE" w:rsidRDefault="00CD53DE" w:rsidP="00CD53DE">
      <w:pPr>
        <w:pStyle w:val="Textpoznpodarou"/>
      </w:pPr>
      <w:r>
        <w:rPr>
          <w:rStyle w:val="Znakapoznpodarou"/>
        </w:rPr>
        <w:footnoteRef/>
      </w:r>
      <w:r>
        <w:t xml:space="preserve"> Viz slovník pojmů</w:t>
      </w:r>
    </w:p>
  </w:footnote>
  <w:footnote w:id="65">
    <w:p w14:paraId="74F50FAE" w14:textId="55BB3958" w:rsidR="007C4A5D" w:rsidRDefault="007C4A5D">
      <w:pPr>
        <w:pStyle w:val="Textpoznpodarou"/>
      </w:pPr>
      <w:r>
        <w:rPr>
          <w:rStyle w:val="Znakapoznpodarou"/>
        </w:rPr>
        <w:footnoteRef/>
      </w:r>
      <w:r>
        <w:t xml:space="preserve"> Viz slovník pojmů</w:t>
      </w:r>
    </w:p>
  </w:footnote>
  <w:footnote w:id="66">
    <w:p w14:paraId="62CC48B2" w14:textId="0A447F49" w:rsidR="007C4A5D" w:rsidRDefault="007C4A5D">
      <w:pPr>
        <w:pStyle w:val="Textpoznpodarou"/>
      </w:pPr>
      <w:r>
        <w:rPr>
          <w:rStyle w:val="Znakapoznpodarou"/>
        </w:rPr>
        <w:footnoteRef/>
      </w:r>
      <w:r>
        <w:t xml:space="preserve"> Viz slovník pojmů</w:t>
      </w:r>
    </w:p>
  </w:footnote>
  <w:footnote w:id="67">
    <w:p w14:paraId="0EC5B995" w14:textId="4ADABA55" w:rsidR="007C4A5D" w:rsidRDefault="007C4A5D">
      <w:pPr>
        <w:pStyle w:val="Textpoznpodarou"/>
      </w:pPr>
      <w:r>
        <w:rPr>
          <w:rStyle w:val="Znakapoznpodarou"/>
        </w:rPr>
        <w:footnoteRef/>
      </w:r>
      <w:r>
        <w:t xml:space="preserve"> dtto</w:t>
      </w:r>
    </w:p>
  </w:footnote>
  <w:footnote w:id="68">
    <w:p w14:paraId="77CC9AC0" w14:textId="77777777" w:rsidR="008E618E" w:rsidRDefault="008E618E" w:rsidP="008E618E">
      <w:pPr>
        <w:pStyle w:val="Textpoznpodarou"/>
      </w:pPr>
      <w:r>
        <w:rPr>
          <w:rStyle w:val="Znakapoznpodarou"/>
        </w:rPr>
        <w:footnoteRef/>
      </w:r>
      <w:r>
        <w:t xml:space="preserve"> dtto</w:t>
      </w:r>
    </w:p>
  </w:footnote>
  <w:footnote w:id="69">
    <w:p w14:paraId="5BDA502E" w14:textId="6B1EEF94" w:rsidR="007C4A5D" w:rsidRDefault="007C4A5D">
      <w:pPr>
        <w:pStyle w:val="Textpoznpodarou"/>
      </w:pPr>
      <w:r>
        <w:rPr>
          <w:rStyle w:val="Znakapoznpodarou"/>
        </w:rPr>
        <w:footnoteRef/>
      </w:r>
      <w:r>
        <w:t xml:space="preserve"> dtto</w:t>
      </w:r>
    </w:p>
  </w:footnote>
  <w:footnote w:id="70">
    <w:p w14:paraId="402A60DA" w14:textId="496E4F75" w:rsidR="007C4A5D" w:rsidRDefault="007C4A5D">
      <w:pPr>
        <w:pStyle w:val="Textpoznpodarou"/>
      </w:pPr>
      <w:r>
        <w:rPr>
          <w:rStyle w:val="Znakapoznpodarou"/>
        </w:rPr>
        <w:footnoteRef/>
      </w:r>
      <w:r>
        <w:t xml:space="preserve"> Viz </w:t>
      </w:r>
      <w:r w:rsidRPr="00E8236C">
        <w:t>https://www.mkcr.cz/doc/cms_library/2017_metodicky-pokyn-mkdef-7674.pdf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E8B9" w14:textId="77777777" w:rsidR="007C4A5D" w:rsidRDefault="007C4A5D">
    <w:pPr>
      <w:pBdr>
        <w:top w:val="nil"/>
        <w:left w:val="nil"/>
        <w:bottom w:val="nil"/>
        <w:right w:val="nil"/>
        <w:between w:val="nil"/>
      </w:pBdr>
      <w:tabs>
        <w:tab w:val="center" w:pos="4536"/>
        <w:tab w:val="right" w:pos="9072"/>
      </w:tabs>
      <w:spacing w:after="0" w:line="240" w:lineRule="auto"/>
      <w:jc w:val="right"/>
      <w:rPr>
        <w:color w:val="000000"/>
      </w:rPr>
    </w:pPr>
  </w:p>
  <w:p w14:paraId="4ACAFD83" w14:textId="77777777" w:rsidR="007C4A5D" w:rsidRDefault="007C4A5D">
    <w:pPr>
      <w:spacing w:after="0" w:line="240" w:lineRule="auto"/>
      <w:jc w:val="center"/>
      <w:rPr>
        <w:sz w:val="18"/>
        <w:szCs w:val="18"/>
      </w:rPr>
    </w:pPr>
  </w:p>
  <w:p w14:paraId="686C719D" w14:textId="77777777" w:rsidR="007C4A5D" w:rsidRDefault="007C4A5D">
    <w:pPr>
      <w:spacing w:before="40" w:after="0" w:line="240" w:lineRule="auto"/>
      <w:ind w:left="70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61"/>
    <w:multiLevelType w:val="multilevel"/>
    <w:tmpl w:val="9FB434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C05D09"/>
    <w:multiLevelType w:val="multilevel"/>
    <w:tmpl w:val="E1B6BBEC"/>
    <w:lvl w:ilvl="0">
      <w:start w:val="18"/>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21A5429"/>
    <w:multiLevelType w:val="multilevel"/>
    <w:tmpl w:val="C9A44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BD2525"/>
    <w:multiLevelType w:val="multilevel"/>
    <w:tmpl w:val="5836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4E0421D"/>
    <w:multiLevelType w:val="multilevel"/>
    <w:tmpl w:val="0F02FC96"/>
    <w:lvl w:ilvl="0">
      <w:start w:val="1"/>
      <w:numFmt w:val="decimal"/>
      <w:lvlText w:val="%1."/>
      <w:lvlJc w:val="left"/>
      <w:pPr>
        <w:ind w:left="631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57B6252"/>
    <w:multiLevelType w:val="multilevel"/>
    <w:tmpl w:val="5836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5BC1C98"/>
    <w:multiLevelType w:val="multilevel"/>
    <w:tmpl w:val="6596A98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7">
    <w:nsid w:val="06C430DA"/>
    <w:multiLevelType w:val="multilevel"/>
    <w:tmpl w:val="92BCBFC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9CD2DA5"/>
    <w:multiLevelType w:val="multilevel"/>
    <w:tmpl w:val="BB80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0BF237E"/>
    <w:multiLevelType w:val="multilevel"/>
    <w:tmpl w:val="C6123CA8"/>
    <w:lvl w:ilvl="0">
      <w:start w:val="13"/>
      <w:numFmt w:val="decimal"/>
      <w:lvlText w:val="%1."/>
      <w:lvlJc w:val="left"/>
      <w:pPr>
        <w:ind w:left="1070" w:hanging="360"/>
      </w:pPr>
      <w:rPr>
        <w:b/>
        <w:sz w:val="22"/>
        <w:szCs w:val="22"/>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nsid w:val="117D29FD"/>
    <w:multiLevelType w:val="multilevel"/>
    <w:tmpl w:val="23E67D5A"/>
    <w:lvl w:ilvl="0">
      <w:start w:val="1"/>
      <w:numFmt w:val="bullet"/>
      <w:lvlText w:val=""/>
      <w:lvlJc w:val="left"/>
      <w:pPr>
        <w:ind w:left="720" w:hanging="436"/>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1EA7312"/>
    <w:multiLevelType w:val="multilevel"/>
    <w:tmpl w:val="9F68DF76"/>
    <w:lvl w:ilvl="0">
      <w:start w:val="4"/>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AE62CC"/>
    <w:multiLevelType w:val="hybridMultilevel"/>
    <w:tmpl w:val="CAFA793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4AC2DA8"/>
    <w:multiLevelType w:val="multilevel"/>
    <w:tmpl w:val="1682D84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18275833"/>
    <w:multiLevelType w:val="multilevel"/>
    <w:tmpl w:val="B906A6D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8D83B7E"/>
    <w:multiLevelType w:val="multilevel"/>
    <w:tmpl w:val="3DEE6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CCA2E9C"/>
    <w:multiLevelType w:val="hybridMultilevel"/>
    <w:tmpl w:val="9AC63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A72EB7"/>
    <w:multiLevelType w:val="multilevel"/>
    <w:tmpl w:val="7C24D3F6"/>
    <w:lvl w:ilvl="0">
      <w:start w:val="1"/>
      <w:numFmt w:val="upperLetter"/>
      <w:lvlText w:val="%1."/>
      <w:lvlJc w:val="left"/>
      <w:pPr>
        <w:ind w:left="1211" w:hanging="360"/>
      </w:pPr>
      <w:rPr>
        <w:b/>
        <w:color w:val="000000"/>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249943CF"/>
    <w:multiLevelType w:val="multilevel"/>
    <w:tmpl w:val="EF7E3C64"/>
    <w:lvl w:ilvl="0">
      <w:start w:val="5"/>
      <w:numFmt w:val="upperLetter"/>
      <w:lvlText w:val="%1."/>
      <w:lvlJc w:val="left"/>
      <w:pPr>
        <w:ind w:left="1080" w:hanging="360"/>
      </w:pPr>
      <w:rPr>
        <w:rFonts w:hint="default"/>
        <w:b/>
        <w:color w:val="000000"/>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280F7CE5"/>
    <w:multiLevelType w:val="multilevel"/>
    <w:tmpl w:val="5756D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8631CD9"/>
    <w:multiLevelType w:val="multilevel"/>
    <w:tmpl w:val="ED4AB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9A01709"/>
    <w:multiLevelType w:val="multilevel"/>
    <w:tmpl w:val="BC6AD1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B2A33E5"/>
    <w:multiLevelType w:val="multilevel"/>
    <w:tmpl w:val="1EB0A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004A1B"/>
    <w:multiLevelType w:val="multilevel"/>
    <w:tmpl w:val="E46CAA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2DB3BA5"/>
    <w:multiLevelType w:val="hybridMultilevel"/>
    <w:tmpl w:val="B16AE636"/>
    <w:lvl w:ilvl="0" w:tplc="35928E6E">
      <w:start w:val="1"/>
      <w:numFmt w:val="lowerLetter"/>
      <w:lvlText w:val="%1)"/>
      <w:lvlJc w:val="left"/>
      <w:pPr>
        <w:ind w:left="1338" w:hanging="360"/>
      </w:pPr>
      <w:rPr>
        <w:rFonts w:hint="default"/>
      </w:rPr>
    </w:lvl>
    <w:lvl w:ilvl="1" w:tplc="04050019" w:tentative="1">
      <w:start w:val="1"/>
      <w:numFmt w:val="lowerLetter"/>
      <w:lvlText w:val="%2."/>
      <w:lvlJc w:val="left"/>
      <w:pPr>
        <w:ind w:left="2058" w:hanging="360"/>
      </w:pPr>
    </w:lvl>
    <w:lvl w:ilvl="2" w:tplc="0405001B" w:tentative="1">
      <w:start w:val="1"/>
      <w:numFmt w:val="lowerRoman"/>
      <w:lvlText w:val="%3."/>
      <w:lvlJc w:val="right"/>
      <w:pPr>
        <w:ind w:left="2778" w:hanging="180"/>
      </w:pPr>
    </w:lvl>
    <w:lvl w:ilvl="3" w:tplc="0405000F" w:tentative="1">
      <w:start w:val="1"/>
      <w:numFmt w:val="decimal"/>
      <w:lvlText w:val="%4."/>
      <w:lvlJc w:val="left"/>
      <w:pPr>
        <w:ind w:left="3498" w:hanging="360"/>
      </w:pPr>
    </w:lvl>
    <w:lvl w:ilvl="4" w:tplc="04050019" w:tentative="1">
      <w:start w:val="1"/>
      <w:numFmt w:val="lowerLetter"/>
      <w:lvlText w:val="%5."/>
      <w:lvlJc w:val="left"/>
      <w:pPr>
        <w:ind w:left="4218" w:hanging="360"/>
      </w:pPr>
    </w:lvl>
    <w:lvl w:ilvl="5" w:tplc="0405001B" w:tentative="1">
      <w:start w:val="1"/>
      <w:numFmt w:val="lowerRoman"/>
      <w:lvlText w:val="%6."/>
      <w:lvlJc w:val="right"/>
      <w:pPr>
        <w:ind w:left="4938" w:hanging="180"/>
      </w:pPr>
    </w:lvl>
    <w:lvl w:ilvl="6" w:tplc="0405000F" w:tentative="1">
      <w:start w:val="1"/>
      <w:numFmt w:val="decimal"/>
      <w:lvlText w:val="%7."/>
      <w:lvlJc w:val="left"/>
      <w:pPr>
        <w:ind w:left="5658" w:hanging="360"/>
      </w:pPr>
    </w:lvl>
    <w:lvl w:ilvl="7" w:tplc="04050019" w:tentative="1">
      <w:start w:val="1"/>
      <w:numFmt w:val="lowerLetter"/>
      <w:lvlText w:val="%8."/>
      <w:lvlJc w:val="left"/>
      <w:pPr>
        <w:ind w:left="6378" w:hanging="360"/>
      </w:pPr>
    </w:lvl>
    <w:lvl w:ilvl="8" w:tplc="0405001B" w:tentative="1">
      <w:start w:val="1"/>
      <w:numFmt w:val="lowerRoman"/>
      <w:lvlText w:val="%9."/>
      <w:lvlJc w:val="right"/>
      <w:pPr>
        <w:ind w:left="7098" w:hanging="180"/>
      </w:pPr>
    </w:lvl>
  </w:abstractNum>
  <w:abstractNum w:abstractNumId="25">
    <w:nsid w:val="33A34155"/>
    <w:multiLevelType w:val="multilevel"/>
    <w:tmpl w:val="1F541F32"/>
    <w:lvl w:ilvl="0">
      <w:start w:val="1"/>
      <w:numFmt w:val="bullet"/>
      <w:lvlText w:val="➢"/>
      <w:lvlJc w:val="left"/>
      <w:pPr>
        <w:ind w:left="720" w:hanging="43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5177A5E"/>
    <w:multiLevelType w:val="multilevel"/>
    <w:tmpl w:val="1A160822"/>
    <w:lvl w:ilvl="0">
      <w:start w:val="7"/>
      <w:numFmt w:val="decimal"/>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7">
    <w:nsid w:val="38BB0D43"/>
    <w:multiLevelType w:val="multilevel"/>
    <w:tmpl w:val="E076A832"/>
    <w:lvl w:ilvl="0">
      <w:start w:val="1"/>
      <w:numFmt w:val="upperLetter"/>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7D72E3"/>
    <w:multiLevelType w:val="multilevel"/>
    <w:tmpl w:val="A09052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35D1933"/>
    <w:multiLevelType w:val="multilevel"/>
    <w:tmpl w:val="DEDAE9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49842AB"/>
    <w:multiLevelType w:val="multilevel"/>
    <w:tmpl w:val="D31A03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4F35169"/>
    <w:multiLevelType w:val="multilevel"/>
    <w:tmpl w:val="DEDAE9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6001E24"/>
    <w:multiLevelType w:val="multilevel"/>
    <w:tmpl w:val="FBC0A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9C70D2F"/>
    <w:multiLevelType w:val="hybridMultilevel"/>
    <w:tmpl w:val="E6062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D8C3083"/>
    <w:multiLevelType w:val="multilevel"/>
    <w:tmpl w:val="A314B48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5">
    <w:nsid w:val="4E2C3B46"/>
    <w:multiLevelType w:val="multilevel"/>
    <w:tmpl w:val="7776587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7603E49"/>
    <w:multiLevelType w:val="multilevel"/>
    <w:tmpl w:val="1DE42F7C"/>
    <w:lvl w:ilvl="0">
      <w:start w:val="2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nsid w:val="5B1C050A"/>
    <w:multiLevelType w:val="multilevel"/>
    <w:tmpl w:val="016AB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5CED4CD6"/>
    <w:multiLevelType w:val="multilevel"/>
    <w:tmpl w:val="064CE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FCF6101"/>
    <w:multiLevelType w:val="multilevel"/>
    <w:tmpl w:val="3FE6B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3714001"/>
    <w:multiLevelType w:val="multilevel"/>
    <w:tmpl w:val="2A44C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3A164AA"/>
    <w:multiLevelType w:val="multilevel"/>
    <w:tmpl w:val="4E627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7852D23"/>
    <w:multiLevelType w:val="multilevel"/>
    <w:tmpl w:val="86AAB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ABC0BE6"/>
    <w:multiLevelType w:val="multilevel"/>
    <w:tmpl w:val="5B72B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F9A4670"/>
    <w:multiLevelType w:val="multilevel"/>
    <w:tmpl w:val="8072F676"/>
    <w:lvl w:ilvl="0">
      <w:start w:val="24"/>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nsid w:val="735D7731"/>
    <w:multiLevelType w:val="multilevel"/>
    <w:tmpl w:val="E46CAA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99815B1"/>
    <w:multiLevelType w:val="multilevel"/>
    <w:tmpl w:val="D69E13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9CB39C3"/>
    <w:multiLevelType w:val="multilevel"/>
    <w:tmpl w:val="584CD9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A903D21"/>
    <w:multiLevelType w:val="hybridMultilevel"/>
    <w:tmpl w:val="C3042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B3451E1"/>
    <w:multiLevelType w:val="multilevel"/>
    <w:tmpl w:val="5F082140"/>
    <w:lvl w:ilvl="0">
      <w:start w:val="1"/>
      <w:numFmt w:val="upperLetter"/>
      <w:lvlText w:val="%1."/>
      <w:lvlJc w:val="left"/>
      <w:pPr>
        <w:ind w:left="1080" w:hanging="360"/>
      </w:pPr>
      <w:rPr>
        <w:rFonts w:hint="default"/>
        <w:b/>
        <w:color w:val="000000"/>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nsid w:val="7E211A84"/>
    <w:multiLevelType w:val="multilevel"/>
    <w:tmpl w:val="C48E0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0"/>
  </w:num>
  <w:num w:numId="3">
    <w:abstractNumId w:val="41"/>
  </w:num>
  <w:num w:numId="4">
    <w:abstractNumId w:val="15"/>
  </w:num>
  <w:num w:numId="5">
    <w:abstractNumId w:val="25"/>
  </w:num>
  <w:num w:numId="6">
    <w:abstractNumId w:val="9"/>
  </w:num>
  <w:num w:numId="7">
    <w:abstractNumId w:val="20"/>
  </w:num>
  <w:num w:numId="8">
    <w:abstractNumId w:val="6"/>
  </w:num>
  <w:num w:numId="9">
    <w:abstractNumId w:val="5"/>
  </w:num>
  <w:num w:numId="10">
    <w:abstractNumId w:val="1"/>
  </w:num>
  <w:num w:numId="11">
    <w:abstractNumId w:val="42"/>
  </w:num>
  <w:num w:numId="12">
    <w:abstractNumId w:val="43"/>
  </w:num>
  <w:num w:numId="13">
    <w:abstractNumId w:val="36"/>
  </w:num>
  <w:num w:numId="14">
    <w:abstractNumId w:val="38"/>
  </w:num>
  <w:num w:numId="15">
    <w:abstractNumId w:val="32"/>
  </w:num>
  <w:num w:numId="16">
    <w:abstractNumId w:val="39"/>
  </w:num>
  <w:num w:numId="17">
    <w:abstractNumId w:val="27"/>
  </w:num>
  <w:num w:numId="18">
    <w:abstractNumId w:val="4"/>
  </w:num>
  <w:num w:numId="19">
    <w:abstractNumId w:val="34"/>
  </w:num>
  <w:num w:numId="20">
    <w:abstractNumId w:val="11"/>
  </w:num>
  <w:num w:numId="21">
    <w:abstractNumId w:val="22"/>
  </w:num>
  <w:num w:numId="22">
    <w:abstractNumId w:val="17"/>
  </w:num>
  <w:num w:numId="23">
    <w:abstractNumId w:val="8"/>
  </w:num>
  <w:num w:numId="24">
    <w:abstractNumId w:val="40"/>
  </w:num>
  <w:num w:numId="25">
    <w:abstractNumId w:val="44"/>
  </w:num>
  <w:num w:numId="26">
    <w:abstractNumId w:val="37"/>
  </w:num>
  <w:num w:numId="27">
    <w:abstractNumId w:val="48"/>
  </w:num>
  <w:num w:numId="28">
    <w:abstractNumId w:val="19"/>
  </w:num>
  <w:num w:numId="29">
    <w:abstractNumId w:val="13"/>
  </w:num>
  <w:num w:numId="30">
    <w:abstractNumId w:val="26"/>
  </w:num>
  <w:num w:numId="31">
    <w:abstractNumId w:val="35"/>
  </w:num>
  <w:num w:numId="32">
    <w:abstractNumId w:val="14"/>
  </w:num>
  <w:num w:numId="33">
    <w:abstractNumId w:val="3"/>
  </w:num>
  <w:num w:numId="34">
    <w:abstractNumId w:val="7"/>
  </w:num>
  <w:num w:numId="35">
    <w:abstractNumId w:val="10"/>
  </w:num>
  <w:num w:numId="36">
    <w:abstractNumId w:val="46"/>
  </w:num>
  <w:num w:numId="37">
    <w:abstractNumId w:val="30"/>
  </w:num>
  <w:num w:numId="38">
    <w:abstractNumId w:val="28"/>
  </w:num>
  <w:num w:numId="39">
    <w:abstractNumId w:val="0"/>
  </w:num>
  <w:num w:numId="40">
    <w:abstractNumId w:val="45"/>
  </w:num>
  <w:num w:numId="41">
    <w:abstractNumId w:val="23"/>
  </w:num>
  <w:num w:numId="42">
    <w:abstractNumId w:val="21"/>
  </w:num>
  <w:num w:numId="43">
    <w:abstractNumId w:val="47"/>
  </w:num>
  <w:num w:numId="44">
    <w:abstractNumId w:val="31"/>
  </w:num>
  <w:num w:numId="45">
    <w:abstractNumId w:val="29"/>
  </w:num>
  <w:num w:numId="46">
    <w:abstractNumId w:val="18"/>
  </w:num>
  <w:num w:numId="47">
    <w:abstractNumId w:val="49"/>
  </w:num>
  <w:num w:numId="48">
    <w:abstractNumId w:val="33"/>
  </w:num>
  <w:num w:numId="49">
    <w:abstractNumId w:val="24"/>
  </w:num>
  <w:num w:numId="50">
    <w:abstractNumId w:val="16"/>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LATA">
    <w15:presenceInfo w15:providerId="None" w15:userId="ZLATA"/>
  </w15:person>
  <w15:person w15:author="Richter Vít">
    <w15:presenceInfo w15:providerId="AD" w15:userId="S-1-5-21-1125209875-2129146331-623647154-1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F2"/>
    <w:rsid w:val="00000604"/>
    <w:rsid w:val="000025BE"/>
    <w:rsid w:val="000027DD"/>
    <w:rsid w:val="00004DAC"/>
    <w:rsid w:val="00005E11"/>
    <w:rsid w:val="000062E0"/>
    <w:rsid w:val="00007DA0"/>
    <w:rsid w:val="00010A01"/>
    <w:rsid w:val="0001129A"/>
    <w:rsid w:val="000113A0"/>
    <w:rsid w:val="000116E4"/>
    <w:rsid w:val="00012B9B"/>
    <w:rsid w:val="0001393B"/>
    <w:rsid w:val="000202C7"/>
    <w:rsid w:val="00020ACC"/>
    <w:rsid w:val="00021F9E"/>
    <w:rsid w:val="00023835"/>
    <w:rsid w:val="000253EB"/>
    <w:rsid w:val="00026C6C"/>
    <w:rsid w:val="000278E8"/>
    <w:rsid w:val="00030617"/>
    <w:rsid w:val="00030866"/>
    <w:rsid w:val="00030A41"/>
    <w:rsid w:val="000355AA"/>
    <w:rsid w:val="00036073"/>
    <w:rsid w:val="0003646E"/>
    <w:rsid w:val="0003655E"/>
    <w:rsid w:val="00037553"/>
    <w:rsid w:val="000411C9"/>
    <w:rsid w:val="00041B68"/>
    <w:rsid w:val="00043E12"/>
    <w:rsid w:val="0004425C"/>
    <w:rsid w:val="00044D85"/>
    <w:rsid w:val="00045CB3"/>
    <w:rsid w:val="000470E7"/>
    <w:rsid w:val="00050D4E"/>
    <w:rsid w:val="000530C9"/>
    <w:rsid w:val="00053D5D"/>
    <w:rsid w:val="00054FCD"/>
    <w:rsid w:val="00055089"/>
    <w:rsid w:val="00056902"/>
    <w:rsid w:val="00056D14"/>
    <w:rsid w:val="000605C1"/>
    <w:rsid w:val="00060D20"/>
    <w:rsid w:val="000624E7"/>
    <w:rsid w:val="00063898"/>
    <w:rsid w:val="00064AB7"/>
    <w:rsid w:val="0006509A"/>
    <w:rsid w:val="000678D9"/>
    <w:rsid w:val="00071414"/>
    <w:rsid w:val="0007154D"/>
    <w:rsid w:val="00073BB9"/>
    <w:rsid w:val="00075297"/>
    <w:rsid w:val="00077B77"/>
    <w:rsid w:val="00082DC3"/>
    <w:rsid w:val="00086055"/>
    <w:rsid w:val="000878BE"/>
    <w:rsid w:val="00090372"/>
    <w:rsid w:val="0009295A"/>
    <w:rsid w:val="00094234"/>
    <w:rsid w:val="000952FD"/>
    <w:rsid w:val="000967CA"/>
    <w:rsid w:val="00097A19"/>
    <w:rsid w:val="000A04F9"/>
    <w:rsid w:val="000A42B3"/>
    <w:rsid w:val="000A61E8"/>
    <w:rsid w:val="000A7FF3"/>
    <w:rsid w:val="000B0F1E"/>
    <w:rsid w:val="000B10E2"/>
    <w:rsid w:val="000B224B"/>
    <w:rsid w:val="000B26E8"/>
    <w:rsid w:val="000B34C3"/>
    <w:rsid w:val="000B549D"/>
    <w:rsid w:val="000B54F6"/>
    <w:rsid w:val="000B7BF2"/>
    <w:rsid w:val="000B7CFF"/>
    <w:rsid w:val="000C04F5"/>
    <w:rsid w:val="000C3232"/>
    <w:rsid w:val="000C4A73"/>
    <w:rsid w:val="000C5B6B"/>
    <w:rsid w:val="000C61D1"/>
    <w:rsid w:val="000C7B8A"/>
    <w:rsid w:val="000C7F4E"/>
    <w:rsid w:val="000D0672"/>
    <w:rsid w:val="000D0E67"/>
    <w:rsid w:val="000D27B0"/>
    <w:rsid w:val="000D3977"/>
    <w:rsid w:val="000D44B9"/>
    <w:rsid w:val="000D5013"/>
    <w:rsid w:val="000D6BF2"/>
    <w:rsid w:val="000E031B"/>
    <w:rsid w:val="000E17A4"/>
    <w:rsid w:val="000E2057"/>
    <w:rsid w:val="000E3401"/>
    <w:rsid w:val="000E4584"/>
    <w:rsid w:val="000E62A5"/>
    <w:rsid w:val="000E7DDA"/>
    <w:rsid w:val="000F33EF"/>
    <w:rsid w:val="000F35CB"/>
    <w:rsid w:val="000F409B"/>
    <w:rsid w:val="000F4644"/>
    <w:rsid w:val="000F5538"/>
    <w:rsid w:val="000F59E2"/>
    <w:rsid w:val="000F5CB6"/>
    <w:rsid w:val="001053F5"/>
    <w:rsid w:val="001053F8"/>
    <w:rsid w:val="00110CF6"/>
    <w:rsid w:val="0011384E"/>
    <w:rsid w:val="00114EA5"/>
    <w:rsid w:val="001157ED"/>
    <w:rsid w:val="001173FF"/>
    <w:rsid w:val="0011773D"/>
    <w:rsid w:val="00120C92"/>
    <w:rsid w:val="001229A0"/>
    <w:rsid w:val="00126A7A"/>
    <w:rsid w:val="001271C8"/>
    <w:rsid w:val="001279BB"/>
    <w:rsid w:val="00127DCE"/>
    <w:rsid w:val="0013061E"/>
    <w:rsid w:val="0013193D"/>
    <w:rsid w:val="00131A88"/>
    <w:rsid w:val="00132D41"/>
    <w:rsid w:val="00133EB7"/>
    <w:rsid w:val="00135CB2"/>
    <w:rsid w:val="0013633B"/>
    <w:rsid w:val="0014013E"/>
    <w:rsid w:val="0014130F"/>
    <w:rsid w:val="00142A7F"/>
    <w:rsid w:val="00142C0C"/>
    <w:rsid w:val="00143798"/>
    <w:rsid w:val="0014450D"/>
    <w:rsid w:val="00144C1E"/>
    <w:rsid w:val="00150365"/>
    <w:rsid w:val="001514F1"/>
    <w:rsid w:val="001552E3"/>
    <w:rsid w:val="00156F73"/>
    <w:rsid w:val="001572D0"/>
    <w:rsid w:val="0015744A"/>
    <w:rsid w:val="00157780"/>
    <w:rsid w:val="001578E1"/>
    <w:rsid w:val="00161340"/>
    <w:rsid w:val="00161535"/>
    <w:rsid w:val="00161D67"/>
    <w:rsid w:val="00161FB1"/>
    <w:rsid w:val="00164D01"/>
    <w:rsid w:val="001654A7"/>
    <w:rsid w:val="00166699"/>
    <w:rsid w:val="00166C30"/>
    <w:rsid w:val="00167049"/>
    <w:rsid w:val="00167455"/>
    <w:rsid w:val="0016766B"/>
    <w:rsid w:val="00170C3E"/>
    <w:rsid w:val="001711B0"/>
    <w:rsid w:val="00172A42"/>
    <w:rsid w:val="001743B3"/>
    <w:rsid w:val="00174A9C"/>
    <w:rsid w:val="001758AE"/>
    <w:rsid w:val="001815A6"/>
    <w:rsid w:val="00181628"/>
    <w:rsid w:val="00182779"/>
    <w:rsid w:val="001837B3"/>
    <w:rsid w:val="001848F9"/>
    <w:rsid w:val="00184FA2"/>
    <w:rsid w:val="0018538C"/>
    <w:rsid w:val="0018782B"/>
    <w:rsid w:val="00187D7E"/>
    <w:rsid w:val="00190D5B"/>
    <w:rsid w:val="00192755"/>
    <w:rsid w:val="00194A91"/>
    <w:rsid w:val="00195B88"/>
    <w:rsid w:val="00196182"/>
    <w:rsid w:val="001A17C7"/>
    <w:rsid w:val="001A255E"/>
    <w:rsid w:val="001A271A"/>
    <w:rsid w:val="001A2721"/>
    <w:rsid w:val="001A524C"/>
    <w:rsid w:val="001A5310"/>
    <w:rsid w:val="001A65D1"/>
    <w:rsid w:val="001B0F68"/>
    <w:rsid w:val="001B2265"/>
    <w:rsid w:val="001B2643"/>
    <w:rsid w:val="001B2DB8"/>
    <w:rsid w:val="001B3759"/>
    <w:rsid w:val="001B6805"/>
    <w:rsid w:val="001C05AA"/>
    <w:rsid w:val="001C18EC"/>
    <w:rsid w:val="001C1EDB"/>
    <w:rsid w:val="001C4F31"/>
    <w:rsid w:val="001C5011"/>
    <w:rsid w:val="001C5239"/>
    <w:rsid w:val="001C63D4"/>
    <w:rsid w:val="001C7107"/>
    <w:rsid w:val="001D1864"/>
    <w:rsid w:val="001D435A"/>
    <w:rsid w:val="001E0062"/>
    <w:rsid w:val="001E43FD"/>
    <w:rsid w:val="001E6422"/>
    <w:rsid w:val="001F180F"/>
    <w:rsid w:val="001F195B"/>
    <w:rsid w:val="001F38EE"/>
    <w:rsid w:val="001F4813"/>
    <w:rsid w:val="001F5151"/>
    <w:rsid w:val="001F51DA"/>
    <w:rsid w:val="001F7952"/>
    <w:rsid w:val="002006CC"/>
    <w:rsid w:val="00200D25"/>
    <w:rsid w:val="002010A5"/>
    <w:rsid w:val="00203F13"/>
    <w:rsid w:val="00205983"/>
    <w:rsid w:val="00206B68"/>
    <w:rsid w:val="0021060B"/>
    <w:rsid w:val="00212BD1"/>
    <w:rsid w:val="0021473A"/>
    <w:rsid w:val="0021625A"/>
    <w:rsid w:val="0021747E"/>
    <w:rsid w:val="00220DB8"/>
    <w:rsid w:val="0022112E"/>
    <w:rsid w:val="002226BF"/>
    <w:rsid w:val="002241B3"/>
    <w:rsid w:val="00226DF3"/>
    <w:rsid w:val="00227057"/>
    <w:rsid w:val="00227569"/>
    <w:rsid w:val="00227B58"/>
    <w:rsid w:val="00230A4B"/>
    <w:rsid w:val="00232245"/>
    <w:rsid w:val="002332A0"/>
    <w:rsid w:val="002332F6"/>
    <w:rsid w:val="00235684"/>
    <w:rsid w:val="00235A5C"/>
    <w:rsid w:val="00237534"/>
    <w:rsid w:val="00237E10"/>
    <w:rsid w:val="00240E6B"/>
    <w:rsid w:val="002444E0"/>
    <w:rsid w:val="002449B8"/>
    <w:rsid w:val="00246EA0"/>
    <w:rsid w:val="00253693"/>
    <w:rsid w:val="00254CC9"/>
    <w:rsid w:val="00257131"/>
    <w:rsid w:val="00257795"/>
    <w:rsid w:val="00257C73"/>
    <w:rsid w:val="0026022A"/>
    <w:rsid w:val="002606BE"/>
    <w:rsid w:val="00260DF6"/>
    <w:rsid w:val="002617B2"/>
    <w:rsid w:val="0026618B"/>
    <w:rsid w:val="00266472"/>
    <w:rsid w:val="002709F8"/>
    <w:rsid w:val="00270A93"/>
    <w:rsid w:val="002711D5"/>
    <w:rsid w:val="002727FF"/>
    <w:rsid w:val="00274474"/>
    <w:rsid w:val="00274716"/>
    <w:rsid w:val="00274C8C"/>
    <w:rsid w:val="002750A0"/>
    <w:rsid w:val="002755DB"/>
    <w:rsid w:val="00277A5D"/>
    <w:rsid w:val="0028019B"/>
    <w:rsid w:val="002804E3"/>
    <w:rsid w:val="002811B2"/>
    <w:rsid w:val="002850DC"/>
    <w:rsid w:val="0028593A"/>
    <w:rsid w:val="002860B4"/>
    <w:rsid w:val="00286D26"/>
    <w:rsid w:val="002878C3"/>
    <w:rsid w:val="00290180"/>
    <w:rsid w:val="002929D4"/>
    <w:rsid w:val="00293481"/>
    <w:rsid w:val="00294D13"/>
    <w:rsid w:val="002A0C62"/>
    <w:rsid w:val="002A0F35"/>
    <w:rsid w:val="002A2C79"/>
    <w:rsid w:val="002A2E00"/>
    <w:rsid w:val="002A3067"/>
    <w:rsid w:val="002A3A2D"/>
    <w:rsid w:val="002A5202"/>
    <w:rsid w:val="002A5B43"/>
    <w:rsid w:val="002A60BF"/>
    <w:rsid w:val="002A67A7"/>
    <w:rsid w:val="002A6E19"/>
    <w:rsid w:val="002B1031"/>
    <w:rsid w:val="002B1189"/>
    <w:rsid w:val="002B11A9"/>
    <w:rsid w:val="002B30F9"/>
    <w:rsid w:val="002B4228"/>
    <w:rsid w:val="002B4460"/>
    <w:rsid w:val="002B50FB"/>
    <w:rsid w:val="002C2AFE"/>
    <w:rsid w:val="002C4284"/>
    <w:rsid w:val="002C5A44"/>
    <w:rsid w:val="002C7773"/>
    <w:rsid w:val="002D067D"/>
    <w:rsid w:val="002D1A96"/>
    <w:rsid w:val="002D2649"/>
    <w:rsid w:val="002D2E57"/>
    <w:rsid w:val="002D30BF"/>
    <w:rsid w:val="002D527D"/>
    <w:rsid w:val="002D52F1"/>
    <w:rsid w:val="002D533C"/>
    <w:rsid w:val="002D58A5"/>
    <w:rsid w:val="002D62B8"/>
    <w:rsid w:val="002D7534"/>
    <w:rsid w:val="002D78A7"/>
    <w:rsid w:val="002E0CE1"/>
    <w:rsid w:val="002E11E0"/>
    <w:rsid w:val="002E1D49"/>
    <w:rsid w:val="002E4696"/>
    <w:rsid w:val="002E49E9"/>
    <w:rsid w:val="002E4D86"/>
    <w:rsid w:val="002E534C"/>
    <w:rsid w:val="002E608E"/>
    <w:rsid w:val="002E6D63"/>
    <w:rsid w:val="002F055E"/>
    <w:rsid w:val="002F28E4"/>
    <w:rsid w:val="002F3C22"/>
    <w:rsid w:val="002F3E7E"/>
    <w:rsid w:val="002F62BB"/>
    <w:rsid w:val="002F6629"/>
    <w:rsid w:val="002F6A22"/>
    <w:rsid w:val="00301267"/>
    <w:rsid w:val="003013C8"/>
    <w:rsid w:val="00304A5C"/>
    <w:rsid w:val="003056A0"/>
    <w:rsid w:val="00305ABB"/>
    <w:rsid w:val="00305B07"/>
    <w:rsid w:val="00310753"/>
    <w:rsid w:val="00315749"/>
    <w:rsid w:val="00315B70"/>
    <w:rsid w:val="00315BA0"/>
    <w:rsid w:val="00316884"/>
    <w:rsid w:val="00320ADD"/>
    <w:rsid w:val="003214D3"/>
    <w:rsid w:val="00321D0F"/>
    <w:rsid w:val="0033030B"/>
    <w:rsid w:val="00330631"/>
    <w:rsid w:val="003325D8"/>
    <w:rsid w:val="00332B38"/>
    <w:rsid w:val="00335A06"/>
    <w:rsid w:val="00337971"/>
    <w:rsid w:val="00337F10"/>
    <w:rsid w:val="00342F76"/>
    <w:rsid w:val="0034444E"/>
    <w:rsid w:val="00344794"/>
    <w:rsid w:val="003447BA"/>
    <w:rsid w:val="003464CA"/>
    <w:rsid w:val="003515F3"/>
    <w:rsid w:val="003548A5"/>
    <w:rsid w:val="003615C8"/>
    <w:rsid w:val="0036279E"/>
    <w:rsid w:val="003628A8"/>
    <w:rsid w:val="00363056"/>
    <w:rsid w:val="00364F0C"/>
    <w:rsid w:val="00365193"/>
    <w:rsid w:val="003678C1"/>
    <w:rsid w:val="00367975"/>
    <w:rsid w:val="00370685"/>
    <w:rsid w:val="00370FDF"/>
    <w:rsid w:val="003717D9"/>
    <w:rsid w:val="00373320"/>
    <w:rsid w:val="00373ACA"/>
    <w:rsid w:val="00374429"/>
    <w:rsid w:val="003749A4"/>
    <w:rsid w:val="0037583F"/>
    <w:rsid w:val="0037588B"/>
    <w:rsid w:val="00380086"/>
    <w:rsid w:val="003804CE"/>
    <w:rsid w:val="003814DC"/>
    <w:rsid w:val="00381D03"/>
    <w:rsid w:val="003867C8"/>
    <w:rsid w:val="00393004"/>
    <w:rsid w:val="0039332D"/>
    <w:rsid w:val="00393775"/>
    <w:rsid w:val="00393DB4"/>
    <w:rsid w:val="00394BB0"/>
    <w:rsid w:val="00395A50"/>
    <w:rsid w:val="00395C9A"/>
    <w:rsid w:val="003971E4"/>
    <w:rsid w:val="003A2D18"/>
    <w:rsid w:val="003A3BE0"/>
    <w:rsid w:val="003A42CF"/>
    <w:rsid w:val="003A4321"/>
    <w:rsid w:val="003A5795"/>
    <w:rsid w:val="003A6007"/>
    <w:rsid w:val="003A7472"/>
    <w:rsid w:val="003B18DA"/>
    <w:rsid w:val="003B1EEB"/>
    <w:rsid w:val="003B387E"/>
    <w:rsid w:val="003B3D8A"/>
    <w:rsid w:val="003B6F41"/>
    <w:rsid w:val="003C0882"/>
    <w:rsid w:val="003C12B6"/>
    <w:rsid w:val="003C299F"/>
    <w:rsid w:val="003C38F3"/>
    <w:rsid w:val="003C5B8F"/>
    <w:rsid w:val="003C6F62"/>
    <w:rsid w:val="003C73A3"/>
    <w:rsid w:val="003C7BA1"/>
    <w:rsid w:val="003D029B"/>
    <w:rsid w:val="003D4510"/>
    <w:rsid w:val="003D4EAD"/>
    <w:rsid w:val="003D4EE2"/>
    <w:rsid w:val="003D655F"/>
    <w:rsid w:val="003D7630"/>
    <w:rsid w:val="003E4164"/>
    <w:rsid w:val="003E432E"/>
    <w:rsid w:val="003E62D3"/>
    <w:rsid w:val="003F145A"/>
    <w:rsid w:val="003F2C26"/>
    <w:rsid w:val="003F484C"/>
    <w:rsid w:val="003F55A1"/>
    <w:rsid w:val="003F62A0"/>
    <w:rsid w:val="003F775E"/>
    <w:rsid w:val="00400213"/>
    <w:rsid w:val="00400482"/>
    <w:rsid w:val="0040107F"/>
    <w:rsid w:val="0040113C"/>
    <w:rsid w:val="004048ED"/>
    <w:rsid w:val="0040559B"/>
    <w:rsid w:val="00406DD6"/>
    <w:rsid w:val="00406FFE"/>
    <w:rsid w:val="00407C6D"/>
    <w:rsid w:val="00407E24"/>
    <w:rsid w:val="00411005"/>
    <w:rsid w:val="00411525"/>
    <w:rsid w:val="00411F40"/>
    <w:rsid w:val="004122A8"/>
    <w:rsid w:val="00416069"/>
    <w:rsid w:val="0041706B"/>
    <w:rsid w:val="00421119"/>
    <w:rsid w:val="004214C6"/>
    <w:rsid w:val="004217F3"/>
    <w:rsid w:val="00423C56"/>
    <w:rsid w:val="00423D15"/>
    <w:rsid w:val="00426991"/>
    <w:rsid w:val="0042707F"/>
    <w:rsid w:val="004369E5"/>
    <w:rsid w:val="00436C60"/>
    <w:rsid w:val="004413FD"/>
    <w:rsid w:val="004426C8"/>
    <w:rsid w:val="00442FCE"/>
    <w:rsid w:val="00443D32"/>
    <w:rsid w:val="00444798"/>
    <w:rsid w:val="00444B9E"/>
    <w:rsid w:val="00445721"/>
    <w:rsid w:val="00446469"/>
    <w:rsid w:val="004467B3"/>
    <w:rsid w:val="004508E6"/>
    <w:rsid w:val="00452922"/>
    <w:rsid w:val="00452CB1"/>
    <w:rsid w:val="0045510F"/>
    <w:rsid w:val="00455137"/>
    <w:rsid w:val="004573C7"/>
    <w:rsid w:val="004575A1"/>
    <w:rsid w:val="0046050E"/>
    <w:rsid w:val="004626B1"/>
    <w:rsid w:val="00463893"/>
    <w:rsid w:val="0046746F"/>
    <w:rsid w:val="0047138F"/>
    <w:rsid w:val="004719A5"/>
    <w:rsid w:val="00476240"/>
    <w:rsid w:val="0047684A"/>
    <w:rsid w:val="00476D86"/>
    <w:rsid w:val="00480486"/>
    <w:rsid w:val="00481B21"/>
    <w:rsid w:val="004832D4"/>
    <w:rsid w:val="004869BF"/>
    <w:rsid w:val="004873BF"/>
    <w:rsid w:val="00487E50"/>
    <w:rsid w:val="00490B14"/>
    <w:rsid w:val="004943D9"/>
    <w:rsid w:val="00495D32"/>
    <w:rsid w:val="00496ED9"/>
    <w:rsid w:val="00497622"/>
    <w:rsid w:val="00497E49"/>
    <w:rsid w:val="004A0551"/>
    <w:rsid w:val="004A1343"/>
    <w:rsid w:val="004A571F"/>
    <w:rsid w:val="004A5810"/>
    <w:rsid w:val="004A7944"/>
    <w:rsid w:val="004A7A48"/>
    <w:rsid w:val="004B05D4"/>
    <w:rsid w:val="004B06E0"/>
    <w:rsid w:val="004B0FFA"/>
    <w:rsid w:val="004B1972"/>
    <w:rsid w:val="004B3E32"/>
    <w:rsid w:val="004B4409"/>
    <w:rsid w:val="004B60E6"/>
    <w:rsid w:val="004B666A"/>
    <w:rsid w:val="004C0934"/>
    <w:rsid w:val="004C2863"/>
    <w:rsid w:val="004C4229"/>
    <w:rsid w:val="004C6509"/>
    <w:rsid w:val="004C6BE8"/>
    <w:rsid w:val="004C709B"/>
    <w:rsid w:val="004C7735"/>
    <w:rsid w:val="004D29F3"/>
    <w:rsid w:val="004D382A"/>
    <w:rsid w:val="004D3E93"/>
    <w:rsid w:val="004D41CF"/>
    <w:rsid w:val="004D4E05"/>
    <w:rsid w:val="004D577A"/>
    <w:rsid w:val="004D5D91"/>
    <w:rsid w:val="004E023C"/>
    <w:rsid w:val="004E0C3B"/>
    <w:rsid w:val="004E1A88"/>
    <w:rsid w:val="004E3489"/>
    <w:rsid w:val="004E3B47"/>
    <w:rsid w:val="004E4007"/>
    <w:rsid w:val="004E41F4"/>
    <w:rsid w:val="004E4907"/>
    <w:rsid w:val="004E541F"/>
    <w:rsid w:val="004E587B"/>
    <w:rsid w:val="004E78AC"/>
    <w:rsid w:val="004F18B1"/>
    <w:rsid w:val="004F1D9D"/>
    <w:rsid w:val="004F2063"/>
    <w:rsid w:val="004F3855"/>
    <w:rsid w:val="004F518B"/>
    <w:rsid w:val="004F65D6"/>
    <w:rsid w:val="00502E3E"/>
    <w:rsid w:val="005038E1"/>
    <w:rsid w:val="00503E1F"/>
    <w:rsid w:val="00504DED"/>
    <w:rsid w:val="00505065"/>
    <w:rsid w:val="0050698F"/>
    <w:rsid w:val="00506C54"/>
    <w:rsid w:val="005101A6"/>
    <w:rsid w:val="005138F9"/>
    <w:rsid w:val="005165A8"/>
    <w:rsid w:val="005165FE"/>
    <w:rsid w:val="00520A41"/>
    <w:rsid w:val="00520ABE"/>
    <w:rsid w:val="00522CD1"/>
    <w:rsid w:val="0052444A"/>
    <w:rsid w:val="00525422"/>
    <w:rsid w:val="005264E9"/>
    <w:rsid w:val="0052651E"/>
    <w:rsid w:val="005300B8"/>
    <w:rsid w:val="00530CD5"/>
    <w:rsid w:val="0053102C"/>
    <w:rsid w:val="00532EC2"/>
    <w:rsid w:val="00533533"/>
    <w:rsid w:val="0053372F"/>
    <w:rsid w:val="00534A25"/>
    <w:rsid w:val="00535CCC"/>
    <w:rsid w:val="00537742"/>
    <w:rsid w:val="00542A8F"/>
    <w:rsid w:val="005430BA"/>
    <w:rsid w:val="00543819"/>
    <w:rsid w:val="00545266"/>
    <w:rsid w:val="00545D98"/>
    <w:rsid w:val="00546E1E"/>
    <w:rsid w:val="0054762E"/>
    <w:rsid w:val="005506A7"/>
    <w:rsid w:val="00551A76"/>
    <w:rsid w:val="0055347B"/>
    <w:rsid w:val="0055624C"/>
    <w:rsid w:val="005570C8"/>
    <w:rsid w:val="005606DF"/>
    <w:rsid w:val="005640D5"/>
    <w:rsid w:val="005644BC"/>
    <w:rsid w:val="00567064"/>
    <w:rsid w:val="00567477"/>
    <w:rsid w:val="0056775E"/>
    <w:rsid w:val="005679F1"/>
    <w:rsid w:val="00570F98"/>
    <w:rsid w:val="005751AF"/>
    <w:rsid w:val="00577C75"/>
    <w:rsid w:val="00580941"/>
    <w:rsid w:val="00580D80"/>
    <w:rsid w:val="00581A52"/>
    <w:rsid w:val="00582788"/>
    <w:rsid w:val="00582F8C"/>
    <w:rsid w:val="00585532"/>
    <w:rsid w:val="005865B2"/>
    <w:rsid w:val="00586A3B"/>
    <w:rsid w:val="00586D7D"/>
    <w:rsid w:val="005870D5"/>
    <w:rsid w:val="0058790D"/>
    <w:rsid w:val="005918D1"/>
    <w:rsid w:val="00593198"/>
    <w:rsid w:val="005938D7"/>
    <w:rsid w:val="00593E12"/>
    <w:rsid w:val="00596BB5"/>
    <w:rsid w:val="005A1834"/>
    <w:rsid w:val="005A383C"/>
    <w:rsid w:val="005A6A1D"/>
    <w:rsid w:val="005A7CC2"/>
    <w:rsid w:val="005B0401"/>
    <w:rsid w:val="005B085F"/>
    <w:rsid w:val="005B2488"/>
    <w:rsid w:val="005B25B9"/>
    <w:rsid w:val="005B2C1A"/>
    <w:rsid w:val="005B3EBE"/>
    <w:rsid w:val="005B40CB"/>
    <w:rsid w:val="005B655F"/>
    <w:rsid w:val="005B79A3"/>
    <w:rsid w:val="005C0262"/>
    <w:rsid w:val="005C2BB0"/>
    <w:rsid w:val="005C3AB0"/>
    <w:rsid w:val="005C40AB"/>
    <w:rsid w:val="005C434E"/>
    <w:rsid w:val="005C4BA0"/>
    <w:rsid w:val="005C5B2B"/>
    <w:rsid w:val="005C6F8D"/>
    <w:rsid w:val="005C7BB5"/>
    <w:rsid w:val="005D49E0"/>
    <w:rsid w:val="005D4E84"/>
    <w:rsid w:val="005D6C28"/>
    <w:rsid w:val="005D7172"/>
    <w:rsid w:val="005D7FA5"/>
    <w:rsid w:val="005E133B"/>
    <w:rsid w:val="005E1B32"/>
    <w:rsid w:val="005E28EE"/>
    <w:rsid w:val="005E3C25"/>
    <w:rsid w:val="005E5CD6"/>
    <w:rsid w:val="005E6182"/>
    <w:rsid w:val="005E776B"/>
    <w:rsid w:val="005E7800"/>
    <w:rsid w:val="005F1D94"/>
    <w:rsid w:val="005F216D"/>
    <w:rsid w:val="005F2EED"/>
    <w:rsid w:val="005F2F63"/>
    <w:rsid w:val="005F5476"/>
    <w:rsid w:val="005F6BBA"/>
    <w:rsid w:val="00601B4C"/>
    <w:rsid w:val="006026C8"/>
    <w:rsid w:val="00603394"/>
    <w:rsid w:val="00603E7E"/>
    <w:rsid w:val="00604C4D"/>
    <w:rsid w:val="006104F0"/>
    <w:rsid w:val="006128FA"/>
    <w:rsid w:val="00612FE4"/>
    <w:rsid w:val="00613D42"/>
    <w:rsid w:val="006177D1"/>
    <w:rsid w:val="00617C5A"/>
    <w:rsid w:val="006203D0"/>
    <w:rsid w:val="00621770"/>
    <w:rsid w:val="006218FF"/>
    <w:rsid w:val="00623F85"/>
    <w:rsid w:val="006246D8"/>
    <w:rsid w:val="0062501C"/>
    <w:rsid w:val="006250D8"/>
    <w:rsid w:val="00625C44"/>
    <w:rsid w:val="00625ED1"/>
    <w:rsid w:val="00627F1C"/>
    <w:rsid w:val="00630719"/>
    <w:rsid w:val="00632364"/>
    <w:rsid w:val="0063351C"/>
    <w:rsid w:val="006375C4"/>
    <w:rsid w:val="0064214F"/>
    <w:rsid w:val="00642D4B"/>
    <w:rsid w:val="00645DAE"/>
    <w:rsid w:val="00650A68"/>
    <w:rsid w:val="0065167B"/>
    <w:rsid w:val="006521A0"/>
    <w:rsid w:val="00653F69"/>
    <w:rsid w:val="0065420D"/>
    <w:rsid w:val="00655FE2"/>
    <w:rsid w:val="006560C3"/>
    <w:rsid w:val="00660F89"/>
    <w:rsid w:val="00662EB0"/>
    <w:rsid w:val="00664116"/>
    <w:rsid w:val="00664A22"/>
    <w:rsid w:val="00664F46"/>
    <w:rsid w:val="0066527B"/>
    <w:rsid w:val="00667F1E"/>
    <w:rsid w:val="00673371"/>
    <w:rsid w:val="00675468"/>
    <w:rsid w:val="006765C7"/>
    <w:rsid w:val="00677D9F"/>
    <w:rsid w:val="00681DD2"/>
    <w:rsid w:val="00683BFC"/>
    <w:rsid w:val="00683CF7"/>
    <w:rsid w:val="00687291"/>
    <w:rsid w:val="00691AB0"/>
    <w:rsid w:val="00691EC9"/>
    <w:rsid w:val="006927AA"/>
    <w:rsid w:val="00692F2E"/>
    <w:rsid w:val="0069540B"/>
    <w:rsid w:val="006956EA"/>
    <w:rsid w:val="00697D0F"/>
    <w:rsid w:val="006A1EF9"/>
    <w:rsid w:val="006A6D85"/>
    <w:rsid w:val="006B1251"/>
    <w:rsid w:val="006B262D"/>
    <w:rsid w:val="006B48D0"/>
    <w:rsid w:val="006B749D"/>
    <w:rsid w:val="006C04C4"/>
    <w:rsid w:val="006C27B2"/>
    <w:rsid w:val="006C289A"/>
    <w:rsid w:val="006C2AEE"/>
    <w:rsid w:val="006C5814"/>
    <w:rsid w:val="006C6B2D"/>
    <w:rsid w:val="006D2448"/>
    <w:rsid w:val="006D5AD8"/>
    <w:rsid w:val="006D70FC"/>
    <w:rsid w:val="006E0F39"/>
    <w:rsid w:val="006E1612"/>
    <w:rsid w:val="006E26D8"/>
    <w:rsid w:val="006E3F30"/>
    <w:rsid w:val="006E405B"/>
    <w:rsid w:val="006E4C16"/>
    <w:rsid w:val="006E5495"/>
    <w:rsid w:val="006F0B80"/>
    <w:rsid w:val="006F201C"/>
    <w:rsid w:val="006F2273"/>
    <w:rsid w:val="006F32F8"/>
    <w:rsid w:val="006F5586"/>
    <w:rsid w:val="006F60B6"/>
    <w:rsid w:val="006F6774"/>
    <w:rsid w:val="006F7DDD"/>
    <w:rsid w:val="007009DC"/>
    <w:rsid w:val="007033B8"/>
    <w:rsid w:val="00703ACD"/>
    <w:rsid w:val="00703CBC"/>
    <w:rsid w:val="007045E2"/>
    <w:rsid w:val="00705FD9"/>
    <w:rsid w:val="00707039"/>
    <w:rsid w:val="00707F4A"/>
    <w:rsid w:val="00710CB3"/>
    <w:rsid w:val="0071181A"/>
    <w:rsid w:val="00712DB6"/>
    <w:rsid w:val="00714F49"/>
    <w:rsid w:val="007158D7"/>
    <w:rsid w:val="00723E86"/>
    <w:rsid w:val="00724159"/>
    <w:rsid w:val="007249B9"/>
    <w:rsid w:val="007254DD"/>
    <w:rsid w:val="0072658E"/>
    <w:rsid w:val="00727430"/>
    <w:rsid w:val="00730193"/>
    <w:rsid w:val="00731D43"/>
    <w:rsid w:val="00731F10"/>
    <w:rsid w:val="00732658"/>
    <w:rsid w:val="0073385D"/>
    <w:rsid w:val="007344D2"/>
    <w:rsid w:val="007362D8"/>
    <w:rsid w:val="007365C6"/>
    <w:rsid w:val="00740A11"/>
    <w:rsid w:val="007415BC"/>
    <w:rsid w:val="007449D2"/>
    <w:rsid w:val="0074597A"/>
    <w:rsid w:val="00746EFB"/>
    <w:rsid w:val="00751EE4"/>
    <w:rsid w:val="00753D8E"/>
    <w:rsid w:val="00754780"/>
    <w:rsid w:val="00761352"/>
    <w:rsid w:val="0076795F"/>
    <w:rsid w:val="00770229"/>
    <w:rsid w:val="00773B66"/>
    <w:rsid w:val="00774044"/>
    <w:rsid w:val="00774427"/>
    <w:rsid w:val="0077493E"/>
    <w:rsid w:val="00774D60"/>
    <w:rsid w:val="00774FDA"/>
    <w:rsid w:val="00780535"/>
    <w:rsid w:val="00782537"/>
    <w:rsid w:val="0078438E"/>
    <w:rsid w:val="00785B4B"/>
    <w:rsid w:val="00787A88"/>
    <w:rsid w:val="00787AA9"/>
    <w:rsid w:val="00790011"/>
    <w:rsid w:val="007906D1"/>
    <w:rsid w:val="0079198D"/>
    <w:rsid w:val="0079582D"/>
    <w:rsid w:val="007960C0"/>
    <w:rsid w:val="007965D4"/>
    <w:rsid w:val="007A03E9"/>
    <w:rsid w:val="007A11AA"/>
    <w:rsid w:val="007A1DFF"/>
    <w:rsid w:val="007A23FC"/>
    <w:rsid w:val="007A28AD"/>
    <w:rsid w:val="007A461C"/>
    <w:rsid w:val="007A4E15"/>
    <w:rsid w:val="007A5FD3"/>
    <w:rsid w:val="007A6DB3"/>
    <w:rsid w:val="007A7814"/>
    <w:rsid w:val="007B07E3"/>
    <w:rsid w:val="007B0B6B"/>
    <w:rsid w:val="007B102B"/>
    <w:rsid w:val="007B21E4"/>
    <w:rsid w:val="007B5285"/>
    <w:rsid w:val="007B52C1"/>
    <w:rsid w:val="007B55E8"/>
    <w:rsid w:val="007B72F2"/>
    <w:rsid w:val="007B785C"/>
    <w:rsid w:val="007B7C06"/>
    <w:rsid w:val="007B7EC2"/>
    <w:rsid w:val="007C1C2C"/>
    <w:rsid w:val="007C3506"/>
    <w:rsid w:val="007C489E"/>
    <w:rsid w:val="007C4A5D"/>
    <w:rsid w:val="007C6197"/>
    <w:rsid w:val="007C654A"/>
    <w:rsid w:val="007C6A6D"/>
    <w:rsid w:val="007D415E"/>
    <w:rsid w:val="007D4370"/>
    <w:rsid w:val="007D4BB0"/>
    <w:rsid w:val="007D5098"/>
    <w:rsid w:val="007D57D6"/>
    <w:rsid w:val="007D6B3B"/>
    <w:rsid w:val="007E1A5E"/>
    <w:rsid w:val="007E2166"/>
    <w:rsid w:val="007E3186"/>
    <w:rsid w:val="007E4009"/>
    <w:rsid w:val="007E4FF9"/>
    <w:rsid w:val="007E5045"/>
    <w:rsid w:val="007E5939"/>
    <w:rsid w:val="007E59B2"/>
    <w:rsid w:val="007E5C9E"/>
    <w:rsid w:val="007E6EB2"/>
    <w:rsid w:val="007F160F"/>
    <w:rsid w:val="007F315E"/>
    <w:rsid w:val="007F386D"/>
    <w:rsid w:val="007F4EB8"/>
    <w:rsid w:val="007F5599"/>
    <w:rsid w:val="007F7B94"/>
    <w:rsid w:val="00800940"/>
    <w:rsid w:val="00800E38"/>
    <w:rsid w:val="008018FB"/>
    <w:rsid w:val="00804B85"/>
    <w:rsid w:val="00805DF2"/>
    <w:rsid w:val="00817C2D"/>
    <w:rsid w:val="008218AD"/>
    <w:rsid w:val="0082193D"/>
    <w:rsid w:val="00825F7D"/>
    <w:rsid w:val="00827339"/>
    <w:rsid w:val="00827BEC"/>
    <w:rsid w:val="008306E3"/>
    <w:rsid w:val="00831136"/>
    <w:rsid w:val="008332B5"/>
    <w:rsid w:val="00833E99"/>
    <w:rsid w:val="008346E8"/>
    <w:rsid w:val="008350EE"/>
    <w:rsid w:val="00836331"/>
    <w:rsid w:val="00836393"/>
    <w:rsid w:val="00836763"/>
    <w:rsid w:val="00842190"/>
    <w:rsid w:val="00842760"/>
    <w:rsid w:val="00842B5D"/>
    <w:rsid w:val="00843CFC"/>
    <w:rsid w:val="008451D6"/>
    <w:rsid w:val="00845995"/>
    <w:rsid w:val="00846250"/>
    <w:rsid w:val="0084774D"/>
    <w:rsid w:val="00847887"/>
    <w:rsid w:val="00847CD7"/>
    <w:rsid w:val="00850346"/>
    <w:rsid w:val="008543F5"/>
    <w:rsid w:val="00855150"/>
    <w:rsid w:val="00856E72"/>
    <w:rsid w:val="00857AE5"/>
    <w:rsid w:val="00860C13"/>
    <w:rsid w:val="008614CF"/>
    <w:rsid w:val="00863BE7"/>
    <w:rsid w:val="00864134"/>
    <w:rsid w:val="008661ED"/>
    <w:rsid w:val="0086652E"/>
    <w:rsid w:val="0087003B"/>
    <w:rsid w:val="0087575D"/>
    <w:rsid w:val="008758AD"/>
    <w:rsid w:val="00875D87"/>
    <w:rsid w:val="00877036"/>
    <w:rsid w:val="008771B5"/>
    <w:rsid w:val="00881A5F"/>
    <w:rsid w:val="0088390D"/>
    <w:rsid w:val="0088759F"/>
    <w:rsid w:val="00887671"/>
    <w:rsid w:val="00890332"/>
    <w:rsid w:val="00890FC6"/>
    <w:rsid w:val="00891584"/>
    <w:rsid w:val="00893923"/>
    <w:rsid w:val="0089761D"/>
    <w:rsid w:val="008A3D9A"/>
    <w:rsid w:val="008A459D"/>
    <w:rsid w:val="008A5595"/>
    <w:rsid w:val="008A6A7B"/>
    <w:rsid w:val="008B1406"/>
    <w:rsid w:val="008B3134"/>
    <w:rsid w:val="008B36E5"/>
    <w:rsid w:val="008B448E"/>
    <w:rsid w:val="008B53A5"/>
    <w:rsid w:val="008C07D5"/>
    <w:rsid w:val="008C0B67"/>
    <w:rsid w:val="008C0D52"/>
    <w:rsid w:val="008C147E"/>
    <w:rsid w:val="008C4DCC"/>
    <w:rsid w:val="008C6635"/>
    <w:rsid w:val="008C7762"/>
    <w:rsid w:val="008C7A4D"/>
    <w:rsid w:val="008D0415"/>
    <w:rsid w:val="008D1117"/>
    <w:rsid w:val="008D43EE"/>
    <w:rsid w:val="008D5A6C"/>
    <w:rsid w:val="008D6B55"/>
    <w:rsid w:val="008E3DBA"/>
    <w:rsid w:val="008E463C"/>
    <w:rsid w:val="008E5AC1"/>
    <w:rsid w:val="008E5BF0"/>
    <w:rsid w:val="008E618E"/>
    <w:rsid w:val="008E642B"/>
    <w:rsid w:val="008F050C"/>
    <w:rsid w:val="008F0C01"/>
    <w:rsid w:val="008F2EA6"/>
    <w:rsid w:val="008F5DB8"/>
    <w:rsid w:val="008F5F4F"/>
    <w:rsid w:val="008F7FEA"/>
    <w:rsid w:val="00900201"/>
    <w:rsid w:val="009030E3"/>
    <w:rsid w:val="009053E5"/>
    <w:rsid w:val="0090717D"/>
    <w:rsid w:val="009071E7"/>
    <w:rsid w:val="0091070F"/>
    <w:rsid w:val="00913F8F"/>
    <w:rsid w:val="00914ACE"/>
    <w:rsid w:val="00916471"/>
    <w:rsid w:val="009219D5"/>
    <w:rsid w:val="00921B6B"/>
    <w:rsid w:val="00923559"/>
    <w:rsid w:val="00923A9F"/>
    <w:rsid w:val="0092556C"/>
    <w:rsid w:val="00925CAD"/>
    <w:rsid w:val="009267FA"/>
    <w:rsid w:val="009276E4"/>
    <w:rsid w:val="009301FC"/>
    <w:rsid w:val="009308E5"/>
    <w:rsid w:val="00931445"/>
    <w:rsid w:val="00932455"/>
    <w:rsid w:val="00932BFD"/>
    <w:rsid w:val="00934896"/>
    <w:rsid w:val="009356CB"/>
    <w:rsid w:val="0093616F"/>
    <w:rsid w:val="00936772"/>
    <w:rsid w:val="00940A89"/>
    <w:rsid w:val="00941380"/>
    <w:rsid w:val="00942CFB"/>
    <w:rsid w:val="00943495"/>
    <w:rsid w:val="00943AA3"/>
    <w:rsid w:val="00943E5D"/>
    <w:rsid w:val="00943E8C"/>
    <w:rsid w:val="00947AB0"/>
    <w:rsid w:val="0095365D"/>
    <w:rsid w:val="00954F98"/>
    <w:rsid w:val="00957DB0"/>
    <w:rsid w:val="009615ED"/>
    <w:rsid w:val="00964A38"/>
    <w:rsid w:val="009659DA"/>
    <w:rsid w:val="00967290"/>
    <w:rsid w:val="00967CD1"/>
    <w:rsid w:val="009704BA"/>
    <w:rsid w:val="00972D4D"/>
    <w:rsid w:val="00973993"/>
    <w:rsid w:val="00973995"/>
    <w:rsid w:val="0097468F"/>
    <w:rsid w:val="00974ED4"/>
    <w:rsid w:val="00976431"/>
    <w:rsid w:val="0098083E"/>
    <w:rsid w:val="00980D98"/>
    <w:rsid w:val="009831A0"/>
    <w:rsid w:val="009913E5"/>
    <w:rsid w:val="0099149F"/>
    <w:rsid w:val="00992EAA"/>
    <w:rsid w:val="00993696"/>
    <w:rsid w:val="00995C5B"/>
    <w:rsid w:val="00997701"/>
    <w:rsid w:val="00997FF0"/>
    <w:rsid w:val="009A488D"/>
    <w:rsid w:val="009A4AB8"/>
    <w:rsid w:val="009A593E"/>
    <w:rsid w:val="009B0D20"/>
    <w:rsid w:val="009B1CD0"/>
    <w:rsid w:val="009B4C14"/>
    <w:rsid w:val="009B7CC1"/>
    <w:rsid w:val="009B7FB4"/>
    <w:rsid w:val="009C0848"/>
    <w:rsid w:val="009C0B90"/>
    <w:rsid w:val="009C0C02"/>
    <w:rsid w:val="009C0D72"/>
    <w:rsid w:val="009C1F00"/>
    <w:rsid w:val="009C3155"/>
    <w:rsid w:val="009C3C7D"/>
    <w:rsid w:val="009C3D74"/>
    <w:rsid w:val="009C4088"/>
    <w:rsid w:val="009C5751"/>
    <w:rsid w:val="009C6CB0"/>
    <w:rsid w:val="009D0026"/>
    <w:rsid w:val="009D1FE0"/>
    <w:rsid w:val="009D2C5A"/>
    <w:rsid w:val="009D594E"/>
    <w:rsid w:val="009E08EE"/>
    <w:rsid w:val="009E159D"/>
    <w:rsid w:val="009E2F5E"/>
    <w:rsid w:val="009E3E05"/>
    <w:rsid w:val="009E535A"/>
    <w:rsid w:val="009E535B"/>
    <w:rsid w:val="009E565E"/>
    <w:rsid w:val="009E600E"/>
    <w:rsid w:val="009E6C97"/>
    <w:rsid w:val="009E77FC"/>
    <w:rsid w:val="009F14E9"/>
    <w:rsid w:val="009F34A6"/>
    <w:rsid w:val="009F3796"/>
    <w:rsid w:val="00A01552"/>
    <w:rsid w:val="00A01C60"/>
    <w:rsid w:val="00A03EEC"/>
    <w:rsid w:val="00A06207"/>
    <w:rsid w:val="00A074BF"/>
    <w:rsid w:val="00A118CF"/>
    <w:rsid w:val="00A13E77"/>
    <w:rsid w:val="00A157E3"/>
    <w:rsid w:val="00A16863"/>
    <w:rsid w:val="00A20CAC"/>
    <w:rsid w:val="00A20D7F"/>
    <w:rsid w:val="00A23007"/>
    <w:rsid w:val="00A2400F"/>
    <w:rsid w:val="00A24958"/>
    <w:rsid w:val="00A255C3"/>
    <w:rsid w:val="00A268F0"/>
    <w:rsid w:val="00A31D05"/>
    <w:rsid w:val="00A32152"/>
    <w:rsid w:val="00A33380"/>
    <w:rsid w:val="00A33F4C"/>
    <w:rsid w:val="00A35B30"/>
    <w:rsid w:val="00A36E11"/>
    <w:rsid w:val="00A370F4"/>
    <w:rsid w:val="00A374C3"/>
    <w:rsid w:val="00A37B46"/>
    <w:rsid w:val="00A41DA2"/>
    <w:rsid w:val="00A41E89"/>
    <w:rsid w:val="00A42D63"/>
    <w:rsid w:val="00A46390"/>
    <w:rsid w:val="00A46C6C"/>
    <w:rsid w:val="00A47122"/>
    <w:rsid w:val="00A47769"/>
    <w:rsid w:val="00A47D47"/>
    <w:rsid w:val="00A50F9D"/>
    <w:rsid w:val="00A53950"/>
    <w:rsid w:val="00A56F04"/>
    <w:rsid w:val="00A5790E"/>
    <w:rsid w:val="00A57C62"/>
    <w:rsid w:val="00A61E5E"/>
    <w:rsid w:val="00A620E1"/>
    <w:rsid w:val="00A6324E"/>
    <w:rsid w:val="00A644CF"/>
    <w:rsid w:val="00A64F03"/>
    <w:rsid w:val="00A66329"/>
    <w:rsid w:val="00A70346"/>
    <w:rsid w:val="00A7324F"/>
    <w:rsid w:val="00A750A1"/>
    <w:rsid w:val="00A759D3"/>
    <w:rsid w:val="00A77813"/>
    <w:rsid w:val="00A82308"/>
    <w:rsid w:val="00A837A2"/>
    <w:rsid w:val="00A83C15"/>
    <w:rsid w:val="00A83CBF"/>
    <w:rsid w:val="00A851B6"/>
    <w:rsid w:val="00A9004B"/>
    <w:rsid w:val="00A90448"/>
    <w:rsid w:val="00A93675"/>
    <w:rsid w:val="00A939F9"/>
    <w:rsid w:val="00A93EE1"/>
    <w:rsid w:val="00A95D61"/>
    <w:rsid w:val="00A96A47"/>
    <w:rsid w:val="00A976D6"/>
    <w:rsid w:val="00AA029D"/>
    <w:rsid w:val="00AA16CE"/>
    <w:rsid w:val="00AA4C1F"/>
    <w:rsid w:val="00AA4ED7"/>
    <w:rsid w:val="00AA549D"/>
    <w:rsid w:val="00AA5942"/>
    <w:rsid w:val="00AA6F9C"/>
    <w:rsid w:val="00AA701A"/>
    <w:rsid w:val="00AA72D0"/>
    <w:rsid w:val="00AA7AF0"/>
    <w:rsid w:val="00AB57FC"/>
    <w:rsid w:val="00AB6C9A"/>
    <w:rsid w:val="00AB70D7"/>
    <w:rsid w:val="00AC18B2"/>
    <w:rsid w:val="00AC373C"/>
    <w:rsid w:val="00AC379A"/>
    <w:rsid w:val="00AC3A83"/>
    <w:rsid w:val="00AC642B"/>
    <w:rsid w:val="00AD1225"/>
    <w:rsid w:val="00AD3F96"/>
    <w:rsid w:val="00AD4FEE"/>
    <w:rsid w:val="00AD7F2B"/>
    <w:rsid w:val="00AE15B7"/>
    <w:rsid w:val="00AE4081"/>
    <w:rsid w:val="00AE55B9"/>
    <w:rsid w:val="00AF1C35"/>
    <w:rsid w:val="00AF2164"/>
    <w:rsid w:val="00AF3991"/>
    <w:rsid w:val="00AF420E"/>
    <w:rsid w:val="00AF6215"/>
    <w:rsid w:val="00B007DE"/>
    <w:rsid w:val="00B00D72"/>
    <w:rsid w:val="00B02AD9"/>
    <w:rsid w:val="00B02ED3"/>
    <w:rsid w:val="00B03318"/>
    <w:rsid w:val="00B07CE5"/>
    <w:rsid w:val="00B107DB"/>
    <w:rsid w:val="00B11580"/>
    <w:rsid w:val="00B12FAC"/>
    <w:rsid w:val="00B140A3"/>
    <w:rsid w:val="00B17759"/>
    <w:rsid w:val="00B20C62"/>
    <w:rsid w:val="00B2348F"/>
    <w:rsid w:val="00B24ABF"/>
    <w:rsid w:val="00B2509C"/>
    <w:rsid w:val="00B2597C"/>
    <w:rsid w:val="00B25E0A"/>
    <w:rsid w:val="00B265DB"/>
    <w:rsid w:val="00B30C89"/>
    <w:rsid w:val="00B3187D"/>
    <w:rsid w:val="00B330E5"/>
    <w:rsid w:val="00B33C46"/>
    <w:rsid w:val="00B35E56"/>
    <w:rsid w:val="00B366C6"/>
    <w:rsid w:val="00B378AA"/>
    <w:rsid w:val="00B400AB"/>
    <w:rsid w:val="00B431C9"/>
    <w:rsid w:val="00B452BF"/>
    <w:rsid w:val="00B45AE9"/>
    <w:rsid w:val="00B45E92"/>
    <w:rsid w:val="00B460FF"/>
    <w:rsid w:val="00B46D61"/>
    <w:rsid w:val="00B46E33"/>
    <w:rsid w:val="00B5131D"/>
    <w:rsid w:val="00B51EF7"/>
    <w:rsid w:val="00B52145"/>
    <w:rsid w:val="00B56ADA"/>
    <w:rsid w:val="00B56CA4"/>
    <w:rsid w:val="00B60058"/>
    <w:rsid w:val="00B60ACB"/>
    <w:rsid w:val="00B6107F"/>
    <w:rsid w:val="00B63660"/>
    <w:rsid w:val="00B636FD"/>
    <w:rsid w:val="00B64803"/>
    <w:rsid w:val="00B65E31"/>
    <w:rsid w:val="00B661BE"/>
    <w:rsid w:val="00B6632D"/>
    <w:rsid w:val="00B6705F"/>
    <w:rsid w:val="00B67783"/>
    <w:rsid w:val="00B67C89"/>
    <w:rsid w:val="00B7173D"/>
    <w:rsid w:val="00B743C7"/>
    <w:rsid w:val="00B75419"/>
    <w:rsid w:val="00B7587D"/>
    <w:rsid w:val="00B75EBB"/>
    <w:rsid w:val="00B75F96"/>
    <w:rsid w:val="00B82921"/>
    <w:rsid w:val="00B831B0"/>
    <w:rsid w:val="00B83599"/>
    <w:rsid w:val="00B84256"/>
    <w:rsid w:val="00B865CE"/>
    <w:rsid w:val="00B90771"/>
    <w:rsid w:val="00B90B27"/>
    <w:rsid w:val="00B90EFB"/>
    <w:rsid w:val="00B92BCD"/>
    <w:rsid w:val="00B9330B"/>
    <w:rsid w:val="00B9352F"/>
    <w:rsid w:val="00B94D3B"/>
    <w:rsid w:val="00B96CE6"/>
    <w:rsid w:val="00BA2FB6"/>
    <w:rsid w:val="00BA32B0"/>
    <w:rsid w:val="00BA36CB"/>
    <w:rsid w:val="00BA3EFC"/>
    <w:rsid w:val="00BA729F"/>
    <w:rsid w:val="00BB197E"/>
    <w:rsid w:val="00BB1B9F"/>
    <w:rsid w:val="00BB20AD"/>
    <w:rsid w:val="00BB401A"/>
    <w:rsid w:val="00BB4660"/>
    <w:rsid w:val="00BB717D"/>
    <w:rsid w:val="00BC0469"/>
    <w:rsid w:val="00BC1E7A"/>
    <w:rsid w:val="00BC2015"/>
    <w:rsid w:val="00BC4412"/>
    <w:rsid w:val="00BC4F45"/>
    <w:rsid w:val="00BC5848"/>
    <w:rsid w:val="00BC5B27"/>
    <w:rsid w:val="00BD049C"/>
    <w:rsid w:val="00BD05F6"/>
    <w:rsid w:val="00BD1D5B"/>
    <w:rsid w:val="00BD5E85"/>
    <w:rsid w:val="00BD671E"/>
    <w:rsid w:val="00BD7F38"/>
    <w:rsid w:val="00BD7F43"/>
    <w:rsid w:val="00BE04FB"/>
    <w:rsid w:val="00BE1FF7"/>
    <w:rsid w:val="00BE2881"/>
    <w:rsid w:val="00BE4CB1"/>
    <w:rsid w:val="00BE6149"/>
    <w:rsid w:val="00BF1262"/>
    <w:rsid w:val="00BF1E53"/>
    <w:rsid w:val="00BF2F0B"/>
    <w:rsid w:val="00BF457D"/>
    <w:rsid w:val="00BF4C1D"/>
    <w:rsid w:val="00BF661E"/>
    <w:rsid w:val="00BF7B71"/>
    <w:rsid w:val="00C00628"/>
    <w:rsid w:val="00C01136"/>
    <w:rsid w:val="00C016DC"/>
    <w:rsid w:val="00C0192E"/>
    <w:rsid w:val="00C01BD3"/>
    <w:rsid w:val="00C03861"/>
    <w:rsid w:val="00C062EF"/>
    <w:rsid w:val="00C0666E"/>
    <w:rsid w:val="00C070F2"/>
    <w:rsid w:val="00C076B3"/>
    <w:rsid w:val="00C1031B"/>
    <w:rsid w:val="00C103B5"/>
    <w:rsid w:val="00C1170D"/>
    <w:rsid w:val="00C15AA6"/>
    <w:rsid w:val="00C166A6"/>
    <w:rsid w:val="00C17F84"/>
    <w:rsid w:val="00C20FB6"/>
    <w:rsid w:val="00C224DC"/>
    <w:rsid w:val="00C242E0"/>
    <w:rsid w:val="00C24629"/>
    <w:rsid w:val="00C2501A"/>
    <w:rsid w:val="00C269F7"/>
    <w:rsid w:val="00C30666"/>
    <w:rsid w:val="00C30BC2"/>
    <w:rsid w:val="00C31334"/>
    <w:rsid w:val="00C369DE"/>
    <w:rsid w:val="00C3719D"/>
    <w:rsid w:val="00C43414"/>
    <w:rsid w:val="00C434A0"/>
    <w:rsid w:val="00C448C1"/>
    <w:rsid w:val="00C4538F"/>
    <w:rsid w:val="00C45A11"/>
    <w:rsid w:val="00C46AB2"/>
    <w:rsid w:val="00C4737F"/>
    <w:rsid w:val="00C504D6"/>
    <w:rsid w:val="00C510C1"/>
    <w:rsid w:val="00C52B02"/>
    <w:rsid w:val="00C5441D"/>
    <w:rsid w:val="00C550F1"/>
    <w:rsid w:val="00C55466"/>
    <w:rsid w:val="00C55EA7"/>
    <w:rsid w:val="00C56AC2"/>
    <w:rsid w:val="00C573EB"/>
    <w:rsid w:val="00C576D9"/>
    <w:rsid w:val="00C609C7"/>
    <w:rsid w:val="00C613A9"/>
    <w:rsid w:val="00C62A44"/>
    <w:rsid w:val="00C632CC"/>
    <w:rsid w:val="00C6483F"/>
    <w:rsid w:val="00C64C31"/>
    <w:rsid w:val="00C67D8E"/>
    <w:rsid w:val="00C67F36"/>
    <w:rsid w:val="00C7112E"/>
    <w:rsid w:val="00C7163C"/>
    <w:rsid w:val="00C738BB"/>
    <w:rsid w:val="00C77F66"/>
    <w:rsid w:val="00C86F33"/>
    <w:rsid w:val="00C876C2"/>
    <w:rsid w:val="00C87C22"/>
    <w:rsid w:val="00C9047F"/>
    <w:rsid w:val="00CA184D"/>
    <w:rsid w:val="00CA1EC8"/>
    <w:rsid w:val="00CA33D2"/>
    <w:rsid w:val="00CA37FA"/>
    <w:rsid w:val="00CA3FC1"/>
    <w:rsid w:val="00CA496A"/>
    <w:rsid w:val="00CA6F7C"/>
    <w:rsid w:val="00CB043D"/>
    <w:rsid w:val="00CB0895"/>
    <w:rsid w:val="00CB0F7B"/>
    <w:rsid w:val="00CB1A07"/>
    <w:rsid w:val="00CB1D97"/>
    <w:rsid w:val="00CB2181"/>
    <w:rsid w:val="00CB2704"/>
    <w:rsid w:val="00CB30F9"/>
    <w:rsid w:val="00CB3DCE"/>
    <w:rsid w:val="00CB3E8C"/>
    <w:rsid w:val="00CB405B"/>
    <w:rsid w:val="00CB5880"/>
    <w:rsid w:val="00CB704B"/>
    <w:rsid w:val="00CB78B0"/>
    <w:rsid w:val="00CC077C"/>
    <w:rsid w:val="00CC1172"/>
    <w:rsid w:val="00CC1423"/>
    <w:rsid w:val="00CC295D"/>
    <w:rsid w:val="00CC300F"/>
    <w:rsid w:val="00CC41F5"/>
    <w:rsid w:val="00CC4810"/>
    <w:rsid w:val="00CC4941"/>
    <w:rsid w:val="00CC643E"/>
    <w:rsid w:val="00CD1DD7"/>
    <w:rsid w:val="00CD53DE"/>
    <w:rsid w:val="00CD6E91"/>
    <w:rsid w:val="00CD6FA2"/>
    <w:rsid w:val="00CD72AE"/>
    <w:rsid w:val="00CE0F22"/>
    <w:rsid w:val="00CE2C66"/>
    <w:rsid w:val="00CE49E2"/>
    <w:rsid w:val="00CE4C38"/>
    <w:rsid w:val="00CE62B9"/>
    <w:rsid w:val="00CF258D"/>
    <w:rsid w:val="00CF3004"/>
    <w:rsid w:val="00CF5D37"/>
    <w:rsid w:val="00CF71A0"/>
    <w:rsid w:val="00D04B38"/>
    <w:rsid w:val="00D04BCD"/>
    <w:rsid w:val="00D04EFE"/>
    <w:rsid w:val="00D071B2"/>
    <w:rsid w:val="00D1054F"/>
    <w:rsid w:val="00D12D26"/>
    <w:rsid w:val="00D14095"/>
    <w:rsid w:val="00D155D5"/>
    <w:rsid w:val="00D15FB6"/>
    <w:rsid w:val="00D16227"/>
    <w:rsid w:val="00D20FAD"/>
    <w:rsid w:val="00D213AC"/>
    <w:rsid w:val="00D2225D"/>
    <w:rsid w:val="00D233E0"/>
    <w:rsid w:val="00D235BD"/>
    <w:rsid w:val="00D24058"/>
    <w:rsid w:val="00D27356"/>
    <w:rsid w:val="00D31299"/>
    <w:rsid w:val="00D31E64"/>
    <w:rsid w:val="00D37110"/>
    <w:rsid w:val="00D409A8"/>
    <w:rsid w:val="00D40C29"/>
    <w:rsid w:val="00D4132F"/>
    <w:rsid w:val="00D42264"/>
    <w:rsid w:val="00D42536"/>
    <w:rsid w:val="00D431FE"/>
    <w:rsid w:val="00D44321"/>
    <w:rsid w:val="00D4604F"/>
    <w:rsid w:val="00D4785E"/>
    <w:rsid w:val="00D50408"/>
    <w:rsid w:val="00D50942"/>
    <w:rsid w:val="00D54F0C"/>
    <w:rsid w:val="00D55ACF"/>
    <w:rsid w:val="00D55BBC"/>
    <w:rsid w:val="00D5619D"/>
    <w:rsid w:val="00D56E3B"/>
    <w:rsid w:val="00D61CED"/>
    <w:rsid w:val="00D61DA9"/>
    <w:rsid w:val="00D6205E"/>
    <w:rsid w:val="00D629DF"/>
    <w:rsid w:val="00D631A3"/>
    <w:rsid w:val="00D653CA"/>
    <w:rsid w:val="00D65575"/>
    <w:rsid w:val="00D6557D"/>
    <w:rsid w:val="00D6726C"/>
    <w:rsid w:val="00D67D5D"/>
    <w:rsid w:val="00D7228B"/>
    <w:rsid w:val="00D722C6"/>
    <w:rsid w:val="00D73919"/>
    <w:rsid w:val="00D744CA"/>
    <w:rsid w:val="00D748CE"/>
    <w:rsid w:val="00D758FE"/>
    <w:rsid w:val="00D75AA5"/>
    <w:rsid w:val="00D81336"/>
    <w:rsid w:val="00D82BE5"/>
    <w:rsid w:val="00D83C16"/>
    <w:rsid w:val="00D84334"/>
    <w:rsid w:val="00D865C4"/>
    <w:rsid w:val="00D908B2"/>
    <w:rsid w:val="00D9095A"/>
    <w:rsid w:val="00D91AC2"/>
    <w:rsid w:val="00D92094"/>
    <w:rsid w:val="00D96D62"/>
    <w:rsid w:val="00D976BD"/>
    <w:rsid w:val="00DA0125"/>
    <w:rsid w:val="00DA0810"/>
    <w:rsid w:val="00DA317C"/>
    <w:rsid w:val="00DA581F"/>
    <w:rsid w:val="00DA5C99"/>
    <w:rsid w:val="00DA76B8"/>
    <w:rsid w:val="00DB0124"/>
    <w:rsid w:val="00DB06DE"/>
    <w:rsid w:val="00DB140E"/>
    <w:rsid w:val="00DB1B6C"/>
    <w:rsid w:val="00DB35A4"/>
    <w:rsid w:val="00DB5B29"/>
    <w:rsid w:val="00DC2445"/>
    <w:rsid w:val="00DC425A"/>
    <w:rsid w:val="00DC443E"/>
    <w:rsid w:val="00DC45FA"/>
    <w:rsid w:val="00DC4CF2"/>
    <w:rsid w:val="00DC4D16"/>
    <w:rsid w:val="00DC614B"/>
    <w:rsid w:val="00DC7A5F"/>
    <w:rsid w:val="00DD1078"/>
    <w:rsid w:val="00DD2A4F"/>
    <w:rsid w:val="00DD2C25"/>
    <w:rsid w:val="00DD2CA9"/>
    <w:rsid w:val="00DD346A"/>
    <w:rsid w:val="00DD3D83"/>
    <w:rsid w:val="00DD54AC"/>
    <w:rsid w:val="00DD6091"/>
    <w:rsid w:val="00DD6344"/>
    <w:rsid w:val="00DD666A"/>
    <w:rsid w:val="00DD7972"/>
    <w:rsid w:val="00DE2DFA"/>
    <w:rsid w:val="00DE3DA9"/>
    <w:rsid w:val="00DE3FA5"/>
    <w:rsid w:val="00DE4D6F"/>
    <w:rsid w:val="00DE72C9"/>
    <w:rsid w:val="00DF03C5"/>
    <w:rsid w:val="00DF50A2"/>
    <w:rsid w:val="00DF5335"/>
    <w:rsid w:val="00E031C2"/>
    <w:rsid w:val="00E06598"/>
    <w:rsid w:val="00E12457"/>
    <w:rsid w:val="00E1322D"/>
    <w:rsid w:val="00E15380"/>
    <w:rsid w:val="00E155CB"/>
    <w:rsid w:val="00E1650B"/>
    <w:rsid w:val="00E21203"/>
    <w:rsid w:val="00E21F54"/>
    <w:rsid w:val="00E2262E"/>
    <w:rsid w:val="00E22C91"/>
    <w:rsid w:val="00E25042"/>
    <w:rsid w:val="00E251E8"/>
    <w:rsid w:val="00E25387"/>
    <w:rsid w:val="00E300D3"/>
    <w:rsid w:val="00E31B77"/>
    <w:rsid w:val="00E32F27"/>
    <w:rsid w:val="00E362AD"/>
    <w:rsid w:val="00E369A9"/>
    <w:rsid w:val="00E37A2D"/>
    <w:rsid w:val="00E42E35"/>
    <w:rsid w:val="00E44E29"/>
    <w:rsid w:val="00E4504B"/>
    <w:rsid w:val="00E46CC5"/>
    <w:rsid w:val="00E46D38"/>
    <w:rsid w:val="00E46E28"/>
    <w:rsid w:val="00E47B7E"/>
    <w:rsid w:val="00E506C8"/>
    <w:rsid w:val="00E50FFE"/>
    <w:rsid w:val="00E5364D"/>
    <w:rsid w:val="00E54F1C"/>
    <w:rsid w:val="00E55779"/>
    <w:rsid w:val="00E576B4"/>
    <w:rsid w:val="00E602D3"/>
    <w:rsid w:val="00E6056C"/>
    <w:rsid w:val="00E60A71"/>
    <w:rsid w:val="00E6141E"/>
    <w:rsid w:val="00E614E7"/>
    <w:rsid w:val="00E65126"/>
    <w:rsid w:val="00E6544A"/>
    <w:rsid w:val="00E65BDF"/>
    <w:rsid w:val="00E65CE3"/>
    <w:rsid w:val="00E719C0"/>
    <w:rsid w:val="00E71FEA"/>
    <w:rsid w:val="00E741C7"/>
    <w:rsid w:val="00E753B1"/>
    <w:rsid w:val="00E762B3"/>
    <w:rsid w:val="00E77315"/>
    <w:rsid w:val="00E7782A"/>
    <w:rsid w:val="00E80217"/>
    <w:rsid w:val="00E81484"/>
    <w:rsid w:val="00E8150E"/>
    <w:rsid w:val="00E8236C"/>
    <w:rsid w:val="00E83D84"/>
    <w:rsid w:val="00E84EF0"/>
    <w:rsid w:val="00E92561"/>
    <w:rsid w:val="00E92755"/>
    <w:rsid w:val="00E928B9"/>
    <w:rsid w:val="00E93012"/>
    <w:rsid w:val="00E93741"/>
    <w:rsid w:val="00E955D3"/>
    <w:rsid w:val="00E95A8D"/>
    <w:rsid w:val="00EA2116"/>
    <w:rsid w:val="00EA4519"/>
    <w:rsid w:val="00EA603C"/>
    <w:rsid w:val="00EB21D2"/>
    <w:rsid w:val="00EB372C"/>
    <w:rsid w:val="00EB4068"/>
    <w:rsid w:val="00EB4E10"/>
    <w:rsid w:val="00EB73EB"/>
    <w:rsid w:val="00EC02C1"/>
    <w:rsid w:val="00EC20B5"/>
    <w:rsid w:val="00EC383E"/>
    <w:rsid w:val="00EC6EC6"/>
    <w:rsid w:val="00ED05AC"/>
    <w:rsid w:val="00ED0C1A"/>
    <w:rsid w:val="00ED4B71"/>
    <w:rsid w:val="00ED50DE"/>
    <w:rsid w:val="00ED6F91"/>
    <w:rsid w:val="00EE216F"/>
    <w:rsid w:val="00EE2EF8"/>
    <w:rsid w:val="00EE38A5"/>
    <w:rsid w:val="00EE6047"/>
    <w:rsid w:val="00EE6768"/>
    <w:rsid w:val="00EF16C4"/>
    <w:rsid w:val="00EF3946"/>
    <w:rsid w:val="00EF3A7C"/>
    <w:rsid w:val="00EF3CEC"/>
    <w:rsid w:val="00EF3D32"/>
    <w:rsid w:val="00EF3E3D"/>
    <w:rsid w:val="00EF4B1C"/>
    <w:rsid w:val="00F01E0F"/>
    <w:rsid w:val="00F02B30"/>
    <w:rsid w:val="00F051A6"/>
    <w:rsid w:val="00F06141"/>
    <w:rsid w:val="00F11E5B"/>
    <w:rsid w:val="00F12D42"/>
    <w:rsid w:val="00F14D99"/>
    <w:rsid w:val="00F16B40"/>
    <w:rsid w:val="00F17764"/>
    <w:rsid w:val="00F17905"/>
    <w:rsid w:val="00F20E20"/>
    <w:rsid w:val="00F210F2"/>
    <w:rsid w:val="00F21E18"/>
    <w:rsid w:val="00F226C9"/>
    <w:rsid w:val="00F22F82"/>
    <w:rsid w:val="00F23067"/>
    <w:rsid w:val="00F247AA"/>
    <w:rsid w:val="00F26113"/>
    <w:rsid w:val="00F26318"/>
    <w:rsid w:val="00F2669B"/>
    <w:rsid w:val="00F27A18"/>
    <w:rsid w:val="00F31622"/>
    <w:rsid w:val="00F33F37"/>
    <w:rsid w:val="00F347F3"/>
    <w:rsid w:val="00F36824"/>
    <w:rsid w:val="00F370A9"/>
    <w:rsid w:val="00F375CE"/>
    <w:rsid w:val="00F40FF3"/>
    <w:rsid w:val="00F41834"/>
    <w:rsid w:val="00F41A1B"/>
    <w:rsid w:val="00F456FD"/>
    <w:rsid w:val="00F50EFA"/>
    <w:rsid w:val="00F529A5"/>
    <w:rsid w:val="00F52ADD"/>
    <w:rsid w:val="00F53CE4"/>
    <w:rsid w:val="00F5559C"/>
    <w:rsid w:val="00F57EB4"/>
    <w:rsid w:val="00F606CE"/>
    <w:rsid w:val="00F60EA3"/>
    <w:rsid w:val="00F6127A"/>
    <w:rsid w:val="00F61320"/>
    <w:rsid w:val="00F61B59"/>
    <w:rsid w:val="00F62DED"/>
    <w:rsid w:val="00F6417C"/>
    <w:rsid w:val="00F645FC"/>
    <w:rsid w:val="00F654F6"/>
    <w:rsid w:val="00F6567C"/>
    <w:rsid w:val="00F65711"/>
    <w:rsid w:val="00F65C70"/>
    <w:rsid w:val="00F67086"/>
    <w:rsid w:val="00F67FBC"/>
    <w:rsid w:val="00F72469"/>
    <w:rsid w:val="00F724C8"/>
    <w:rsid w:val="00F743C0"/>
    <w:rsid w:val="00F75182"/>
    <w:rsid w:val="00F75E4A"/>
    <w:rsid w:val="00F76665"/>
    <w:rsid w:val="00F768B1"/>
    <w:rsid w:val="00F80197"/>
    <w:rsid w:val="00F8477C"/>
    <w:rsid w:val="00F85F8E"/>
    <w:rsid w:val="00F86255"/>
    <w:rsid w:val="00F8655A"/>
    <w:rsid w:val="00F87059"/>
    <w:rsid w:val="00F87D37"/>
    <w:rsid w:val="00F9006C"/>
    <w:rsid w:val="00F901A0"/>
    <w:rsid w:val="00F90AEA"/>
    <w:rsid w:val="00F91CE0"/>
    <w:rsid w:val="00F9351B"/>
    <w:rsid w:val="00F94BAE"/>
    <w:rsid w:val="00F950EC"/>
    <w:rsid w:val="00F953A1"/>
    <w:rsid w:val="00F953CB"/>
    <w:rsid w:val="00F976E6"/>
    <w:rsid w:val="00FA1C0B"/>
    <w:rsid w:val="00FA20C1"/>
    <w:rsid w:val="00FA276B"/>
    <w:rsid w:val="00FA501C"/>
    <w:rsid w:val="00FA61DA"/>
    <w:rsid w:val="00FA67B4"/>
    <w:rsid w:val="00FB05FB"/>
    <w:rsid w:val="00FB2EF1"/>
    <w:rsid w:val="00FB5335"/>
    <w:rsid w:val="00FB5EC8"/>
    <w:rsid w:val="00FB7565"/>
    <w:rsid w:val="00FB7D43"/>
    <w:rsid w:val="00FC281A"/>
    <w:rsid w:val="00FC3404"/>
    <w:rsid w:val="00FC4494"/>
    <w:rsid w:val="00FD0EE1"/>
    <w:rsid w:val="00FD4666"/>
    <w:rsid w:val="00FD54F1"/>
    <w:rsid w:val="00FD5CED"/>
    <w:rsid w:val="00FD70F0"/>
    <w:rsid w:val="00FE0051"/>
    <w:rsid w:val="00FE5B83"/>
    <w:rsid w:val="00FF0E3A"/>
    <w:rsid w:val="00FF21F0"/>
    <w:rsid w:val="00FF2B08"/>
    <w:rsid w:val="00FF360D"/>
    <w:rsid w:val="00FF45B1"/>
    <w:rsid w:val="00FF4F73"/>
    <w:rsid w:val="00FF5CD2"/>
    <w:rsid w:val="00FF631D"/>
    <w:rsid w:val="00FF661E"/>
    <w:rsid w:val="00FF674B"/>
    <w:rsid w:val="00FF7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4CF2"/>
    <w:pPr>
      <w:spacing w:after="160" w:line="259" w:lineRule="auto"/>
      <w:jc w:val="left"/>
    </w:pPr>
    <w:rPr>
      <w:rFonts w:ascii="Calibri" w:eastAsia="Calibri" w:hAnsi="Calibri" w:cs="Calibri"/>
      <w:sz w:val="22"/>
      <w:szCs w:val="22"/>
      <w:lang w:eastAsia="cs-CZ"/>
    </w:rPr>
  </w:style>
  <w:style w:type="paragraph" w:styleId="Nadpis1">
    <w:name w:val="heading 1"/>
    <w:basedOn w:val="Normln"/>
    <w:next w:val="Normln"/>
    <w:link w:val="Nadpis1Char"/>
    <w:uiPriority w:val="9"/>
    <w:qFormat/>
    <w:rsid w:val="00DC4C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DC4C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C4C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C4C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rsid w:val="00DC4CF2"/>
    <w:pPr>
      <w:keepNext/>
      <w:keepLines/>
      <w:spacing w:before="220" w:after="40"/>
      <w:outlineLvl w:val="4"/>
    </w:pPr>
    <w:rPr>
      <w:b/>
    </w:rPr>
  </w:style>
  <w:style w:type="paragraph" w:styleId="Nadpis6">
    <w:name w:val="heading 6"/>
    <w:basedOn w:val="Normln"/>
    <w:next w:val="Normln"/>
    <w:link w:val="Nadpis6Char"/>
    <w:rsid w:val="00DC4CF2"/>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CF2"/>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rsid w:val="00DC4CF2"/>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
    <w:rsid w:val="00DC4CF2"/>
    <w:rPr>
      <w:rFonts w:asciiTheme="majorHAnsi" w:eastAsiaTheme="majorEastAsia" w:hAnsiTheme="majorHAnsi" w:cstheme="majorBidi"/>
      <w:color w:val="243F60" w:themeColor="accent1" w:themeShade="7F"/>
      <w:szCs w:val="24"/>
      <w:lang w:eastAsia="cs-CZ"/>
    </w:rPr>
  </w:style>
  <w:style w:type="character" w:customStyle="1" w:styleId="Nadpis4Char">
    <w:name w:val="Nadpis 4 Char"/>
    <w:basedOn w:val="Standardnpsmoodstavce"/>
    <w:link w:val="Nadpis4"/>
    <w:uiPriority w:val="9"/>
    <w:rsid w:val="00DC4CF2"/>
    <w:rPr>
      <w:rFonts w:asciiTheme="majorHAnsi" w:eastAsiaTheme="majorEastAsia" w:hAnsiTheme="majorHAnsi" w:cstheme="majorBidi"/>
      <w:i/>
      <w:iCs/>
      <w:color w:val="365F91" w:themeColor="accent1" w:themeShade="BF"/>
      <w:sz w:val="22"/>
      <w:szCs w:val="22"/>
      <w:lang w:eastAsia="cs-CZ"/>
    </w:rPr>
  </w:style>
  <w:style w:type="character" w:customStyle="1" w:styleId="Nadpis5Char">
    <w:name w:val="Nadpis 5 Char"/>
    <w:basedOn w:val="Standardnpsmoodstavce"/>
    <w:link w:val="Nadpis5"/>
    <w:rsid w:val="00DC4CF2"/>
    <w:rPr>
      <w:rFonts w:ascii="Calibri" w:eastAsia="Calibri" w:hAnsi="Calibri" w:cs="Calibri"/>
      <w:b/>
      <w:sz w:val="22"/>
      <w:szCs w:val="22"/>
      <w:lang w:eastAsia="cs-CZ"/>
    </w:rPr>
  </w:style>
  <w:style w:type="character" w:customStyle="1" w:styleId="Nadpis6Char">
    <w:name w:val="Nadpis 6 Char"/>
    <w:basedOn w:val="Standardnpsmoodstavce"/>
    <w:link w:val="Nadpis6"/>
    <w:rsid w:val="00DC4CF2"/>
    <w:rPr>
      <w:rFonts w:ascii="Calibri" w:eastAsia="Calibri" w:hAnsi="Calibri" w:cs="Calibri"/>
      <w:b/>
      <w:sz w:val="20"/>
      <w:lang w:eastAsia="cs-CZ"/>
    </w:rPr>
  </w:style>
  <w:style w:type="table" w:customStyle="1" w:styleId="TableNormal">
    <w:name w:val="Table Normal"/>
    <w:rsid w:val="00DC4CF2"/>
    <w:pPr>
      <w:spacing w:after="160" w:line="259" w:lineRule="auto"/>
      <w:jc w:val="left"/>
    </w:pPr>
    <w:rPr>
      <w:rFonts w:ascii="Calibri" w:eastAsia="Calibri" w:hAnsi="Calibri" w:cs="Calibri"/>
      <w:sz w:val="22"/>
      <w:szCs w:val="22"/>
      <w:lang w:eastAsia="cs-CZ"/>
    </w:rPr>
    <w:tblPr>
      <w:tblCellMar>
        <w:top w:w="0" w:type="dxa"/>
        <w:left w:w="0" w:type="dxa"/>
        <w:bottom w:w="0" w:type="dxa"/>
        <w:right w:w="0" w:type="dxa"/>
      </w:tblCellMar>
    </w:tblPr>
  </w:style>
  <w:style w:type="paragraph" w:styleId="Nzev">
    <w:name w:val="Title"/>
    <w:basedOn w:val="Normln"/>
    <w:next w:val="Normln"/>
    <w:link w:val="NzevChar"/>
    <w:rsid w:val="00DC4CF2"/>
    <w:pPr>
      <w:keepNext/>
      <w:keepLines/>
      <w:spacing w:before="480" w:after="120"/>
    </w:pPr>
    <w:rPr>
      <w:b/>
      <w:sz w:val="72"/>
      <w:szCs w:val="72"/>
    </w:rPr>
  </w:style>
  <w:style w:type="character" w:customStyle="1" w:styleId="NzevChar">
    <w:name w:val="Název Char"/>
    <w:basedOn w:val="Standardnpsmoodstavce"/>
    <w:link w:val="Nzev"/>
    <w:rsid w:val="00DC4CF2"/>
    <w:rPr>
      <w:rFonts w:ascii="Calibri" w:eastAsia="Calibri" w:hAnsi="Calibri" w:cs="Calibri"/>
      <w:b/>
      <w:sz w:val="72"/>
      <w:szCs w:val="72"/>
      <w:lang w:eastAsia="cs-CZ"/>
    </w:rPr>
  </w:style>
  <w:style w:type="paragraph" w:styleId="Normlnweb">
    <w:name w:val="Normal (Web)"/>
    <w:basedOn w:val="Normln"/>
    <w:uiPriority w:val="99"/>
    <w:unhideWhenUsed/>
    <w:rsid w:val="00DC4CF2"/>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DC4CF2"/>
    <w:pPr>
      <w:ind w:left="720"/>
      <w:contextualSpacing/>
    </w:pPr>
  </w:style>
  <w:style w:type="paragraph" w:styleId="Textpoznpodarou">
    <w:name w:val="footnote text"/>
    <w:basedOn w:val="Normln"/>
    <w:link w:val="TextpoznpodarouChar"/>
    <w:uiPriority w:val="99"/>
    <w:semiHidden/>
    <w:unhideWhenUsed/>
    <w:rsid w:val="00DC4CF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4CF2"/>
    <w:rPr>
      <w:rFonts w:ascii="Calibri" w:eastAsia="Calibri" w:hAnsi="Calibri" w:cs="Calibri"/>
      <w:sz w:val="20"/>
      <w:lang w:eastAsia="cs-CZ"/>
    </w:rPr>
  </w:style>
  <w:style w:type="character" w:styleId="Znakapoznpodarou">
    <w:name w:val="footnote reference"/>
    <w:basedOn w:val="Standardnpsmoodstavce"/>
    <w:uiPriority w:val="99"/>
    <w:semiHidden/>
    <w:unhideWhenUsed/>
    <w:rsid w:val="00DC4CF2"/>
    <w:rPr>
      <w:vertAlign w:val="superscript"/>
    </w:rPr>
  </w:style>
  <w:style w:type="character" w:styleId="Hypertextovodkaz">
    <w:name w:val="Hyperlink"/>
    <w:basedOn w:val="Standardnpsmoodstavce"/>
    <w:uiPriority w:val="99"/>
    <w:unhideWhenUsed/>
    <w:rsid w:val="00DC4CF2"/>
    <w:rPr>
      <w:color w:val="0000FF"/>
      <w:u w:val="single"/>
    </w:rPr>
  </w:style>
  <w:style w:type="character" w:customStyle="1" w:styleId="apple-tab-span">
    <w:name w:val="apple-tab-span"/>
    <w:basedOn w:val="Standardnpsmoodstavce"/>
    <w:rsid w:val="00DC4CF2"/>
  </w:style>
  <w:style w:type="table" w:styleId="Mkatabulky">
    <w:name w:val="Table Grid"/>
    <w:basedOn w:val="Normlntabulka"/>
    <w:uiPriority w:val="39"/>
    <w:rsid w:val="00DC4CF2"/>
    <w:pPr>
      <w:spacing w:after="0"/>
      <w:jc w:val="left"/>
    </w:pPr>
    <w:rPr>
      <w:rFonts w:ascii="Calibri" w:eastAsia="Calibri" w:hAnsi="Calibri" w:cs="Calibr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rsid w:val="00DC4CF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DC4CF2"/>
    <w:rPr>
      <w:rFonts w:ascii="Georgia" w:eastAsia="Georgia" w:hAnsi="Georgia" w:cs="Georgia"/>
      <w:i/>
      <w:color w:val="666666"/>
      <w:sz w:val="48"/>
      <w:szCs w:val="48"/>
      <w:lang w:eastAsia="cs-CZ"/>
    </w:rPr>
  </w:style>
  <w:style w:type="paragraph" w:styleId="Textkomente">
    <w:name w:val="annotation text"/>
    <w:basedOn w:val="Normln"/>
    <w:link w:val="TextkomenteChar"/>
    <w:uiPriority w:val="99"/>
    <w:unhideWhenUsed/>
    <w:rsid w:val="00DC4CF2"/>
    <w:pPr>
      <w:spacing w:line="240" w:lineRule="auto"/>
    </w:pPr>
    <w:rPr>
      <w:sz w:val="20"/>
      <w:szCs w:val="20"/>
    </w:rPr>
  </w:style>
  <w:style w:type="character" w:customStyle="1" w:styleId="TextkomenteChar">
    <w:name w:val="Text komentáře Char"/>
    <w:basedOn w:val="Standardnpsmoodstavce"/>
    <w:link w:val="Textkomente"/>
    <w:uiPriority w:val="99"/>
    <w:rsid w:val="00DC4CF2"/>
    <w:rPr>
      <w:rFonts w:ascii="Calibri" w:eastAsia="Calibri" w:hAnsi="Calibri" w:cs="Calibri"/>
      <w:sz w:val="20"/>
      <w:lang w:eastAsia="cs-CZ"/>
    </w:rPr>
  </w:style>
  <w:style w:type="character" w:styleId="Odkaznakoment">
    <w:name w:val="annotation reference"/>
    <w:basedOn w:val="Standardnpsmoodstavce"/>
    <w:uiPriority w:val="99"/>
    <w:semiHidden/>
    <w:unhideWhenUsed/>
    <w:rsid w:val="00DC4CF2"/>
    <w:rPr>
      <w:sz w:val="16"/>
      <w:szCs w:val="16"/>
    </w:rPr>
  </w:style>
  <w:style w:type="paragraph" w:styleId="Textbubliny">
    <w:name w:val="Balloon Text"/>
    <w:basedOn w:val="Normln"/>
    <w:link w:val="TextbublinyChar"/>
    <w:uiPriority w:val="99"/>
    <w:semiHidden/>
    <w:unhideWhenUsed/>
    <w:rsid w:val="00DC4C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CF2"/>
    <w:rPr>
      <w:rFonts w:ascii="Segoe UI" w:eastAsia="Calibri" w:hAnsi="Segoe UI" w:cs="Segoe UI"/>
      <w:sz w:val="18"/>
      <w:szCs w:val="18"/>
      <w:lang w:eastAsia="cs-CZ"/>
    </w:rPr>
  </w:style>
  <w:style w:type="character" w:styleId="Sledovanodkaz">
    <w:name w:val="FollowedHyperlink"/>
    <w:basedOn w:val="Standardnpsmoodstavce"/>
    <w:uiPriority w:val="99"/>
    <w:semiHidden/>
    <w:unhideWhenUsed/>
    <w:rsid w:val="00DC4CF2"/>
    <w:rPr>
      <w:color w:val="0563C1"/>
      <w:u w:val="single"/>
    </w:rPr>
  </w:style>
  <w:style w:type="paragraph" w:customStyle="1" w:styleId="msonormal0">
    <w:name w:val="msonormal"/>
    <w:basedOn w:val="Normln"/>
    <w:rsid w:val="00DC4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6">
    <w:name w:val="font6"/>
    <w:basedOn w:val="Normln"/>
    <w:rsid w:val="00DC4CF2"/>
    <w:pPr>
      <w:spacing w:before="100" w:beforeAutospacing="1" w:after="100" w:afterAutospacing="1" w:line="240" w:lineRule="auto"/>
    </w:pPr>
    <w:rPr>
      <w:rFonts w:eastAsia="Times New Roman"/>
      <w:b/>
      <w:bCs/>
      <w:color w:val="FF0000"/>
      <w:sz w:val="20"/>
      <w:szCs w:val="20"/>
    </w:rPr>
  </w:style>
  <w:style w:type="paragraph" w:customStyle="1" w:styleId="font7">
    <w:name w:val="font7"/>
    <w:basedOn w:val="Normln"/>
    <w:rsid w:val="00DC4CF2"/>
    <w:pPr>
      <w:spacing w:before="100" w:beforeAutospacing="1" w:after="100" w:afterAutospacing="1" w:line="240" w:lineRule="auto"/>
    </w:pPr>
    <w:rPr>
      <w:rFonts w:eastAsia="Times New Roman"/>
      <w:sz w:val="20"/>
      <w:szCs w:val="20"/>
    </w:rPr>
  </w:style>
  <w:style w:type="paragraph" w:customStyle="1" w:styleId="font8">
    <w:name w:val="font8"/>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9">
    <w:name w:val="font9"/>
    <w:basedOn w:val="Normln"/>
    <w:rsid w:val="00DC4CF2"/>
    <w:pPr>
      <w:spacing w:before="100" w:beforeAutospacing="1" w:after="100" w:afterAutospacing="1" w:line="240" w:lineRule="auto"/>
    </w:pPr>
    <w:rPr>
      <w:rFonts w:eastAsia="Times New Roman"/>
      <w:color w:val="FF0000"/>
      <w:sz w:val="20"/>
      <w:szCs w:val="20"/>
    </w:rPr>
  </w:style>
  <w:style w:type="paragraph" w:customStyle="1" w:styleId="font10">
    <w:name w:val="font10"/>
    <w:basedOn w:val="Normln"/>
    <w:rsid w:val="00DC4CF2"/>
    <w:pPr>
      <w:spacing w:before="100" w:beforeAutospacing="1" w:after="100" w:afterAutospacing="1" w:line="240" w:lineRule="auto"/>
    </w:pPr>
    <w:rPr>
      <w:rFonts w:eastAsia="Times New Roman"/>
      <w:color w:val="C00000"/>
      <w:sz w:val="20"/>
      <w:szCs w:val="20"/>
    </w:rPr>
  </w:style>
  <w:style w:type="paragraph" w:customStyle="1" w:styleId="font11">
    <w:name w:val="font11"/>
    <w:basedOn w:val="Normln"/>
    <w:rsid w:val="00DC4CF2"/>
    <w:pPr>
      <w:spacing w:before="100" w:beforeAutospacing="1" w:after="100" w:afterAutospacing="1" w:line="240" w:lineRule="auto"/>
    </w:pPr>
    <w:rPr>
      <w:rFonts w:eastAsia="Times New Roman"/>
      <w:b/>
      <w:bCs/>
      <w:sz w:val="20"/>
      <w:szCs w:val="20"/>
    </w:rPr>
  </w:style>
  <w:style w:type="paragraph" w:customStyle="1" w:styleId="font12">
    <w:name w:val="font12"/>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13">
    <w:name w:val="font13"/>
    <w:basedOn w:val="Normln"/>
    <w:rsid w:val="00DC4CF2"/>
    <w:pPr>
      <w:spacing w:before="100" w:beforeAutospacing="1" w:after="100" w:afterAutospacing="1" w:line="240" w:lineRule="auto"/>
    </w:pPr>
    <w:rPr>
      <w:rFonts w:eastAsia="Times New Roman"/>
      <w:b/>
      <w:bCs/>
      <w:color w:val="FF0000"/>
      <w:sz w:val="20"/>
      <w:szCs w:val="20"/>
    </w:rPr>
  </w:style>
  <w:style w:type="paragraph" w:customStyle="1" w:styleId="font14">
    <w:name w:val="font14"/>
    <w:basedOn w:val="Normln"/>
    <w:rsid w:val="00DC4CF2"/>
    <w:pPr>
      <w:spacing w:before="100" w:beforeAutospacing="1" w:after="100" w:afterAutospacing="1" w:line="240" w:lineRule="auto"/>
    </w:pPr>
    <w:rPr>
      <w:rFonts w:eastAsia="Times New Roman"/>
      <w:color w:val="FF0000"/>
      <w:sz w:val="20"/>
      <w:szCs w:val="20"/>
    </w:rPr>
  </w:style>
  <w:style w:type="paragraph" w:customStyle="1" w:styleId="font15">
    <w:name w:val="font15"/>
    <w:basedOn w:val="Normln"/>
    <w:rsid w:val="00DC4CF2"/>
    <w:pPr>
      <w:spacing w:before="100" w:beforeAutospacing="1" w:after="100" w:afterAutospacing="1" w:line="240" w:lineRule="auto"/>
    </w:pPr>
    <w:rPr>
      <w:rFonts w:eastAsia="Times New Roman"/>
      <w:color w:val="2E75B5"/>
      <w:sz w:val="20"/>
      <w:szCs w:val="20"/>
    </w:rPr>
  </w:style>
  <w:style w:type="paragraph" w:customStyle="1" w:styleId="font16">
    <w:name w:val="font16"/>
    <w:basedOn w:val="Normln"/>
    <w:rsid w:val="00DC4CF2"/>
    <w:pPr>
      <w:spacing w:before="100" w:beforeAutospacing="1" w:after="100" w:afterAutospacing="1" w:line="240" w:lineRule="auto"/>
    </w:pPr>
    <w:rPr>
      <w:rFonts w:eastAsia="Times New Roman"/>
      <w:color w:val="2E75B5"/>
      <w:sz w:val="20"/>
      <w:szCs w:val="20"/>
    </w:rPr>
  </w:style>
  <w:style w:type="paragraph" w:customStyle="1" w:styleId="font17">
    <w:name w:val="font17"/>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18">
    <w:name w:val="font18"/>
    <w:basedOn w:val="Normln"/>
    <w:rsid w:val="00DC4CF2"/>
    <w:pPr>
      <w:spacing w:before="100" w:beforeAutospacing="1" w:after="100" w:afterAutospacing="1" w:line="240" w:lineRule="auto"/>
    </w:pPr>
    <w:rPr>
      <w:rFonts w:eastAsia="Times New Roman"/>
      <w:color w:val="C00000"/>
      <w:sz w:val="20"/>
      <w:szCs w:val="20"/>
    </w:rPr>
  </w:style>
  <w:style w:type="paragraph" w:customStyle="1" w:styleId="xl65">
    <w:name w:val="xl65"/>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color w:val="000000"/>
      <w:sz w:val="20"/>
      <w:szCs w:val="20"/>
    </w:rPr>
  </w:style>
  <w:style w:type="paragraph" w:customStyle="1" w:styleId="xl66">
    <w:name w:val="xl66"/>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b/>
      <w:bCs/>
      <w:color w:val="C00000"/>
      <w:sz w:val="20"/>
      <w:szCs w:val="20"/>
    </w:rPr>
  </w:style>
  <w:style w:type="paragraph" w:customStyle="1" w:styleId="xl67">
    <w:name w:val="xl67"/>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pPr>
    <w:rPr>
      <w:rFonts w:eastAsia="Times New Roman"/>
      <w:b/>
      <w:bCs/>
      <w:color w:val="FF0000"/>
      <w:sz w:val="20"/>
      <w:szCs w:val="20"/>
    </w:rPr>
  </w:style>
  <w:style w:type="paragraph" w:customStyle="1" w:styleId="xl68">
    <w:name w:val="xl68"/>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right"/>
    </w:pPr>
    <w:rPr>
      <w:rFonts w:eastAsia="Times New Roman"/>
      <w:b/>
      <w:bCs/>
      <w:color w:val="FF0000"/>
      <w:sz w:val="20"/>
      <w:szCs w:val="20"/>
    </w:rPr>
  </w:style>
  <w:style w:type="paragraph" w:customStyle="1" w:styleId="xl69">
    <w:name w:val="xl69"/>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70">
    <w:name w:val="xl70"/>
    <w:basedOn w:val="Normln"/>
    <w:rsid w:val="00DC4CF2"/>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pPr>
    <w:rPr>
      <w:rFonts w:eastAsia="Times New Roman"/>
      <w:sz w:val="20"/>
      <w:szCs w:val="20"/>
    </w:rPr>
  </w:style>
  <w:style w:type="paragraph" w:customStyle="1" w:styleId="xl71">
    <w:name w:val="xl71"/>
    <w:basedOn w:val="Normln"/>
    <w:rsid w:val="00DC4CF2"/>
    <w:pPr>
      <w:spacing w:before="100" w:beforeAutospacing="1" w:after="100" w:afterAutospacing="1" w:line="240" w:lineRule="auto"/>
    </w:pPr>
    <w:rPr>
      <w:rFonts w:eastAsia="Times New Roman"/>
      <w:sz w:val="20"/>
      <w:szCs w:val="20"/>
    </w:rPr>
  </w:style>
  <w:style w:type="paragraph" w:customStyle="1" w:styleId="xl72">
    <w:name w:val="xl7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szCs w:val="20"/>
    </w:rPr>
  </w:style>
  <w:style w:type="paragraph" w:customStyle="1" w:styleId="xl73">
    <w:name w:val="xl73"/>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74">
    <w:name w:val="xl74"/>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75">
    <w:name w:val="xl75"/>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sz w:val="20"/>
      <w:szCs w:val="20"/>
    </w:rPr>
  </w:style>
  <w:style w:type="paragraph" w:customStyle="1" w:styleId="xl76">
    <w:name w:val="xl76"/>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sz w:val="20"/>
      <w:szCs w:val="20"/>
    </w:rPr>
  </w:style>
  <w:style w:type="paragraph" w:customStyle="1" w:styleId="xl77">
    <w:name w:val="xl77"/>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sz w:val="20"/>
      <w:szCs w:val="20"/>
    </w:rPr>
  </w:style>
  <w:style w:type="paragraph" w:customStyle="1" w:styleId="xl78">
    <w:name w:val="xl78"/>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eastAsia="Times New Roman"/>
      <w:sz w:val="20"/>
      <w:szCs w:val="20"/>
    </w:rPr>
  </w:style>
  <w:style w:type="paragraph" w:customStyle="1" w:styleId="xl79">
    <w:name w:val="xl79"/>
    <w:basedOn w:val="Normln"/>
    <w:rsid w:val="00DC4CF2"/>
    <w:pPr>
      <w:spacing w:before="100" w:beforeAutospacing="1" w:after="100" w:afterAutospacing="1" w:line="240" w:lineRule="auto"/>
    </w:pPr>
    <w:rPr>
      <w:rFonts w:eastAsia="Times New Roman"/>
      <w:sz w:val="20"/>
      <w:szCs w:val="20"/>
    </w:rPr>
  </w:style>
  <w:style w:type="paragraph" w:customStyle="1" w:styleId="xl80">
    <w:name w:val="xl8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81">
    <w:name w:val="xl81"/>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82">
    <w:name w:val="xl8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color w:val="000000"/>
      <w:sz w:val="20"/>
      <w:szCs w:val="20"/>
    </w:rPr>
  </w:style>
  <w:style w:type="paragraph" w:customStyle="1" w:styleId="xl83">
    <w:name w:val="xl83"/>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84">
    <w:name w:val="xl8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85">
    <w:name w:val="xl8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szCs w:val="20"/>
    </w:rPr>
  </w:style>
  <w:style w:type="paragraph" w:customStyle="1" w:styleId="xl86">
    <w:name w:val="xl8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7">
    <w:name w:val="xl87"/>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8">
    <w:name w:val="xl8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 w:val="20"/>
      <w:szCs w:val="20"/>
    </w:rPr>
  </w:style>
  <w:style w:type="paragraph" w:customStyle="1" w:styleId="xl89">
    <w:name w:val="xl89"/>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0"/>
      <w:szCs w:val="20"/>
    </w:rPr>
  </w:style>
  <w:style w:type="paragraph" w:customStyle="1" w:styleId="xl90">
    <w:name w:val="xl9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91">
    <w:name w:val="xl91"/>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szCs w:val="20"/>
    </w:rPr>
  </w:style>
  <w:style w:type="paragraph" w:customStyle="1" w:styleId="xl92">
    <w:name w:val="xl9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FF0000"/>
      <w:sz w:val="20"/>
      <w:szCs w:val="20"/>
    </w:rPr>
  </w:style>
  <w:style w:type="paragraph" w:customStyle="1" w:styleId="xl93">
    <w:name w:val="xl93"/>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 w:val="20"/>
      <w:szCs w:val="20"/>
    </w:rPr>
  </w:style>
  <w:style w:type="paragraph" w:customStyle="1" w:styleId="xl94">
    <w:name w:val="xl9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95">
    <w:name w:val="xl95"/>
    <w:basedOn w:val="Normln"/>
    <w:rsid w:val="00DC4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rPr>
  </w:style>
  <w:style w:type="paragraph" w:customStyle="1" w:styleId="xl96">
    <w:name w:val="xl9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97">
    <w:name w:val="xl97"/>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olor w:val="FF0000"/>
      <w:sz w:val="20"/>
      <w:szCs w:val="20"/>
    </w:rPr>
  </w:style>
  <w:style w:type="paragraph" w:customStyle="1" w:styleId="xl98">
    <w:name w:val="xl9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99">
    <w:name w:val="xl99"/>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b/>
      <w:bCs/>
      <w:sz w:val="20"/>
      <w:szCs w:val="20"/>
    </w:rPr>
  </w:style>
  <w:style w:type="paragraph" w:customStyle="1" w:styleId="xl100">
    <w:name w:val="xl100"/>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b/>
      <w:bCs/>
      <w:sz w:val="20"/>
      <w:szCs w:val="20"/>
    </w:rPr>
  </w:style>
  <w:style w:type="paragraph" w:customStyle="1" w:styleId="xl101">
    <w:name w:val="xl101"/>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102">
    <w:name w:val="xl10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olor w:val="FF0000"/>
      <w:sz w:val="20"/>
      <w:szCs w:val="20"/>
    </w:rPr>
  </w:style>
  <w:style w:type="paragraph" w:customStyle="1" w:styleId="xl103">
    <w:name w:val="xl103"/>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eastAsia="Times New Roman"/>
      <w:b/>
      <w:bCs/>
      <w:sz w:val="20"/>
      <w:szCs w:val="20"/>
    </w:rPr>
  </w:style>
  <w:style w:type="paragraph" w:customStyle="1" w:styleId="xl104">
    <w:name w:val="xl10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105">
    <w:name w:val="xl10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106">
    <w:name w:val="xl10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107">
    <w:name w:val="xl107"/>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eastAsia="Times New Roman"/>
      <w:b/>
      <w:bCs/>
      <w:sz w:val="20"/>
      <w:szCs w:val="20"/>
    </w:rPr>
  </w:style>
  <w:style w:type="paragraph" w:customStyle="1" w:styleId="xl108">
    <w:name w:val="xl108"/>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 w:val="20"/>
      <w:szCs w:val="20"/>
    </w:rPr>
  </w:style>
  <w:style w:type="paragraph" w:customStyle="1" w:styleId="xl109">
    <w:name w:val="xl109"/>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0">
    <w:name w:val="xl110"/>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2E75B5"/>
      <w:sz w:val="20"/>
      <w:szCs w:val="20"/>
    </w:rPr>
  </w:style>
  <w:style w:type="paragraph" w:customStyle="1" w:styleId="xl111">
    <w:name w:val="xl111"/>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color w:val="2E75B5"/>
      <w:sz w:val="20"/>
      <w:szCs w:val="20"/>
    </w:rPr>
  </w:style>
  <w:style w:type="paragraph" w:customStyle="1" w:styleId="xl112">
    <w:name w:val="xl11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3">
    <w:name w:val="xl113"/>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114">
    <w:name w:val="xl11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115">
    <w:name w:val="xl11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rPr>
  </w:style>
  <w:style w:type="paragraph" w:customStyle="1" w:styleId="xl116">
    <w:name w:val="xl11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2E75B5"/>
      <w:sz w:val="20"/>
      <w:szCs w:val="20"/>
    </w:rPr>
  </w:style>
  <w:style w:type="paragraph" w:customStyle="1" w:styleId="xl117">
    <w:name w:val="xl117"/>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118">
    <w:name w:val="xl11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9">
    <w:name w:val="xl119"/>
    <w:basedOn w:val="Normln"/>
    <w:rsid w:val="00DC4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120">
    <w:name w:val="xl12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0"/>
      <w:szCs w:val="20"/>
    </w:rPr>
  </w:style>
  <w:style w:type="paragraph" w:customStyle="1" w:styleId="xl121">
    <w:name w:val="xl121"/>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b/>
      <w:bCs/>
      <w:color w:val="C00000"/>
      <w:sz w:val="20"/>
      <w:szCs w:val="20"/>
    </w:rPr>
  </w:style>
  <w:style w:type="paragraph" w:customStyle="1" w:styleId="xl122">
    <w:name w:val="xl12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123">
    <w:name w:val="xl123"/>
    <w:basedOn w:val="Normln"/>
    <w:rsid w:val="00DC4C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20"/>
      <w:szCs w:val="20"/>
    </w:rPr>
  </w:style>
  <w:style w:type="paragraph" w:customStyle="1" w:styleId="xl124">
    <w:name w:val="xl124"/>
    <w:basedOn w:val="Normln"/>
    <w:rsid w:val="00DC4C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eastAsia="Times New Roman"/>
      <w:b/>
      <w:bCs/>
      <w:sz w:val="20"/>
      <w:szCs w:val="20"/>
    </w:rPr>
  </w:style>
  <w:style w:type="paragraph" w:customStyle="1" w:styleId="xl125">
    <w:name w:val="xl125"/>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126">
    <w:name w:val="xl126"/>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styleId="Zhlav">
    <w:name w:val="header"/>
    <w:basedOn w:val="Normln"/>
    <w:link w:val="ZhlavChar"/>
    <w:uiPriority w:val="99"/>
    <w:unhideWhenUsed/>
    <w:rsid w:val="00DC4C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DC4CF2"/>
    <w:rPr>
      <w:rFonts w:asciiTheme="minorHAnsi" w:hAnsiTheme="minorHAnsi" w:cstheme="minorBidi"/>
      <w:sz w:val="22"/>
      <w:szCs w:val="22"/>
    </w:rPr>
  </w:style>
  <w:style w:type="paragraph" w:styleId="Zpat">
    <w:name w:val="footer"/>
    <w:basedOn w:val="Normln"/>
    <w:link w:val="ZpatChar"/>
    <w:uiPriority w:val="99"/>
    <w:unhideWhenUsed/>
    <w:rsid w:val="00DC4C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DC4CF2"/>
    <w:rPr>
      <w:rFonts w:asciiTheme="minorHAnsi" w:hAnsiTheme="minorHAnsi" w:cstheme="minorBidi"/>
      <w:sz w:val="22"/>
      <w:szCs w:val="22"/>
    </w:rPr>
  </w:style>
  <w:style w:type="paragraph" w:styleId="Pedmtkomente">
    <w:name w:val="annotation subject"/>
    <w:basedOn w:val="Textkomente"/>
    <w:next w:val="Textkomente"/>
    <w:link w:val="PedmtkomenteChar"/>
    <w:uiPriority w:val="99"/>
    <w:semiHidden/>
    <w:unhideWhenUsed/>
    <w:rsid w:val="00DC4CF2"/>
    <w:rPr>
      <w:b/>
      <w:bCs/>
    </w:rPr>
  </w:style>
  <w:style w:type="character" w:customStyle="1" w:styleId="PedmtkomenteChar">
    <w:name w:val="Předmět komentáře Char"/>
    <w:basedOn w:val="TextkomenteChar"/>
    <w:link w:val="Pedmtkomente"/>
    <w:uiPriority w:val="99"/>
    <w:semiHidden/>
    <w:rsid w:val="00DC4CF2"/>
    <w:rPr>
      <w:rFonts w:ascii="Calibri" w:eastAsia="Calibri" w:hAnsi="Calibri" w:cs="Calibri"/>
      <w:b/>
      <w:bCs/>
      <w:sz w:val="20"/>
      <w:lang w:eastAsia="cs-CZ"/>
    </w:rPr>
  </w:style>
  <w:style w:type="paragraph" w:styleId="Prosttext">
    <w:name w:val="Plain Text"/>
    <w:basedOn w:val="Normln"/>
    <w:link w:val="ProsttextChar"/>
    <w:uiPriority w:val="99"/>
    <w:semiHidden/>
    <w:unhideWhenUsed/>
    <w:rsid w:val="00DC4CF2"/>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DC4CF2"/>
    <w:rPr>
      <w:rFonts w:ascii="Calibri" w:hAnsi="Calibri" w:cstheme="minorBidi"/>
      <w:sz w:val="22"/>
      <w:szCs w:val="21"/>
    </w:rPr>
  </w:style>
  <w:style w:type="character" w:customStyle="1" w:styleId="Styl1-NzevmateriluChar">
    <w:name w:val="Styl1 - Název materiálu Char"/>
    <w:link w:val="Styl1-Nzevmaterilu"/>
    <w:locked/>
    <w:rsid w:val="00DC4CF2"/>
    <w:rPr>
      <w:rFonts w:ascii="Arial" w:hAnsi="Arial" w:cs="Arial"/>
      <w:b/>
      <w:noProof/>
      <w:szCs w:val="24"/>
    </w:rPr>
  </w:style>
  <w:style w:type="paragraph" w:customStyle="1" w:styleId="Styl1-Nzevmaterilu">
    <w:name w:val="Styl1 - Název materiálu"/>
    <w:basedOn w:val="Normln"/>
    <w:link w:val="Styl1-NzevmateriluChar"/>
    <w:qFormat/>
    <w:rsid w:val="00DC4CF2"/>
    <w:pPr>
      <w:overflowPunct w:val="0"/>
      <w:autoSpaceDE w:val="0"/>
      <w:autoSpaceDN w:val="0"/>
      <w:adjustRightInd w:val="0"/>
      <w:spacing w:after="0" w:line="240" w:lineRule="auto"/>
      <w:jc w:val="center"/>
    </w:pPr>
    <w:rPr>
      <w:rFonts w:ascii="Arial" w:eastAsiaTheme="minorHAnsi" w:hAnsi="Arial" w:cs="Arial"/>
      <w:b/>
      <w:noProof/>
      <w:sz w:val="24"/>
      <w:szCs w:val="24"/>
      <w:lang w:eastAsia="en-US"/>
    </w:rPr>
  </w:style>
  <w:style w:type="character" w:customStyle="1" w:styleId="h1a6">
    <w:name w:val="h1a6"/>
    <w:basedOn w:val="Standardnpsmoodstavce"/>
    <w:rsid w:val="00E84EF0"/>
    <w:rPr>
      <w:rFonts w:ascii="Arial" w:hAnsi="Arial" w:cs="Arial" w:hint="default"/>
      <w:i/>
      <w:iCs/>
      <w:vanish w:val="0"/>
      <w:webHidden w:val="0"/>
      <w:sz w:val="26"/>
      <w:szCs w:val="26"/>
      <w:specVanish w:val="0"/>
    </w:rPr>
  </w:style>
  <w:style w:type="paragraph" w:styleId="Bezmezer">
    <w:name w:val="No Spacing"/>
    <w:uiPriority w:val="1"/>
    <w:qFormat/>
    <w:rsid w:val="00E25387"/>
    <w:pPr>
      <w:spacing w:after="0"/>
      <w:jc w:val="left"/>
    </w:pPr>
    <w:rPr>
      <w:rFonts w:ascii="Calibri" w:eastAsia="Calibri" w:hAnsi="Calibri" w:cs="Calibri"/>
      <w:sz w:val="22"/>
      <w:szCs w:val="22"/>
      <w:lang w:eastAsia="cs-CZ"/>
    </w:rPr>
  </w:style>
  <w:style w:type="paragraph" w:customStyle="1" w:styleId="Default">
    <w:name w:val="Default"/>
    <w:rsid w:val="0036279E"/>
    <w:pPr>
      <w:autoSpaceDE w:val="0"/>
      <w:autoSpaceDN w:val="0"/>
      <w:adjustRightInd w:val="0"/>
      <w:spacing w:after="0"/>
      <w:jc w:val="left"/>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4CF2"/>
    <w:pPr>
      <w:spacing w:after="160" w:line="259" w:lineRule="auto"/>
      <w:jc w:val="left"/>
    </w:pPr>
    <w:rPr>
      <w:rFonts w:ascii="Calibri" w:eastAsia="Calibri" w:hAnsi="Calibri" w:cs="Calibri"/>
      <w:sz w:val="22"/>
      <w:szCs w:val="22"/>
      <w:lang w:eastAsia="cs-CZ"/>
    </w:rPr>
  </w:style>
  <w:style w:type="paragraph" w:styleId="Nadpis1">
    <w:name w:val="heading 1"/>
    <w:basedOn w:val="Normln"/>
    <w:next w:val="Normln"/>
    <w:link w:val="Nadpis1Char"/>
    <w:uiPriority w:val="9"/>
    <w:qFormat/>
    <w:rsid w:val="00DC4C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DC4C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C4C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C4C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rsid w:val="00DC4CF2"/>
    <w:pPr>
      <w:keepNext/>
      <w:keepLines/>
      <w:spacing w:before="220" w:after="40"/>
      <w:outlineLvl w:val="4"/>
    </w:pPr>
    <w:rPr>
      <w:b/>
    </w:rPr>
  </w:style>
  <w:style w:type="paragraph" w:styleId="Nadpis6">
    <w:name w:val="heading 6"/>
    <w:basedOn w:val="Normln"/>
    <w:next w:val="Normln"/>
    <w:link w:val="Nadpis6Char"/>
    <w:rsid w:val="00DC4CF2"/>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CF2"/>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rsid w:val="00DC4CF2"/>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
    <w:rsid w:val="00DC4CF2"/>
    <w:rPr>
      <w:rFonts w:asciiTheme="majorHAnsi" w:eastAsiaTheme="majorEastAsia" w:hAnsiTheme="majorHAnsi" w:cstheme="majorBidi"/>
      <w:color w:val="243F60" w:themeColor="accent1" w:themeShade="7F"/>
      <w:szCs w:val="24"/>
      <w:lang w:eastAsia="cs-CZ"/>
    </w:rPr>
  </w:style>
  <w:style w:type="character" w:customStyle="1" w:styleId="Nadpis4Char">
    <w:name w:val="Nadpis 4 Char"/>
    <w:basedOn w:val="Standardnpsmoodstavce"/>
    <w:link w:val="Nadpis4"/>
    <w:uiPriority w:val="9"/>
    <w:rsid w:val="00DC4CF2"/>
    <w:rPr>
      <w:rFonts w:asciiTheme="majorHAnsi" w:eastAsiaTheme="majorEastAsia" w:hAnsiTheme="majorHAnsi" w:cstheme="majorBidi"/>
      <w:i/>
      <w:iCs/>
      <w:color w:val="365F91" w:themeColor="accent1" w:themeShade="BF"/>
      <w:sz w:val="22"/>
      <w:szCs w:val="22"/>
      <w:lang w:eastAsia="cs-CZ"/>
    </w:rPr>
  </w:style>
  <w:style w:type="character" w:customStyle="1" w:styleId="Nadpis5Char">
    <w:name w:val="Nadpis 5 Char"/>
    <w:basedOn w:val="Standardnpsmoodstavce"/>
    <w:link w:val="Nadpis5"/>
    <w:rsid w:val="00DC4CF2"/>
    <w:rPr>
      <w:rFonts w:ascii="Calibri" w:eastAsia="Calibri" w:hAnsi="Calibri" w:cs="Calibri"/>
      <w:b/>
      <w:sz w:val="22"/>
      <w:szCs w:val="22"/>
      <w:lang w:eastAsia="cs-CZ"/>
    </w:rPr>
  </w:style>
  <w:style w:type="character" w:customStyle="1" w:styleId="Nadpis6Char">
    <w:name w:val="Nadpis 6 Char"/>
    <w:basedOn w:val="Standardnpsmoodstavce"/>
    <w:link w:val="Nadpis6"/>
    <w:rsid w:val="00DC4CF2"/>
    <w:rPr>
      <w:rFonts w:ascii="Calibri" w:eastAsia="Calibri" w:hAnsi="Calibri" w:cs="Calibri"/>
      <w:b/>
      <w:sz w:val="20"/>
      <w:lang w:eastAsia="cs-CZ"/>
    </w:rPr>
  </w:style>
  <w:style w:type="table" w:customStyle="1" w:styleId="TableNormal">
    <w:name w:val="Table Normal"/>
    <w:rsid w:val="00DC4CF2"/>
    <w:pPr>
      <w:spacing w:after="160" w:line="259" w:lineRule="auto"/>
      <w:jc w:val="left"/>
    </w:pPr>
    <w:rPr>
      <w:rFonts w:ascii="Calibri" w:eastAsia="Calibri" w:hAnsi="Calibri" w:cs="Calibri"/>
      <w:sz w:val="22"/>
      <w:szCs w:val="22"/>
      <w:lang w:eastAsia="cs-CZ"/>
    </w:rPr>
    <w:tblPr>
      <w:tblCellMar>
        <w:top w:w="0" w:type="dxa"/>
        <w:left w:w="0" w:type="dxa"/>
        <w:bottom w:w="0" w:type="dxa"/>
        <w:right w:w="0" w:type="dxa"/>
      </w:tblCellMar>
    </w:tblPr>
  </w:style>
  <w:style w:type="paragraph" w:styleId="Nzev">
    <w:name w:val="Title"/>
    <w:basedOn w:val="Normln"/>
    <w:next w:val="Normln"/>
    <w:link w:val="NzevChar"/>
    <w:rsid w:val="00DC4CF2"/>
    <w:pPr>
      <w:keepNext/>
      <w:keepLines/>
      <w:spacing w:before="480" w:after="120"/>
    </w:pPr>
    <w:rPr>
      <w:b/>
      <w:sz w:val="72"/>
      <w:szCs w:val="72"/>
    </w:rPr>
  </w:style>
  <w:style w:type="character" w:customStyle="1" w:styleId="NzevChar">
    <w:name w:val="Název Char"/>
    <w:basedOn w:val="Standardnpsmoodstavce"/>
    <w:link w:val="Nzev"/>
    <w:rsid w:val="00DC4CF2"/>
    <w:rPr>
      <w:rFonts w:ascii="Calibri" w:eastAsia="Calibri" w:hAnsi="Calibri" w:cs="Calibri"/>
      <w:b/>
      <w:sz w:val="72"/>
      <w:szCs w:val="72"/>
      <w:lang w:eastAsia="cs-CZ"/>
    </w:rPr>
  </w:style>
  <w:style w:type="paragraph" w:styleId="Normlnweb">
    <w:name w:val="Normal (Web)"/>
    <w:basedOn w:val="Normln"/>
    <w:uiPriority w:val="99"/>
    <w:unhideWhenUsed/>
    <w:rsid w:val="00DC4CF2"/>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DC4CF2"/>
    <w:pPr>
      <w:ind w:left="720"/>
      <w:contextualSpacing/>
    </w:pPr>
  </w:style>
  <w:style w:type="paragraph" w:styleId="Textpoznpodarou">
    <w:name w:val="footnote text"/>
    <w:basedOn w:val="Normln"/>
    <w:link w:val="TextpoznpodarouChar"/>
    <w:uiPriority w:val="99"/>
    <w:semiHidden/>
    <w:unhideWhenUsed/>
    <w:rsid w:val="00DC4CF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4CF2"/>
    <w:rPr>
      <w:rFonts w:ascii="Calibri" w:eastAsia="Calibri" w:hAnsi="Calibri" w:cs="Calibri"/>
      <w:sz w:val="20"/>
      <w:lang w:eastAsia="cs-CZ"/>
    </w:rPr>
  </w:style>
  <w:style w:type="character" w:styleId="Znakapoznpodarou">
    <w:name w:val="footnote reference"/>
    <w:basedOn w:val="Standardnpsmoodstavce"/>
    <w:uiPriority w:val="99"/>
    <w:semiHidden/>
    <w:unhideWhenUsed/>
    <w:rsid w:val="00DC4CF2"/>
    <w:rPr>
      <w:vertAlign w:val="superscript"/>
    </w:rPr>
  </w:style>
  <w:style w:type="character" w:styleId="Hypertextovodkaz">
    <w:name w:val="Hyperlink"/>
    <w:basedOn w:val="Standardnpsmoodstavce"/>
    <w:uiPriority w:val="99"/>
    <w:unhideWhenUsed/>
    <w:rsid w:val="00DC4CF2"/>
    <w:rPr>
      <w:color w:val="0000FF"/>
      <w:u w:val="single"/>
    </w:rPr>
  </w:style>
  <w:style w:type="character" w:customStyle="1" w:styleId="apple-tab-span">
    <w:name w:val="apple-tab-span"/>
    <w:basedOn w:val="Standardnpsmoodstavce"/>
    <w:rsid w:val="00DC4CF2"/>
  </w:style>
  <w:style w:type="table" w:styleId="Mkatabulky">
    <w:name w:val="Table Grid"/>
    <w:basedOn w:val="Normlntabulka"/>
    <w:uiPriority w:val="39"/>
    <w:rsid w:val="00DC4CF2"/>
    <w:pPr>
      <w:spacing w:after="0"/>
      <w:jc w:val="left"/>
    </w:pPr>
    <w:rPr>
      <w:rFonts w:ascii="Calibri" w:eastAsia="Calibri" w:hAnsi="Calibri" w:cs="Calibr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rsid w:val="00DC4CF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DC4CF2"/>
    <w:rPr>
      <w:rFonts w:ascii="Georgia" w:eastAsia="Georgia" w:hAnsi="Georgia" w:cs="Georgia"/>
      <w:i/>
      <w:color w:val="666666"/>
      <w:sz w:val="48"/>
      <w:szCs w:val="48"/>
      <w:lang w:eastAsia="cs-CZ"/>
    </w:rPr>
  </w:style>
  <w:style w:type="paragraph" w:styleId="Textkomente">
    <w:name w:val="annotation text"/>
    <w:basedOn w:val="Normln"/>
    <w:link w:val="TextkomenteChar"/>
    <w:uiPriority w:val="99"/>
    <w:unhideWhenUsed/>
    <w:rsid w:val="00DC4CF2"/>
    <w:pPr>
      <w:spacing w:line="240" w:lineRule="auto"/>
    </w:pPr>
    <w:rPr>
      <w:sz w:val="20"/>
      <w:szCs w:val="20"/>
    </w:rPr>
  </w:style>
  <w:style w:type="character" w:customStyle="1" w:styleId="TextkomenteChar">
    <w:name w:val="Text komentáře Char"/>
    <w:basedOn w:val="Standardnpsmoodstavce"/>
    <w:link w:val="Textkomente"/>
    <w:uiPriority w:val="99"/>
    <w:rsid w:val="00DC4CF2"/>
    <w:rPr>
      <w:rFonts w:ascii="Calibri" w:eastAsia="Calibri" w:hAnsi="Calibri" w:cs="Calibri"/>
      <w:sz w:val="20"/>
      <w:lang w:eastAsia="cs-CZ"/>
    </w:rPr>
  </w:style>
  <w:style w:type="character" w:styleId="Odkaznakoment">
    <w:name w:val="annotation reference"/>
    <w:basedOn w:val="Standardnpsmoodstavce"/>
    <w:uiPriority w:val="99"/>
    <w:semiHidden/>
    <w:unhideWhenUsed/>
    <w:rsid w:val="00DC4CF2"/>
    <w:rPr>
      <w:sz w:val="16"/>
      <w:szCs w:val="16"/>
    </w:rPr>
  </w:style>
  <w:style w:type="paragraph" w:styleId="Textbubliny">
    <w:name w:val="Balloon Text"/>
    <w:basedOn w:val="Normln"/>
    <w:link w:val="TextbublinyChar"/>
    <w:uiPriority w:val="99"/>
    <w:semiHidden/>
    <w:unhideWhenUsed/>
    <w:rsid w:val="00DC4C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CF2"/>
    <w:rPr>
      <w:rFonts w:ascii="Segoe UI" w:eastAsia="Calibri" w:hAnsi="Segoe UI" w:cs="Segoe UI"/>
      <w:sz w:val="18"/>
      <w:szCs w:val="18"/>
      <w:lang w:eastAsia="cs-CZ"/>
    </w:rPr>
  </w:style>
  <w:style w:type="character" w:styleId="Sledovanodkaz">
    <w:name w:val="FollowedHyperlink"/>
    <w:basedOn w:val="Standardnpsmoodstavce"/>
    <w:uiPriority w:val="99"/>
    <w:semiHidden/>
    <w:unhideWhenUsed/>
    <w:rsid w:val="00DC4CF2"/>
    <w:rPr>
      <w:color w:val="0563C1"/>
      <w:u w:val="single"/>
    </w:rPr>
  </w:style>
  <w:style w:type="paragraph" w:customStyle="1" w:styleId="msonormal0">
    <w:name w:val="msonormal"/>
    <w:basedOn w:val="Normln"/>
    <w:rsid w:val="00DC4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6">
    <w:name w:val="font6"/>
    <w:basedOn w:val="Normln"/>
    <w:rsid w:val="00DC4CF2"/>
    <w:pPr>
      <w:spacing w:before="100" w:beforeAutospacing="1" w:after="100" w:afterAutospacing="1" w:line="240" w:lineRule="auto"/>
    </w:pPr>
    <w:rPr>
      <w:rFonts w:eastAsia="Times New Roman"/>
      <w:b/>
      <w:bCs/>
      <w:color w:val="FF0000"/>
      <w:sz w:val="20"/>
      <w:szCs w:val="20"/>
    </w:rPr>
  </w:style>
  <w:style w:type="paragraph" w:customStyle="1" w:styleId="font7">
    <w:name w:val="font7"/>
    <w:basedOn w:val="Normln"/>
    <w:rsid w:val="00DC4CF2"/>
    <w:pPr>
      <w:spacing w:before="100" w:beforeAutospacing="1" w:after="100" w:afterAutospacing="1" w:line="240" w:lineRule="auto"/>
    </w:pPr>
    <w:rPr>
      <w:rFonts w:eastAsia="Times New Roman"/>
      <w:sz w:val="20"/>
      <w:szCs w:val="20"/>
    </w:rPr>
  </w:style>
  <w:style w:type="paragraph" w:customStyle="1" w:styleId="font8">
    <w:name w:val="font8"/>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9">
    <w:name w:val="font9"/>
    <w:basedOn w:val="Normln"/>
    <w:rsid w:val="00DC4CF2"/>
    <w:pPr>
      <w:spacing w:before="100" w:beforeAutospacing="1" w:after="100" w:afterAutospacing="1" w:line="240" w:lineRule="auto"/>
    </w:pPr>
    <w:rPr>
      <w:rFonts w:eastAsia="Times New Roman"/>
      <w:color w:val="FF0000"/>
      <w:sz w:val="20"/>
      <w:szCs w:val="20"/>
    </w:rPr>
  </w:style>
  <w:style w:type="paragraph" w:customStyle="1" w:styleId="font10">
    <w:name w:val="font10"/>
    <w:basedOn w:val="Normln"/>
    <w:rsid w:val="00DC4CF2"/>
    <w:pPr>
      <w:spacing w:before="100" w:beforeAutospacing="1" w:after="100" w:afterAutospacing="1" w:line="240" w:lineRule="auto"/>
    </w:pPr>
    <w:rPr>
      <w:rFonts w:eastAsia="Times New Roman"/>
      <w:color w:val="C00000"/>
      <w:sz w:val="20"/>
      <w:szCs w:val="20"/>
    </w:rPr>
  </w:style>
  <w:style w:type="paragraph" w:customStyle="1" w:styleId="font11">
    <w:name w:val="font11"/>
    <w:basedOn w:val="Normln"/>
    <w:rsid w:val="00DC4CF2"/>
    <w:pPr>
      <w:spacing w:before="100" w:beforeAutospacing="1" w:after="100" w:afterAutospacing="1" w:line="240" w:lineRule="auto"/>
    </w:pPr>
    <w:rPr>
      <w:rFonts w:eastAsia="Times New Roman"/>
      <w:b/>
      <w:bCs/>
      <w:sz w:val="20"/>
      <w:szCs w:val="20"/>
    </w:rPr>
  </w:style>
  <w:style w:type="paragraph" w:customStyle="1" w:styleId="font12">
    <w:name w:val="font12"/>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13">
    <w:name w:val="font13"/>
    <w:basedOn w:val="Normln"/>
    <w:rsid w:val="00DC4CF2"/>
    <w:pPr>
      <w:spacing w:before="100" w:beforeAutospacing="1" w:after="100" w:afterAutospacing="1" w:line="240" w:lineRule="auto"/>
    </w:pPr>
    <w:rPr>
      <w:rFonts w:eastAsia="Times New Roman"/>
      <w:b/>
      <w:bCs/>
      <w:color w:val="FF0000"/>
      <w:sz w:val="20"/>
      <w:szCs w:val="20"/>
    </w:rPr>
  </w:style>
  <w:style w:type="paragraph" w:customStyle="1" w:styleId="font14">
    <w:name w:val="font14"/>
    <w:basedOn w:val="Normln"/>
    <w:rsid w:val="00DC4CF2"/>
    <w:pPr>
      <w:spacing w:before="100" w:beforeAutospacing="1" w:after="100" w:afterAutospacing="1" w:line="240" w:lineRule="auto"/>
    </w:pPr>
    <w:rPr>
      <w:rFonts w:eastAsia="Times New Roman"/>
      <w:color w:val="FF0000"/>
      <w:sz w:val="20"/>
      <w:szCs w:val="20"/>
    </w:rPr>
  </w:style>
  <w:style w:type="paragraph" w:customStyle="1" w:styleId="font15">
    <w:name w:val="font15"/>
    <w:basedOn w:val="Normln"/>
    <w:rsid w:val="00DC4CF2"/>
    <w:pPr>
      <w:spacing w:before="100" w:beforeAutospacing="1" w:after="100" w:afterAutospacing="1" w:line="240" w:lineRule="auto"/>
    </w:pPr>
    <w:rPr>
      <w:rFonts w:eastAsia="Times New Roman"/>
      <w:color w:val="2E75B5"/>
      <w:sz w:val="20"/>
      <w:szCs w:val="20"/>
    </w:rPr>
  </w:style>
  <w:style w:type="paragraph" w:customStyle="1" w:styleId="font16">
    <w:name w:val="font16"/>
    <w:basedOn w:val="Normln"/>
    <w:rsid w:val="00DC4CF2"/>
    <w:pPr>
      <w:spacing w:before="100" w:beforeAutospacing="1" w:after="100" w:afterAutospacing="1" w:line="240" w:lineRule="auto"/>
    </w:pPr>
    <w:rPr>
      <w:rFonts w:eastAsia="Times New Roman"/>
      <w:color w:val="2E75B5"/>
      <w:sz w:val="20"/>
      <w:szCs w:val="20"/>
    </w:rPr>
  </w:style>
  <w:style w:type="paragraph" w:customStyle="1" w:styleId="font17">
    <w:name w:val="font17"/>
    <w:basedOn w:val="Normln"/>
    <w:rsid w:val="00DC4CF2"/>
    <w:pPr>
      <w:spacing w:before="100" w:beforeAutospacing="1" w:after="100" w:afterAutospacing="1" w:line="240" w:lineRule="auto"/>
    </w:pPr>
    <w:rPr>
      <w:rFonts w:eastAsia="Times New Roman"/>
      <w:color w:val="000000"/>
      <w:sz w:val="20"/>
      <w:szCs w:val="20"/>
    </w:rPr>
  </w:style>
  <w:style w:type="paragraph" w:customStyle="1" w:styleId="font18">
    <w:name w:val="font18"/>
    <w:basedOn w:val="Normln"/>
    <w:rsid w:val="00DC4CF2"/>
    <w:pPr>
      <w:spacing w:before="100" w:beforeAutospacing="1" w:after="100" w:afterAutospacing="1" w:line="240" w:lineRule="auto"/>
    </w:pPr>
    <w:rPr>
      <w:rFonts w:eastAsia="Times New Roman"/>
      <w:color w:val="C00000"/>
      <w:sz w:val="20"/>
      <w:szCs w:val="20"/>
    </w:rPr>
  </w:style>
  <w:style w:type="paragraph" w:customStyle="1" w:styleId="xl65">
    <w:name w:val="xl65"/>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color w:val="000000"/>
      <w:sz w:val="20"/>
      <w:szCs w:val="20"/>
    </w:rPr>
  </w:style>
  <w:style w:type="paragraph" w:customStyle="1" w:styleId="xl66">
    <w:name w:val="xl66"/>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b/>
      <w:bCs/>
      <w:color w:val="C00000"/>
      <w:sz w:val="20"/>
      <w:szCs w:val="20"/>
    </w:rPr>
  </w:style>
  <w:style w:type="paragraph" w:customStyle="1" w:styleId="xl67">
    <w:name w:val="xl67"/>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pPr>
    <w:rPr>
      <w:rFonts w:eastAsia="Times New Roman"/>
      <w:b/>
      <w:bCs/>
      <w:color w:val="FF0000"/>
      <w:sz w:val="20"/>
      <w:szCs w:val="20"/>
    </w:rPr>
  </w:style>
  <w:style w:type="paragraph" w:customStyle="1" w:styleId="xl68">
    <w:name w:val="xl68"/>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right"/>
    </w:pPr>
    <w:rPr>
      <w:rFonts w:eastAsia="Times New Roman"/>
      <w:b/>
      <w:bCs/>
      <w:color w:val="FF0000"/>
      <w:sz w:val="20"/>
      <w:szCs w:val="20"/>
    </w:rPr>
  </w:style>
  <w:style w:type="paragraph" w:customStyle="1" w:styleId="xl69">
    <w:name w:val="xl69"/>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70">
    <w:name w:val="xl70"/>
    <w:basedOn w:val="Normln"/>
    <w:rsid w:val="00DC4CF2"/>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pPr>
    <w:rPr>
      <w:rFonts w:eastAsia="Times New Roman"/>
      <w:sz w:val="20"/>
      <w:szCs w:val="20"/>
    </w:rPr>
  </w:style>
  <w:style w:type="paragraph" w:customStyle="1" w:styleId="xl71">
    <w:name w:val="xl71"/>
    <w:basedOn w:val="Normln"/>
    <w:rsid w:val="00DC4CF2"/>
    <w:pPr>
      <w:spacing w:before="100" w:beforeAutospacing="1" w:after="100" w:afterAutospacing="1" w:line="240" w:lineRule="auto"/>
    </w:pPr>
    <w:rPr>
      <w:rFonts w:eastAsia="Times New Roman"/>
      <w:sz w:val="20"/>
      <w:szCs w:val="20"/>
    </w:rPr>
  </w:style>
  <w:style w:type="paragraph" w:customStyle="1" w:styleId="xl72">
    <w:name w:val="xl7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szCs w:val="20"/>
    </w:rPr>
  </w:style>
  <w:style w:type="paragraph" w:customStyle="1" w:styleId="xl73">
    <w:name w:val="xl73"/>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74">
    <w:name w:val="xl74"/>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75">
    <w:name w:val="xl75"/>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sz w:val="20"/>
      <w:szCs w:val="20"/>
    </w:rPr>
  </w:style>
  <w:style w:type="paragraph" w:customStyle="1" w:styleId="xl76">
    <w:name w:val="xl76"/>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sz w:val="20"/>
      <w:szCs w:val="20"/>
    </w:rPr>
  </w:style>
  <w:style w:type="paragraph" w:customStyle="1" w:styleId="xl77">
    <w:name w:val="xl77"/>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sz w:val="20"/>
      <w:szCs w:val="20"/>
    </w:rPr>
  </w:style>
  <w:style w:type="paragraph" w:customStyle="1" w:styleId="xl78">
    <w:name w:val="xl78"/>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eastAsia="Times New Roman"/>
      <w:sz w:val="20"/>
      <w:szCs w:val="20"/>
    </w:rPr>
  </w:style>
  <w:style w:type="paragraph" w:customStyle="1" w:styleId="xl79">
    <w:name w:val="xl79"/>
    <w:basedOn w:val="Normln"/>
    <w:rsid w:val="00DC4CF2"/>
    <w:pPr>
      <w:spacing w:before="100" w:beforeAutospacing="1" w:after="100" w:afterAutospacing="1" w:line="240" w:lineRule="auto"/>
    </w:pPr>
    <w:rPr>
      <w:rFonts w:eastAsia="Times New Roman"/>
      <w:sz w:val="20"/>
      <w:szCs w:val="20"/>
    </w:rPr>
  </w:style>
  <w:style w:type="paragraph" w:customStyle="1" w:styleId="xl80">
    <w:name w:val="xl8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81">
    <w:name w:val="xl81"/>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82">
    <w:name w:val="xl8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color w:val="000000"/>
      <w:sz w:val="20"/>
      <w:szCs w:val="20"/>
    </w:rPr>
  </w:style>
  <w:style w:type="paragraph" w:customStyle="1" w:styleId="xl83">
    <w:name w:val="xl83"/>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84">
    <w:name w:val="xl8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85">
    <w:name w:val="xl8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szCs w:val="20"/>
    </w:rPr>
  </w:style>
  <w:style w:type="paragraph" w:customStyle="1" w:styleId="xl86">
    <w:name w:val="xl8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7">
    <w:name w:val="xl87"/>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8">
    <w:name w:val="xl8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 w:val="20"/>
      <w:szCs w:val="20"/>
    </w:rPr>
  </w:style>
  <w:style w:type="paragraph" w:customStyle="1" w:styleId="xl89">
    <w:name w:val="xl89"/>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0"/>
      <w:szCs w:val="20"/>
    </w:rPr>
  </w:style>
  <w:style w:type="paragraph" w:customStyle="1" w:styleId="xl90">
    <w:name w:val="xl9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91">
    <w:name w:val="xl91"/>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szCs w:val="20"/>
    </w:rPr>
  </w:style>
  <w:style w:type="paragraph" w:customStyle="1" w:styleId="xl92">
    <w:name w:val="xl9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FF0000"/>
      <w:sz w:val="20"/>
      <w:szCs w:val="20"/>
    </w:rPr>
  </w:style>
  <w:style w:type="paragraph" w:customStyle="1" w:styleId="xl93">
    <w:name w:val="xl93"/>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 w:val="20"/>
      <w:szCs w:val="20"/>
    </w:rPr>
  </w:style>
  <w:style w:type="paragraph" w:customStyle="1" w:styleId="xl94">
    <w:name w:val="xl9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95">
    <w:name w:val="xl95"/>
    <w:basedOn w:val="Normln"/>
    <w:rsid w:val="00DC4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rPr>
  </w:style>
  <w:style w:type="paragraph" w:customStyle="1" w:styleId="xl96">
    <w:name w:val="xl9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97">
    <w:name w:val="xl97"/>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olor w:val="FF0000"/>
      <w:sz w:val="20"/>
      <w:szCs w:val="20"/>
    </w:rPr>
  </w:style>
  <w:style w:type="paragraph" w:customStyle="1" w:styleId="xl98">
    <w:name w:val="xl9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99">
    <w:name w:val="xl99"/>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b/>
      <w:bCs/>
      <w:sz w:val="20"/>
      <w:szCs w:val="20"/>
    </w:rPr>
  </w:style>
  <w:style w:type="paragraph" w:customStyle="1" w:styleId="xl100">
    <w:name w:val="xl100"/>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b/>
      <w:bCs/>
      <w:sz w:val="20"/>
      <w:szCs w:val="20"/>
    </w:rPr>
  </w:style>
  <w:style w:type="paragraph" w:customStyle="1" w:styleId="xl101">
    <w:name w:val="xl101"/>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102">
    <w:name w:val="xl10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olor w:val="FF0000"/>
      <w:sz w:val="20"/>
      <w:szCs w:val="20"/>
    </w:rPr>
  </w:style>
  <w:style w:type="paragraph" w:customStyle="1" w:styleId="xl103">
    <w:name w:val="xl103"/>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eastAsia="Times New Roman"/>
      <w:b/>
      <w:bCs/>
      <w:sz w:val="20"/>
      <w:szCs w:val="20"/>
    </w:rPr>
  </w:style>
  <w:style w:type="paragraph" w:customStyle="1" w:styleId="xl104">
    <w:name w:val="xl10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105">
    <w:name w:val="xl10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106">
    <w:name w:val="xl10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107">
    <w:name w:val="xl107"/>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eastAsia="Times New Roman"/>
      <w:b/>
      <w:bCs/>
      <w:sz w:val="20"/>
      <w:szCs w:val="20"/>
    </w:rPr>
  </w:style>
  <w:style w:type="paragraph" w:customStyle="1" w:styleId="xl108">
    <w:name w:val="xl108"/>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 w:val="20"/>
      <w:szCs w:val="20"/>
    </w:rPr>
  </w:style>
  <w:style w:type="paragraph" w:customStyle="1" w:styleId="xl109">
    <w:name w:val="xl109"/>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0">
    <w:name w:val="xl110"/>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2E75B5"/>
      <w:sz w:val="20"/>
      <w:szCs w:val="20"/>
    </w:rPr>
  </w:style>
  <w:style w:type="paragraph" w:customStyle="1" w:styleId="xl111">
    <w:name w:val="xl111"/>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eastAsia="Times New Roman"/>
      <w:color w:val="2E75B5"/>
      <w:sz w:val="20"/>
      <w:szCs w:val="20"/>
    </w:rPr>
  </w:style>
  <w:style w:type="paragraph" w:customStyle="1" w:styleId="xl112">
    <w:name w:val="xl112"/>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3">
    <w:name w:val="xl113"/>
    <w:basedOn w:val="Normln"/>
    <w:rsid w:val="00DC4CF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eastAsia="Times New Roman"/>
      <w:b/>
      <w:bCs/>
      <w:sz w:val="20"/>
      <w:szCs w:val="20"/>
    </w:rPr>
  </w:style>
  <w:style w:type="paragraph" w:customStyle="1" w:styleId="xl114">
    <w:name w:val="xl114"/>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115">
    <w:name w:val="xl115"/>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rPr>
  </w:style>
  <w:style w:type="paragraph" w:customStyle="1" w:styleId="xl116">
    <w:name w:val="xl116"/>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2E75B5"/>
      <w:sz w:val="20"/>
      <w:szCs w:val="20"/>
    </w:rPr>
  </w:style>
  <w:style w:type="paragraph" w:customStyle="1" w:styleId="xl117">
    <w:name w:val="xl117"/>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2E75B5"/>
      <w:sz w:val="20"/>
      <w:szCs w:val="20"/>
    </w:rPr>
  </w:style>
  <w:style w:type="paragraph" w:customStyle="1" w:styleId="xl118">
    <w:name w:val="xl118"/>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2E75B5"/>
      <w:sz w:val="20"/>
      <w:szCs w:val="20"/>
    </w:rPr>
  </w:style>
  <w:style w:type="paragraph" w:customStyle="1" w:styleId="xl119">
    <w:name w:val="xl119"/>
    <w:basedOn w:val="Normln"/>
    <w:rsid w:val="00DC4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0"/>
      <w:szCs w:val="20"/>
    </w:rPr>
  </w:style>
  <w:style w:type="paragraph" w:customStyle="1" w:styleId="xl120">
    <w:name w:val="xl120"/>
    <w:basedOn w:val="Normln"/>
    <w:rsid w:val="00DC4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0"/>
      <w:szCs w:val="20"/>
    </w:rPr>
  </w:style>
  <w:style w:type="paragraph" w:customStyle="1" w:styleId="xl121">
    <w:name w:val="xl121"/>
    <w:basedOn w:val="Normln"/>
    <w:rsid w:val="00DC4CF2"/>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eastAsia="Times New Roman"/>
      <w:b/>
      <w:bCs/>
      <w:color w:val="C00000"/>
      <w:sz w:val="20"/>
      <w:szCs w:val="20"/>
    </w:rPr>
  </w:style>
  <w:style w:type="paragraph" w:customStyle="1" w:styleId="xl122">
    <w:name w:val="xl122"/>
    <w:basedOn w:val="Normln"/>
    <w:rsid w:val="00DC4CF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olor w:val="000000"/>
      <w:sz w:val="20"/>
      <w:szCs w:val="20"/>
    </w:rPr>
  </w:style>
  <w:style w:type="paragraph" w:customStyle="1" w:styleId="xl123">
    <w:name w:val="xl123"/>
    <w:basedOn w:val="Normln"/>
    <w:rsid w:val="00DC4C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20"/>
      <w:szCs w:val="20"/>
    </w:rPr>
  </w:style>
  <w:style w:type="paragraph" w:customStyle="1" w:styleId="xl124">
    <w:name w:val="xl124"/>
    <w:basedOn w:val="Normln"/>
    <w:rsid w:val="00DC4C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eastAsia="Times New Roman"/>
      <w:b/>
      <w:bCs/>
      <w:sz w:val="20"/>
      <w:szCs w:val="20"/>
    </w:rPr>
  </w:style>
  <w:style w:type="paragraph" w:customStyle="1" w:styleId="xl125">
    <w:name w:val="xl125"/>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126">
    <w:name w:val="xl126"/>
    <w:basedOn w:val="Normln"/>
    <w:rsid w:val="00DC4C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styleId="Zhlav">
    <w:name w:val="header"/>
    <w:basedOn w:val="Normln"/>
    <w:link w:val="ZhlavChar"/>
    <w:uiPriority w:val="99"/>
    <w:unhideWhenUsed/>
    <w:rsid w:val="00DC4C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DC4CF2"/>
    <w:rPr>
      <w:rFonts w:asciiTheme="minorHAnsi" w:hAnsiTheme="minorHAnsi" w:cstheme="minorBidi"/>
      <w:sz w:val="22"/>
      <w:szCs w:val="22"/>
    </w:rPr>
  </w:style>
  <w:style w:type="paragraph" w:styleId="Zpat">
    <w:name w:val="footer"/>
    <w:basedOn w:val="Normln"/>
    <w:link w:val="ZpatChar"/>
    <w:uiPriority w:val="99"/>
    <w:unhideWhenUsed/>
    <w:rsid w:val="00DC4CF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DC4CF2"/>
    <w:rPr>
      <w:rFonts w:asciiTheme="minorHAnsi" w:hAnsiTheme="minorHAnsi" w:cstheme="minorBidi"/>
      <w:sz w:val="22"/>
      <w:szCs w:val="22"/>
    </w:rPr>
  </w:style>
  <w:style w:type="paragraph" w:styleId="Pedmtkomente">
    <w:name w:val="annotation subject"/>
    <w:basedOn w:val="Textkomente"/>
    <w:next w:val="Textkomente"/>
    <w:link w:val="PedmtkomenteChar"/>
    <w:uiPriority w:val="99"/>
    <w:semiHidden/>
    <w:unhideWhenUsed/>
    <w:rsid w:val="00DC4CF2"/>
    <w:rPr>
      <w:b/>
      <w:bCs/>
    </w:rPr>
  </w:style>
  <w:style w:type="character" w:customStyle="1" w:styleId="PedmtkomenteChar">
    <w:name w:val="Předmět komentáře Char"/>
    <w:basedOn w:val="TextkomenteChar"/>
    <w:link w:val="Pedmtkomente"/>
    <w:uiPriority w:val="99"/>
    <w:semiHidden/>
    <w:rsid w:val="00DC4CF2"/>
    <w:rPr>
      <w:rFonts w:ascii="Calibri" w:eastAsia="Calibri" w:hAnsi="Calibri" w:cs="Calibri"/>
      <w:b/>
      <w:bCs/>
      <w:sz w:val="20"/>
      <w:lang w:eastAsia="cs-CZ"/>
    </w:rPr>
  </w:style>
  <w:style w:type="paragraph" w:styleId="Prosttext">
    <w:name w:val="Plain Text"/>
    <w:basedOn w:val="Normln"/>
    <w:link w:val="ProsttextChar"/>
    <w:uiPriority w:val="99"/>
    <w:semiHidden/>
    <w:unhideWhenUsed/>
    <w:rsid w:val="00DC4CF2"/>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DC4CF2"/>
    <w:rPr>
      <w:rFonts w:ascii="Calibri" w:hAnsi="Calibri" w:cstheme="minorBidi"/>
      <w:sz w:val="22"/>
      <w:szCs w:val="21"/>
    </w:rPr>
  </w:style>
  <w:style w:type="character" w:customStyle="1" w:styleId="Styl1-NzevmateriluChar">
    <w:name w:val="Styl1 - Název materiálu Char"/>
    <w:link w:val="Styl1-Nzevmaterilu"/>
    <w:locked/>
    <w:rsid w:val="00DC4CF2"/>
    <w:rPr>
      <w:rFonts w:ascii="Arial" w:hAnsi="Arial" w:cs="Arial"/>
      <w:b/>
      <w:noProof/>
      <w:szCs w:val="24"/>
    </w:rPr>
  </w:style>
  <w:style w:type="paragraph" w:customStyle="1" w:styleId="Styl1-Nzevmaterilu">
    <w:name w:val="Styl1 - Název materiálu"/>
    <w:basedOn w:val="Normln"/>
    <w:link w:val="Styl1-NzevmateriluChar"/>
    <w:qFormat/>
    <w:rsid w:val="00DC4CF2"/>
    <w:pPr>
      <w:overflowPunct w:val="0"/>
      <w:autoSpaceDE w:val="0"/>
      <w:autoSpaceDN w:val="0"/>
      <w:adjustRightInd w:val="0"/>
      <w:spacing w:after="0" w:line="240" w:lineRule="auto"/>
      <w:jc w:val="center"/>
    </w:pPr>
    <w:rPr>
      <w:rFonts w:ascii="Arial" w:eastAsiaTheme="minorHAnsi" w:hAnsi="Arial" w:cs="Arial"/>
      <w:b/>
      <w:noProof/>
      <w:sz w:val="24"/>
      <w:szCs w:val="24"/>
      <w:lang w:eastAsia="en-US"/>
    </w:rPr>
  </w:style>
  <w:style w:type="character" w:customStyle="1" w:styleId="h1a6">
    <w:name w:val="h1a6"/>
    <w:basedOn w:val="Standardnpsmoodstavce"/>
    <w:rsid w:val="00E84EF0"/>
    <w:rPr>
      <w:rFonts w:ascii="Arial" w:hAnsi="Arial" w:cs="Arial" w:hint="default"/>
      <w:i/>
      <w:iCs/>
      <w:vanish w:val="0"/>
      <w:webHidden w:val="0"/>
      <w:sz w:val="26"/>
      <w:szCs w:val="26"/>
      <w:specVanish w:val="0"/>
    </w:rPr>
  </w:style>
  <w:style w:type="paragraph" w:styleId="Bezmezer">
    <w:name w:val="No Spacing"/>
    <w:uiPriority w:val="1"/>
    <w:qFormat/>
    <w:rsid w:val="00E25387"/>
    <w:pPr>
      <w:spacing w:after="0"/>
      <w:jc w:val="left"/>
    </w:pPr>
    <w:rPr>
      <w:rFonts w:ascii="Calibri" w:eastAsia="Calibri" w:hAnsi="Calibri" w:cs="Calibri"/>
      <w:sz w:val="22"/>
      <w:szCs w:val="22"/>
      <w:lang w:eastAsia="cs-CZ"/>
    </w:rPr>
  </w:style>
  <w:style w:type="paragraph" w:customStyle="1" w:styleId="Default">
    <w:name w:val="Default"/>
    <w:rsid w:val="0036279E"/>
    <w:pPr>
      <w:autoSpaceDE w:val="0"/>
      <w:autoSpaceDN w:val="0"/>
      <w:adjustRightInd w:val="0"/>
      <w:spacing w:after="0"/>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6783">
      <w:bodyDiv w:val="1"/>
      <w:marLeft w:val="0"/>
      <w:marRight w:val="0"/>
      <w:marTop w:val="0"/>
      <w:marBottom w:val="0"/>
      <w:divBdr>
        <w:top w:val="none" w:sz="0" w:space="0" w:color="auto"/>
        <w:left w:val="none" w:sz="0" w:space="0" w:color="auto"/>
        <w:bottom w:val="none" w:sz="0" w:space="0" w:color="auto"/>
        <w:right w:val="none" w:sz="0" w:space="0" w:color="auto"/>
      </w:divBdr>
    </w:div>
    <w:div w:id="168839008">
      <w:bodyDiv w:val="1"/>
      <w:marLeft w:val="0"/>
      <w:marRight w:val="0"/>
      <w:marTop w:val="0"/>
      <w:marBottom w:val="0"/>
      <w:divBdr>
        <w:top w:val="none" w:sz="0" w:space="0" w:color="auto"/>
        <w:left w:val="none" w:sz="0" w:space="0" w:color="auto"/>
        <w:bottom w:val="none" w:sz="0" w:space="0" w:color="auto"/>
        <w:right w:val="none" w:sz="0" w:space="0" w:color="auto"/>
      </w:divBdr>
    </w:div>
    <w:div w:id="433600958">
      <w:bodyDiv w:val="1"/>
      <w:marLeft w:val="0"/>
      <w:marRight w:val="0"/>
      <w:marTop w:val="0"/>
      <w:marBottom w:val="0"/>
      <w:divBdr>
        <w:top w:val="none" w:sz="0" w:space="0" w:color="auto"/>
        <w:left w:val="none" w:sz="0" w:space="0" w:color="auto"/>
        <w:bottom w:val="none" w:sz="0" w:space="0" w:color="auto"/>
        <w:right w:val="none" w:sz="0" w:space="0" w:color="auto"/>
      </w:divBdr>
    </w:div>
    <w:div w:id="519245706">
      <w:bodyDiv w:val="1"/>
      <w:marLeft w:val="0"/>
      <w:marRight w:val="0"/>
      <w:marTop w:val="0"/>
      <w:marBottom w:val="0"/>
      <w:divBdr>
        <w:top w:val="none" w:sz="0" w:space="0" w:color="auto"/>
        <w:left w:val="none" w:sz="0" w:space="0" w:color="auto"/>
        <w:bottom w:val="none" w:sz="0" w:space="0" w:color="auto"/>
        <w:right w:val="none" w:sz="0" w:space="0" w:color="auto"/>
      </w:divBdr>
    </w:div>
    <w:div w:id="524562851">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833715803">
      <w:bodyDiv w:val="1"/>
      <w:marLeft w:val="0"/>
      <w:marRight w:val="0"/>
      <w:marTop w:val="0"/>
      <w:marBottom w:val="0"/>
      <w:divBdr>
        <w:top w:val="none" w:sz="0" w:space="0" w:color="auto"/>
        <w:left w:val="none" w:sz="0" w:space="0" w:color="auto"/>
        <w:bottom w:val="none" w:sz="0" w:space="0" w:color="auto"/>
        <w:right w:val="none" w:sz="0" w:space="0" w:color="auto"/>
      </w:divBdr>
    </w:div>
    <w:div w:id="1048067349">
      <w:bodyDiv w:val="1"/>
      <w:marLeft w:val="0"/>
      <w:marRight w:val="0"/>
      <w:marTop w:val="0"/>
      <w:marBottom w:val="0"/>
      <w:divBdr>
        <w:top w:val="none" w:sz="0" w:space="0" w:color="auto"/>
        <w:left w:val="none" w:sz="0" w:space="0" w:color="auto"/>
        <w:bottom w:val="none" w:sz="0" w:space="0" w:color="auto"/>
        <w:right w:val="none" w:sz="0" w:space="0" w:color="auto"/>
      </w:divBdr>
    </w:div>
    <w:div w:id="1098140333">
      <w:bodyDiv w:val="1"/>
      <w:marLeft w:val="0"/>
      <w:marRight w:val="0"/>
      <w:marTop w:val="0"/>
      <w:marBottom w:val="0"/>
      <w:divBdr>
        <w:top w:val="none" w:sz="0" w:space="0" w:color="auto"/>
        <w:left w:val="none" w:sz="0" w:space="0" w:color="auto"/>
        <w:bottom w:val="none" w:sz="0" w:space="0" w:color="auto"/>
        <w:right w:val="none" w:sz="0" w:space="0" w:color="auto"/>
      </w:divBdr>
    </w:div>
    <w:div w:id="1120953687">
      <w:bodyDiv w:val="1"/>
      <w:marLeft w:val="0"/>
      <w:marRight w:val="0"/>
      <w:marTop w:val="0"/>
      <w:marBottom w:val="0"/>
      <w:divBdr>
        <w:top w:val="none" w:sz="0" w:space="0" w:color="auto"/>
        <w:left w:val="none" w:sz="0" w:space="0" w:color="auto"/>
        <w:bottom w:val="none" w:sz="0" w:space="0" w:color="auto"/>
        <w:right w:val="none" w:sz="0" w:space="0" w:color="auto"/>
      </w:divBdr>
    </w:div>
    <w:div w:id="1335494223">
      <w:bodyDiv w:val="1"/>
      <w:marLeft w:val="0"/>
      <w:marRight w:val="0"/>
      <w:marTop w:val="0"/>
      <w:marBottom w:val="0"/>
      <w:divBdr>
        <w:top w:val="none" w:sz="0" w:space="0" w:color="auto"/>
        <w:left w:val="none" w:sz="0" w:space="0" w:color="auto"/>
        <w:bottom w:val="none" w:sz="0" w:space="0" w:color="auto"/>
        <w:right w:val="none" w:sz="0" w:space="0" w:color="auto"/>
      </w:divBdr>
    </w:div>
    <w:div w:id="1990792247">
      <w:bodyDiv w:val="1"/>
      <w:marLeft w:val="0"/>
      <w:marRight w:val="0"/>
      <w:marTop w:val="0"/>
      <w:marBottom w:val="0"/>
      <w:divBdr>
        <w:top w:val="none" w:sz="0" w:space="0" w:color="auto"/>
        <w:left w:val="none" w:sz="0" w:space="0" w:color="auto"/>
        <w:bottom w:val="none" w:sz="0" w:space="0" w:color="auto"/>
        <w:right w:val="none" w:sz="0" w:space="0" w:color="auto"/>
      </w:divBdr>
    </w:div>
    <w:div w:id="20490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wikipedia.org/wiki/YouTube" TargetMode="External"/><Relationship Id="rId18" Type="http://schemas.openxmlformats.org/officeDocument/2006/relationships/hyperlink" Target="https://www.czso.cz/documents/10180/83108604/pocitacove_dovednosti_v_cr.pdf/" TargetMode="External"/><Relationship Id="rId26" Type="http://schemas.openxmlformats.org/officeDocument/2006/relationships/hyperlink" Target="http://publications.europa.eu/resource/cellar/12be15b0-0dce-11e6-ba9a-01aa75ed71a1.0001.01/DOC_1" TargetMode="External"/><Relationship Id="rId39" Type="http://schemas.openxmlformats.org/officeDocument/2006/relationships/hyperlink" Target="https://www.emerald.com/insight/content/doi/10.1108/LR-12-2016-0102/full/html" TargetMode="External"/><Relationship Id="rId21" Type="http://schemas.openxmlformats.org/officeDocument/2006/relationships/hyperlink" Target="https://www.digitalnicesko.cz/wp-content/uploads/2019/04/03_Program-Digit%C3%A1ln%C3%AD-%C4%8Cesko_Digit%C3%A1ln%C3%AD-ekonomika-a-spole%C4%8Dnost.pdf" TargetMode="External"/><Relationship Id="rId34" Type="http://schemas.openxmlformats.org/officeDocument/2006/relationships/hyperlink" Target="http://www.msmt.cz/dokumenty-3/novela-zakona-o-pedagogickych-pracovnicich" TargetMode="External"/><Relationship Id="rId42" Type="http://schemas.openxmlformats.org/officeDocument/2006/relationships/hyperlink" Target="https://ipk.nkp.cz/statistika-pruzkumy-dokumenty/pruzkumy/ObcanskeVzdelavaniVknihovnach.pdf" TargetMode="External"/><Relationship Id="rId47" Type="http://schemas.openxmlformats.org/officeDocument/2006/relationships/hyperlink" Target="http://www.mmr.cz/getmedia/b973337b-cccc-42a3-9d19-2b23356dcff2/GetFile15_1.pdf" TargetMode="External"/><Relationship Id="rId50" Type="http://schemas.openxmlformats.org/officeDocument/2006/relationships/hyperlink" Target="https://www.ucl.cas.cz/images/Vyzkum_2018_prezentace.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hyperlink" Target="https://www.czso.cz/csu/cizinci/cizinci-pocet-cizincu" TargetMode="External"/><Relationship Id="rId25" Type="http://schemas.openxmlformats.org/officeDocument/2006/relationships/hyperlink" Target="http://duha.mzk.cz/clanky/cesta-ke-komunitni-knihovne" TargetMode="External"/><Relationship Id="rId33" Type="http://schemas.openxmlformats.org/officeDocument/2006/relationships/hyperlink" Target="http://www.msmt.cz/file/51582/" TargetMode="External"/><Relationship Id="rId38" Type="http://schemas.openxmlformats.org/officeDocument/2006/relationships/hyperlink" Target="https://ipk.nkp.cz/docs/standard-pro-dobry-knihovni-fond" TargetMode="External"/><Relationship Id="rId46" Type="http://schemas.openxmlformats.org/officeDocument/2006/relationships/hyperlink" Target="https://ipk.nkp.cz/docs/Zprava_Prostor_2016.pdf" TargetMode="External"/><Relationship Id="rId2" Type="http://schemas.openxmlformats.org/officeDocument/2006/relationships/numbering" Target="numbering.xml"/><Relationship Id="rId16" Type="http://schemas.openxmlformats.org/officeDocument/2006/relationships/hyperlink" Target="https://www.czso.cz/csu/czso/aktualni-populacni-vyvoj-v-kostce" TargetMode="External"/><Relationship Id="rId20" Type="http://schemas.openxmlformats.org/officeDocument/2006/relationships/hyperlink" Target="https://www.czso.cz/documents/10180/91917384/13006919.pdf/d16e1b99-3406-462e-a522-f421103d8684?version=1.2" TargetMode="External"/><Relationship Id="rId29" Type="http://schemas.openxmlformats.org/officeDocument/2006/relationships/hyperlink" Target="https://mcvrk.mzk.cz/" TargetMode="External"/><Relationship Id="rId41" Type="http://schemas.openxmlformats.org/officeDocument/2006/relationships/hyperlink" Target="https://ipk.nkp.cz/docs/copy_of_ZPRAVA_PRZKUM_KOLY_2019.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ifla.org/files/assets/GVMultimedia/publications/04-global-vision-report-summary-english.pdf" TargetMode="External"/><Relationship Id="rId32" Type="http://schemas.openxmlformats.org/officeDocument/2006/relationships/hyperlink" Target="http://www.msmt.cz/vyzkum-a-vyvoj-2/akcni-plan-mezinarodni-spoluprace-cr-ve-vyzkumu-a-vyvoji-a" TargetMode="External"/><Relationship Id="rId37" Type="http://schemas.openxmlformats.org/officeDocument/2006/relationships/hyperlink" Target="https://ipk.nkp.cz/docs/Doporuceni_Vystavba_07_05_2012DEF.pdf" TargetMode="External"/><Relationship Id="rId40" Type="http://schemas.openxmlformats.org/officeDocument/2006/relationships/hyperlink" Target="https://doi.org/10.1787/trends_edu-2019-en" TargetMode="External"/><Relationship Id="rId45" Type="http://schemas.openxmlformats.org/officeDocument/2006/relationships/hyperlink" Target="https://ipk.nkp.cz/docs/copy3_of_Analza_Vzdlavani_zprva_2017_DEF.pdf" TargetMode="External"/><Relationship Id="rId53" Type="http://schemas.openxmlformats.org/officeDocument/2006/relationships/footer" Target="footer3.xml"/><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sicr.cz/Csicr/media/Prilohy/PDF_el._publikace/Mezin%c3%a1rodn%c3%ad%20%c5%a1et%c5%99en%c3%ad/PISA_2018_narodni_zprava.pdf" TargetMode="External"/><Relationship Id="rId23" Type="http://schemas.openxmlformats.org/officeDocument/2006/relationships/hyperlink" Target="http://www.msmt.cz/uploads/odbor_30/TF/Analyticke_materialy/Eurostudent/E_VI_zaverecna_zprava.pdf" TargetMode="External"/><Relationship Id="rId28" Type="http://schemas.openxmlformats.org/officeDocument/2006/relationships/hyperlink" Target="https://www.cr2030.cz/strategie/kapitoly-strategie/lide-a-spolecnost/1-6-kultura/" TargetMode="External"/><Relationship Id="rId36" Type="http://schemas.openxmlformats.org/officeDocument/2006/relationships/hyperlink" Target="https://statistikakultury.cz/wp-content/uploads/2019/10/Statistika_2018_KNIHOVNY.pdf" TargetMode="External"/><Relationship Id="rId49" Type="http://schemas.openxmlformats.org/officeDocument/2006/relationships/hyperlink" Target="https://www.cr2030.cz/strategie/dokumenty-ke-stazeni" TargetMode="External"/><Relationship Id="rId57"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www.czso.cz/csu/czso/prijmova-chudoba-ohrozuje-necelou-desetinu-obyvatel" TargetMode="External"/><Relationship Id="rId31" Type="http://schemas.openxmlformats.org/officeDocument/2006/relationships/hyperlink" Target="https://www.vlada.cz/assets/evropske-zalezitosti/umela-inteligence/NAIS_kveten_2019.pdf" TargetMode="External"/><Relationship Id="rId44" Type="http://schemas.openxmlformats.org/officeDocument/2006/relationships/hyperlink" Target="https://ipk.nkp.cz/docs/CrossEuropeanLibrariesSurveyCZE_cor.pdf" TargetMode="External"/><Relationship Id="rId52" Type="http://schemas.openxmlformats.org/officeDocument/2006/relationships/hyperlink" Target="https://ipk.nkp.cz/docs/legislativa/KnihovniZakon_1919.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pk.nkp.cz/docs/aktualizovana-verze-publikace-rovny-pristup.-standard-handicap-friendly-2019" TargetMode="External"/><Relationship Id="rId22" Type="http://schemas.openxmlformats.org/officeDocument/2006/relationships/hyperlink" Target="https://ec.europa.eu/commission/sites/beta-political/files/bila_kniha_o_budoucnosti_evropy_cs.pdf" TargetMode="External"/><Relationship Id="rId27" Type="http://schemas.openxmlformats.org/officeDocument/2006/relationships/hyperlink" Target="https://ipk.nkp.cz/docs/celozivotni-vzdelavani/koncepce-czv/view?searchterm=C%C5%BDV+kniho" TargetMode="External"/><Relationship Id="rId30" Type="http://schemas.openxmlformats.org/officeDocument/2006/relationships/hyperlink" Target="https://www.mmr.cz/getmedia/2b17829c-0fba-4077-8e3c-faac0689a9dc/NKR-schvalena-verze.pdf.aspx?ext=.pdf" TargetMode="External"/><Relationship Id="rId35" Type="http://schemas.openxmlformats.org/officeDocument/2006/relationships/hyperlink" Target="https://www.mvcr.cz/clanek/ctvrtletni-zpravy-o-extremismu-odboru-bezpecnostni-politiky-mv.aspx" TargetMode="External"/><Relationship Id="rId43" Type="http://schemas.openxmlformats.org/officeDocument/2006/relationships/hyperlink" Target="https://digital.lib.washington.edu/researchworks/bitstream/handle/1773/22718/Final%20Report%20-%20Cross-European%20Library%20Impact.pdf" TargetMode="External"/><Relationship Id="rId48" Type="http://schemas.openxmlformats.org/officeDocument/2006/relationships/hyperlink" Target="http://ecommons.luc.edu/cgi/viewcontent.cgi?article=1036&amp;context=lib_facpubs" TargetMode="External"/><Relationship Id="rId8" Type="http://schemas.openxmlformats.org/officeDocument/2006/relationships/endnotes" Target="endnotes.xml"/><Relationship Id="rId51" Type="http://schemas.openxmlformats.org/officeDocument/2006/relationships/hyperlink" Target="https://ipk.nkp.cz/legislativa/01_LegPod/knihovni-zakon-257-2001-sb.-a-navazne-provadeci-prepisy/Zakon257.ht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ipk.nkp.cz/statistika-pruzkumy-dokumenty/pruzkumy/ObcanskeVzdelavaniVknihovnach.pdf" TargetMode="External"/><Relationship Id="rId18" Type="http://schemas.openxmlformats.org/officeDocument/2006/relationships/hyperlink" Target="https://www.zakonyprolidi.cz/print/cs/2020-12/zneni-20200201.htm?sil=1" TargetMode="External"/><Relationship Id="rId26" Type="http://schemas.openxmlformats.org/officeDocument/2006/relationships/hyperlink" Target="https://ipk.nkp.cz/docs/copy_of_ZPRAVA_PRZKUM_KOLY_2019.pdf" TargetMode="External"/><Relationship Id="rId39" Type="http://schemas.openxmlformats.org/officeDocument/2006/relationships/hyperlink" Target="https://ipk.nkp.cz/docs/Doporuceni_Vystavba_07_05_2012DEF.pdf" TargetMode="External"/><Relationship Id="rId3" Type="http://schemas.openxmlformats.org/officeDocument/2006/relationships/hyperlink" Target="https://ipk.nkp.cz/docs/legislativa/KnihovniZakon_1919.doc" TargetMode="External"/><Relationship Id="rId21" Type="http://schemas.openxmlformats.org/officeDocument/2006/relationships/hyperlink" Target="http://www.msmt.cz/file/51582/." TargetMode="External"/><Relationship Id="rId34" Type="http://schemas.openxmlformats.org/officeDocument/2006/relationships/hyperlink" Target="https://ipk.nkp.cz/docs/copy3_of_Analza_Vzdlavani_zprva_2017_DEF.pdf" TargetMode="External"/><Relationship Id="rId42" Type="http://schemas.openxmlformats.org/officeDocument/2006/relationships/hyperlink" Target="https://www.mkcr.cz/doc/cms_library/2019_metodicky_pokyn_mk_rf-11474.pdf" TargetMode="External"/><Relationship Id="rId47" Type="http://schemas.openxmlformats.org/officeDocument/2006/relationships/hyperlink" Target="https://www.ifla.org/files/assets/GVMultimedia/publications/04-global-vision-report-summary-english.pdf" TargetMode="External"/><Relationship Id="rId50" Type="http://schemas.openxmlformats.org/officeDocument/2006/relationships/hyperlink" Target="https://www.mmr.cz/getmedia/2b17829c-0fba-4077-8e3c-faac0689a9dc/NKR-schvalena-verze.pdf.aspx?ext=.pdf" TargetMode="External"/><Relationship Id="rId7" Type="http://schemas.openxmlformats.org/officeDocument/2006/relationships/hyperlink" Target="http://www.msmt.cz/dokumenty-3/novela-zakona-o-pedagogickych-pracovnicich" TargetMode="External"/><Relationship Id="rId12" Type="http://schemas.openxmlformats.org/officeDocument/2006/relationships/hyperlink" Target="https://www.digitalnicesko.cz/wp-content/uploads/2019/04/03_Program-Digit%C3%A1ln%C3%AD-%C4%8Cesko_Digit%C3%A1ln%C3%AD-ekonomika-a-spole%C4%8Dnost.pdf" TargetMode="External"/><Relationship Id="rId17" Type="http://schemas.openxmlformats.org/officeDocument/2006/relationships/hyperlink" Target="https://www.czso.cz/csu/cizinci/cizinci-pocet-cizincu" TargetMode="External"/><Relationship Id="rId25" Type="http://schemas.openxmlformats.org/officeDocument/2006/relationships/hyperlink" Target="https://www.csicr.cz/cz/Aktuality/Tematicka-zprava-Rozvoj-informacni-gramotnosti-na" TargetMode="External"/><Relationship Id="rId33" Type="http://schemas.openxmlformats.org/officeDocument/2006/relationships/hyperlink" Target="https://ipk.nkp.cz/docs/copy3_of_Analza_Vzdlavani_zprva_2017_DEF.pdf" TargetMode="External"/><Relationship Id="rId38" Type="http://schemas.openxmlformats.org/officeDocument/2006/relationships/hyperlink" Target="https://ipk.nkp.cz/docs/Zprava_Prostor_2016.pdf" TargetMode="External"/><Relationship Id="rId46" Type="http://schemas.openxmlformats.org/officeDocument/2006/relationships/hyperlink" Target="https://www.csicr.cz/Csicr/media/Prilohy/PDF_el._publikace/Mezin%c3%a1rodn%c3%ad%20%c5%a1et%c5%99en%c3%ad/PISA_2018_narodni_zprava.pdf" TargetMode="External"/><Relationship Id="rId2" Type="http://schemas.openxmlformats.org/officeDocument/2006/relationships/hyperlink" Target="https://digital.lib.washington.edu/researchworks/bitstream/handle/1773/22718/Final%20Report%20-%20Cross-European%20Library%20Impact.pdf" TargetMode="External"/><Relationship Id="rId16" Type="http://schemas.openxmlformats.org/officeDocument/2006/relationships/hyperlink" Target="https://www.mvcr.cz/clanek/ctvrtletni-zpravy-o-extremismu-odboru-bezpecnostni-politiky-mv.aspx" TargetMode="External"/><Relationship Id="rId20" Type="http://schemas.openxmlformats.org/officeDocument/2006/relationships/hyperlink" Target="https://www.czso.cz/csu/czso/prijmova-chudoba-ohrozuje-necelou-desetinu-obyvatel" TargetMode="External"/><Relationship Id="rId29" Type="http://schemas.openxmlformats.org/officeDocument/2006/relationships/hyperlink" Target="http://ecommons.luc.edu/cgi/viewcontent.cgi?article=1036&amp;context=lib_facpubs" TargetMode="External"/><Relationship Id="rId41" Type="http://schemas.openxmlformats.org/officeDocument/2006/relationships/hyperlink" Target="http://www.mmr.cz/getmedia/b973337b-cccc-42a3-9d19-2b23356dcff2/GetFile15_1.pdf" TargetMode="External"/><Relationship Id="rId1" Type="http://schemas.openxmlformats.org/officeDocument/2006/relationships/hyperlink" Target="https://www.cr2030.cz/strategie/dokumenty-ke-stazeni/" TargetMode="External"/><Relationship Id="rId6" Type="http://schemas.openxmlformats.org/officeDocument/2006/relationships/hyperlink" Target="http://www.msmt.cz/file/51582/." TargetMode="External"/><Relationship Id="rId11" Type="http://schemas.openxmlformats.org/officeDocument/2006/relationships/hyperlink" Target="https://www.vlada.cz/assets/evropske-zalezitosti/umela-inteligence/NAIS_kveten_2019.pdf" TargetMode="External"/><Relationship Id="rId24" Type="http://schemas.openxmlformats.org/officeDocument/2006/relationships/hyperlink" Target="http://www.msmt.cz/file/51582/." TargetMode="External"/><Relationship Id="rId32" Type="http://schemas.openxmlformats.org/officeDocument/2006/relationships/hyperlink" Target="https://www.digitalnicesko.cz/wp-content/uploads/2019/04/03_Program-Digit%C3%A1ln%C3%AD-%C4%8Cesko_Digit%C3%A1ln%C3%AD-ekonomika-a-spole%C4%8Dnost.pdf" TargetMode="External"/><Relationship Id="rId37" Type="http://schemas.openxmlformats.org/officeDocument/2006/relationships/hyperlink" Target="https://ipk.nkp.cz/docs/Zprava_Prostor_2016.pdf" TargetMode="External"/><Relationship Id="rId40" Type="http://schemas.openxmlformats.org/officeDocument/2006/relationships/hyperlink" Target="https://ipk.nkp.cz/docs/aktualizovana-verze-publikace-rovny-pristup.-standard-handicap-friendly-2019" TargetMode="External"/><Relationship Id="rId45" Type="http://schemas.openxmlformats.org/officeDocument/2006/relationships/hyperlink" Target="http://www.msmt.cz/file/51582/." TargetMode="External"/><Relationship Id="rId5" Type="http://schemas.openxmlformats.org/officeDocument/2006/relationships/hyperlink" Target="https://ipk.nkp.cz/legislativa/01_LegPod/knihovni-zakon-257-2001-sb.-a-navazne-provadeci-prepisy/Zakon257.htm" TargetMode="External"/><Relationship Id="rId15" Type="http://schemas.openxmlformats.org/officeDocument/2006/relationships/hyperlink" Target="https://www.czso.cz/documents/10180/91917384/13006919.pdf/d16e1b99-3406-462e-a522-f421103d8684?version=1.2" TargetMode="External"/><Relationship Id="rId23" Type="http://schemas.openxmlformats.org/officeDocument/2006/relationships/hyperlink" Target="https://ipk.nkp.cz/docs/CrossEuropeanLibrariesSurveyCZE_cor.pdf" TargetMode="External"/><Relationship Id="rId28" Type="http://schemas.openxmlformats.org/officeDocument/2006/relationships/hyperlink" Target="http://www.msmt.cz/uploads/odbor_30/TF/Analyticke_materialy/Eurostudent/E_VI_zaverecna_zprava.pdf" TargetMode="External"/><Relationship Id="rId36" Type="http://schemas.openxmlformats.org/officeDocument/2006/relationships/hyperlink" Target="https://ipk.nkp.cz/programy-podpory/regionalni-funkce-verejnych-knihoven/vyrocni-zpravy" TargetMode="External"/><Relationship Id="rId49" Type="http://schemas.openxmlformats.org/officeDocument/2006/relationships/hyperlink" Target="https://ec.europa.eu/commission/sites/beta-political/files/bila_kniha_o_budoucnosti_evropy_cs.pdf" TargetMode="External"/><Relationship Id="rId10" Type="http://schemas.openxmlformats.org/officeDocument/2006/relationships/hyperlink" Target="http://www.msmt.cz/file/51582/." TargetMode="External"/><Relationship Id="rId19" Type="http://schemas.openxmlformats.org/officeDocument/2006/relationships/hyperlink" Target="https://www.czso.cz/documents/10180/83108604/pocitacove_dovednosti_v_cr.pdf/" TargetMode="External"/><Relationship Id="rId31" Type="http://schemas.openxmlformats.org/officeDocument/2006/relationships/hyperlink" Target="http://www.msmt.cz/file/51582/." TargetMode="External"/><Relationship Id="rId44" Type="http://schemas.openxmlformats.org/officeDocument/2006/relationships/hyperlink" Target="https://ipk.nkp.cz/docs/legislativa/KnihovniZakon_1919.doc" TargetMode="External"/><Relationship Id="rId52" Type="http://schemas.openxmlformats.org/officeDocument/2006/relationships/hyperlink" Target="https://www.cr2030.cz/strategie/kapitoly-strategie/lide-a-spolecnost/1-6-kultura/" TargetMode="External"/><Relationship Id="rId4" Type="http://schemas.openxmlformats.org/officeDocument/2006/relationships/hyperlink" Target="https://www.mlp.cz/cz/o-knihovne/roi/" TargetMode="External"/><Relationship Id="rId9" Type="http://schemas.openxmlformats.org/officeDocument/2006/relationships/hyperlink" Target="https://doi.org/10.1787/trends_edu-2019-en." TargetMode="External"/><Relationship Id="rId14" Type="http://schemas.openxmlformats.org/officeDocument/2006/relationships/hyperlink" Target="https://www.czso.cz/csu/czso/aktualni-populacni-vyvoj-v-kostce." TargetMode="External"/><Relationship Id="rId22" Type="http://schemas.openxmlformats.org/officeDocument/2006/relationships/hyperlink" Target="https://www.ucl.cas.cz/images/Vyzkum_2018_prezentace.pdf." TargetMode="External"/><Relationship Id="rId27" Type="http://schemas.openxmlformats.org/officeDocument/2006/relationships/hyperlink" Target="http://publications.europa.eu/resource/cellar/12be15b0-0dce-11e6-ba9a-01aa75ed71a1.0001.01/DOC_1" TargetMode="External"/><Relationship Id="rId30" Type="http://schemas.openxmlformats.org/officeDocument/2006/relationships/hyperlink" Target="http://www.msmt.cz/vyzkum-a-vyvoj-2/akcni-plan-mezinarodni-spoluprace-cr-ve-vyzkumu-a-vyvoji-a" TargetMode="External"/><Relationship Id="rId35" Type="http://schemas.openxmlformats.org/officeDocument/2006/relationships/hyperlink" Target="https://ipk.nkp.cz/docs/celozivotni-vzdelavani/koncepce-czv/view?searchterm=C%C5%BDV+kniho" TargetMode="External"/><Relationship Id="rId43" Type="http://schemas.openxmlformats.org/officeDocument/2006/relationships/hyperlink" Target="http://duha.mzk.cz/clanky/cesta-ke-komunitni-knihovne" TargetMode="External"/><Relationship Id="rId48" Type="http://schemas.openxmlformats.org/officeDocument/2006/relationships/hyperlink" Target="https://www.digitalnicesko.cz/wp-content/uploads/2019/04/03_Program-Digit%C3%A1ln%C3%AD-%C4%8Cesko_Digit%C3%A1ln%C3%AD-ekonomika-a-spole%C4%8Dnost.pdf" TargetMode="External"/><Relationship Id="rId8" Type="http://schemas.openxmlformats.org/officeDocument/2006/relationships/hyperlink" Target="https://ipk.nkp.cz/programy-podpory/regionalni-funkce-verejnych-knihoven/vyrocni-zpravy" TargetMode="External"/><Relationship Id="rId51" Type="http://schemas.openxmlformats.org/officeDocument/2006/relationships/hyperlink" Target="https://ipk.nkp.cz/docs/copy_of_ZPRAVA_PRZKUM_KOLY_2019.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0783-E4F9-467B-8E13-1001D936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74</Pages>
  <Words>25203</Words>
  <Characters>148702</Characters>
  <Application>Microsoft Office Word</Application>
  <DocSecurity>0</DocSecurity>
  <Lines>1239</Lines>
  <Paragraphs>347</Paragraphs>
  <ScaleCrop>false</ScaleCrop>
  <HeadingPairs>
    <vt:vector size="2" baseType="variant">
      <vt:variant>
        <vt:lpstr>Název</vt:lpstr>
      </vt:variant>
      <vt:variant>
        <vt:i4>1</vt:i4>
      </vt:variant>
    </vt:vector>
  </HeadingPairs>
  <TitlesOfParts>
    <vt:vector size="1" baseType="lpstr">
      <vt:lpstr/>
    </vt:vector>
  </TitlesOfParts>
  <Company>MKČR</Company>
  <LinksUpToDate>false</LinksUpToDate>
  <CharactersWithSpaces>173558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Skučková Blanka</dc:creator>
  <cp:lastModifiedBy>Skučková Blanka</cp:lastModifiedBy>
  <cp:revision>74</cp:revision>
  <cp:lastPrinted>2020-07-30T11:37:00Z</cp:lastPrinted>
  <dcterms:created xsi:type="dcterms:W3CDTF">2020-07-30T09:51:00Z</dcterms:created>
  <dcterms:modified xsi:type="dcterms:W3CDTF">2020-08-10T11:58:00Z</dcterms:modified>
</cp:coreProperties>
</file>