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9A" w:rsidRPr="005E5CD7" w:rsidRDefault="007C469A" w:rsidP="007C469A">
      <w:pPr>
        <w:rPr>
          <w:rFonts w:ascii="Tahoma" w:eastAsia="Times New Roman" w:hAnsi="Tahoma" w:cs="Tahoma"/>
          <w:b/>
          <w:color w:val="000000"/>
          <w:szCs w:val="20"/>
        </w:rPr>
      </w:pPr>
      <w:r w:rsidRPr="005E5CD7">
        <w:rPr>
          <w:rFonts w:ascii="Tahoma" w:eastAsia="Times New Roman" w:hAnsi="Tahoma" w:cs="Tahoma"/>
          <w:b/>
          <w:color w:val="000000"/>
          <w:szCs w:val="20"/>
        </w:rPr>
        <w:t xml:space="preserve">Vliv </w:t>
      </w:r>
      <w:r w:rsidR="005E5CD7" w:rsidRPr="005E5CD7">
        <w:rPr>
          <w:rFonts w:ascii="Tahoma" w:eastAsia="Times New Roman" w:hAnsi="Tahoma" w:cs="Tahoma"/>
          <w:b/>
          <w:color w:val="000000"/>
          <w:szCs w:val="20"/>
        </w:rPr>
        <w:t xml:space="preserve">ultrafialového </w:t>
      </w:r>
      <w:r w:rsidRPr="005E5CD7">
        <w:rPr>
          <w:rFonts w:ascii="Tahoma" w:eastAsia="Times New Roman" w:hAnsi="Tahoma" w:cs="Tahoma"/>
          <w:b/>
          <w:color w:val="000000"/>
          <w:szCs w:val="20"/>
        </w:rPr>
        <w:t>záření a ozónu </w:t>
      </w:r>
      <w:r w:rsidR="005E5CD7" w:rsidRPr="005E5CD7">
        <w:rPr>
          <w:rFonts w:ascii="Tahoma" w:eastAsia="Times New Roman" w:hAnsi="Tahoma" w:cs="Tahoma"/>
          <w:b/>
          <w:color w:val="000000"/>
          <w:szCs w:val="20"/>
        </w:rPr>
        <w:t>na knihovní sbírky</w:t>
      </w:r>
    </w:p>
    <w:p w:rsidR="007C469A" w:rsidRDefault="007C469A" w:rsidP="007C469A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9278EC" w:rsidRDefault="007C469A" w:rsidP="007C469A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Zpráva Národní archivu: Vliv světla a </w:t>
      </w:r>
      <w:r w:rsidR="005E5CD7">
        <w:rPr>
          <w:rFonts w:ascii="Tahoma" w:eastAsia="Times New Roman" w:hAnsi="Tahoma" w:cs="Tahoma"/>
          <w:color w:val="000000"/>
          <w:sz w:val="20"/>
          <w:szCs w:val="20"/>
        </w:rPr>
        <w:t xml:space="preserve">ultrafialového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záření na </w:t>
      </w:r>
      <w:r w:rsidR="005E5CD7">
        <w:rPr>
          <w:rFonts w:ascii="Tahoma" w:eastAsia="Times New Roman" w:hAnsi="Tahoma" w:cs="Tahoma"/>
          <w:color w:val="000000"/>
          <w:sz w:val="20"/>
          <w:szCs w:val="20"/>
        </w:rPr>
        <w:t>archivní dokumenty</w:t>
      </w:r>
    </w:p>
    <w:p w:rsidR="009278EC" w:rsidRDefault="007C469A" w:rsidP="007C469A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5E5CD7" w:rsidRDefault="00A1449B" w:rsidP="007C469A">
      <w:pPr>
        <w:rPr>
          <w:rFonts w:ascii="Tahoma" w:eastAsia="Times New Roman" w:hAnsi="Tahoma" w:cs="Tahoma"/>
          <w:color w:val="000000"/>
          <w:sz w:val="20"/>
          <w:szCs w:val="20"/>
        </w:rPr>
      </w:pPr>
      <w:hyperlink r:id="rId5" w:history="1">
        <w:r w:rsidR="009278EC" w:rsidRPr="00F86EE5">
          <w:rPr>
            <w:rStyle w:val="Hypertextovodkaz"/>
          </w:rPr>
          <w:t>https://docplayer.cz/5793781-Zaverecna-zprava-grantoveho-ukolu-vliv-svetla-a-ultrafialoveho-zareni-na-archivni-dokumenty.html</w:t>
        </w:r>
      </w:hyperlink>
    </w:p>
    <w:p w:rsidR="005E5CD7" w:rsidRDefault="005E5CD7" w:rsidP="007C469A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7C469A" w:rsidRPr="00955105" w:rsidRDefault="007C469A" w:rsidP="0095510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Fotodegradační</w:t>
      </w:r>
      <w:proofErr w:type="spellEnd"/>
      <w:r>
        <w:t xml:space="preserve"> proces je dále podpořen působením kyslíku (</w:t>
      </w:r>
      <w:proofErr w:type="spellStart"/>
      <w:r>
        <w:t>fotooxidace</w:t>
      </w:r>
      <w:proofErr w:type="spellEnd"/>
      <w:r>
        <w:t>), vody, oz</w:t>
      </w:r>
      <w:r w:rsidR="0001384D">
        <w:t>ó</w:t>
      </w:r>
      <w:r>
        <w:t>nu a dalších plynů (</w:t>
      </w:r>
      <w:proofErr w:type="spellStart"/>
      <w:r>
        <w:t>NO</w:t>
      </w:r>
      <w:bookmarkStart w:id="0" w:name="_GoBack"/>
      <w:r w:rsidRPr="00A1449B">
        <w:rPr>
          <w:vertAlign w:val="subscript"/>
        </w:rPr>
        <w:t>x</w:t>
      </w:r>
      <w:bookmarkEnd w:id="0"/>
      <w:proofErr w:type="spellEnd"/>
      <w:r>
        <w:t>)</w:t>
      </w:r>
      <w:r w:rsidR="00955105">
        <w:t>.</w:t>
      </w:r>
      <w:r>
        <w:t xml:space="preserve"> </w:t>
      </w:r>
      <w:proofErr w:type="gramStart"/>
      <w:r w:rsidR="00955105">
        <w:t>S</w:t>
      </w:r>
      <w:r>
        <w:t xml:space="preserve"> 113</w:t>
      </w:r>
      <w:proofErr w:type="gramEnd"/>
    </w:p>
    <w:p w:rsidR="007C469A" w:rsidRDefault="007C469A" w:rsidP="00955105">
      <w:pPr>
        <w:pStyle w:val="Odstavecseseznamem"/>
        <w:numPr>
          <w:ilvl w:val="0"/>
          <w:numId w:val="4"/>
        </w:numPr>
      </w:pPr>
      <w:r>
        <w:t xml:space="preserve">Mechanické poškození vyjádřené poklesem pevnostních vlastností je závislé na podílu UV složky záření, zejména vlnových délek pod 340 </w:t>
      </w:r>
      <w:proofErr w:type="spellStart"/>
      <w:r>
        <w:t>nm</w:t>
      </w:r>
      <w:proofErr w:type="spellEnd"/>
      <w:r>
        <w:t xml:space="preserve">. To je patrné z výsledků stárnutí bavlněné příze (reprezentant „čisté“ celulózy) na přímém denním světle a pod sklem, které odfiltruje záření o vlnové délce kratší než 320 nm40. Poškození příze chráněné sklem je o 30 až 50 % menší. Významnou roli však hraje i čistota ovzduší, zejména obsah oxidů síry a dusíku, případně ozón a volné radikály. </w:t>
      </w:r>
      <w:proofErr w:type="gramStart"/>
      <w:r>
        <w:t>S 16</w:t>
      </w:r>
      <w:r w:rsidR="00955105">
        <w:t>1</w:t>
      </w:r>
      <w:proofErr w:type="gramEnd"/>
    </w:p>
    <w:p w:rsidR="007C469A" w:rsidRDefault="007C469A" w:rsidP="00955105">
      <w:pPr>
        <w:pStyle w:val="Odstavecseseznamem"/>
        <w:numPr>
          <w:ilvl w:val="0"/>
          <w:numId w:val="4"/>
        </w:numPr>
      </w:pPr>
      <w:r>
        <w:t xml:space="preserve">Fotochemické degradační procesy textilních materiálů probíhají většinou za přítomnosti vzdušného kyslíku a vlivů okolní atmosféry (přítomnost ozónu, vliv teploty, vlhkosti). Citlivost polymerů k oxidaci je v zásadě určována charakterem uhlíkatého řetězce. Při oxidaci kyslíkem jsou nejodolnější polymery s nasyceným nevětveným řetězcem. Nejcitlivější jsou dienové polymery, tj. takové, které obsahují v řetězci dvojné vazby. </w:t>
      </w:r>
      <w:proofErr w:type="gramStart"/>
      <w:r>
        <w:t>S</w:t>
      </w:r>
      <w:r w:rsidR="009278EC">
        <w:t> </w:t>
      </w:r>
      <w:r>
        <w:t>17</w:t>
      </w:r>
      <w:r w:rsidR="00955105">
        <w:t>1</w:t>
      </w:r>
      <w:proofErr w:type="gramEnd"/>
    </w:p>
    <w:p w:rsidR="009278EC" w:rsidRDefault="009278EC" w:rsidP="009278EC"/>
    <w:p w:rsidR="007C469A" w:rsidRDefault="007C469A" w:rsidP="009278EC">
      <w:r>
        <w:t xml:space="preserve">I v dalších materiálech, </w:t>
      </w:r>
      <w:r w:rsidR="000935F1">
        <w:t>zejména v případě</w:t>
      </w:r>
      <w:r>
        <w:t xml:space="preserve"> plastů</w:t>
      </w:r>
      <w:r w:rsidR="000935F1">
        <w:t>,</w:t>
      </w:r>
      <w:r>
        <w:t xml:space="preserve"> je uvedeno, že ozon je silné oxidační činidlo akcelerující fotochemické degradační procesy. Postup uvedený v  zprávě</w:t>
      </w:r>
      <w:r w:rsidR="000935F1">
        <w:t xml:space="preserve"> NA ČR</w:t>
      </w:r>
      <w:r>
        <w:t xml:space="preserve"> je upraven tak</w:t>
      </w:r>
      <w:r w:rsidR="000935F1">
        <w:t>,</w:t>
      </w:r>
      <w:r>
        <w:t xml:space="preserve"> aby k poškození nedocházelo, ale </w:t>
      </w:r>
      <w:r w:rsidR="000935F1">
        <w:t>je méně</w:t>
      </w:r>
      <w:r>
        <w:t xml:space="preserve"> účinný</w:t>
      </w:r>
      <w:r w:rsidR="000935F1">
        <w:t xml:space="preserve"> na dezinfekci</w:t>
      </w:r>
      <w:r>
        <w:t>. </w:t>
      </w:r>
    </w:p>
    <w:p w:rsidR="007C469A" w:rsidRDefault="007C469A" w:rsidP="007C469A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9278EC" w:rsidRDefault="007C469A" w:rsidP="007C469A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Zpráva Národní knihovny ČR</w:t>
      </w:r>
      <w:r w:rsidR="009278EC">
        <w:rPr>
          <w:rFonts w:ascii="Tahoma" w:eastAsia="Times New Roman" w:hAnsi="Tahoma" w:cs="Tahoma"/>
          <w:color w:val="000000"/>
          <w:sz w:val="20"/>
          <w:szCs w:val="20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Vliv atmosféry se sníženým obsahem kyslíku na rychlost degradace papíru</w:t>
      </w:r>
      <w:r w:rsidR="009278EC">
        <w:rPr>
          <w:rFonts w:ascii="Tahoma" w:eastAsia="Times New Roman" w:hAnsi="Tahoma" w:cs="Tahoma"/>
          <w:color w:val="000000"/>
          <w:sz w:val="20"/>
          <w:szCs w:val="20"/>
        </w:rPr>
        <w:t>. Ing.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Marie Benešová</w:t>
      </w:r>
    </w:p>
    <w:p w:rsidR="007C469A" w:rsidRDefault="00A1449B" w:rsidP="007C469A">
      <w:hyperlink r:id="rId6" w:history="1">
        <w:r w:rsidR="009278EC" w:rsidRPr="00F86EE5">
          <w:rPr>
            <w:rStyle w:val="Hypertextovodkaz"/>
          </w:rPr>
          <w:t>http://wwwold.nkp.cz/restauratori/2010/Benesova_2010_atmosfera.pdf</w:t>
        </w:r>
      </w:hyperlink>
    </w:p>
    <w:p w:rsidR="005E5CD7" w:rsidRDefault="005E5CD7" w:rsidP="007C469A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7C469A" w:rsidRPr="009278EC" w:rsidRDefault="007C469A" w:rsidP="009278EC">
      <w:pPr>
        <w:pStyle w:val="Odstavecseseznamem"/>
        <w:numPr>
          <w:ilvl w:val="0"/>
          <w:numId w:val="5"/>
        </w:numPr>
        <w:rPr>
          <w:rFonts w:ascii="Tahoma" w:eastAsia="Times New Roman" w:hAnsi="Tahoma" w:cs="Tahoma"/>
          <w:color w:val="000000"/>
          <w:sz w:val="20"/>
          <w:szCs w:val="20"/>
        </w:rPr>
      </w:pPr>
      <w:r>
        <w:t>Dalším faktorem významn</w:t>
      </w:r>
      <w:r w:rsidR="007769B5">
        <w:t>ě</w:t>
      </w:r>
      <w:r>
        <w:t xml:space="preserve"> ovliv</w:t>
      </w:r>
      <w:r w:rsidR="007769B5">
        <w:t>ň</w:t>
      </w:r>
      <w:r>
        <w:t>ující rychlost a pr</w:t>
      </w:r>
      <w:r w:rsidR="007769B5">
        <w:t>ů</w:t>
      </w:r>
      <w:r>
        <w:t>b</w:t>
      </w:r>
      <w:r w:rsidR="007769B5">
        <w:t>ě</w:t>
      </w:r>
      <w:r>
        <w:t>h degrada</w:t>
      </w:r>
      <w:r w:rsidR="007769B5">
        <w:t>č</w:t>
      </w:r>
      <w:r>
        <w:t>ních reakcí je p</w:t>
      </w:r>
      <w:r w:rsidR="007769B5">
        <w:t>ř</w:t>
      </w:r>
      <w:r>
        <w:t>ítomnost vzdušných polutant</w:t>
      </w:r>
      <w:r w:rsidR="000935F1">
        <w:t>ů</w:t>
      </w:r>
      <w:r>
        <w:t xml:space="preserve"> v atmosfé</w:t>
      </w:r>
      <w:r w:rsidR="007769B5">
        <w:t>ř</w:t>
      </w:r>
      <w:r>
        <w:t>e. Oxidy síry a dusíku, známé jako kyselinotvorné oxidy, reagují s vlhkostí p</w:t>
      </w:r>
      <w:r w:rsidR="005E5CD7">
        <w:t>ř</w:t>
      </w:r>
      <w:r>
        <w:t>ítomnou v materiálu za vzniku kyseliny sírové</w:t>
      </w:r>
      <w:r w:rsidR="000935F1">
        <w:t>,</w:t>
      </w:r>
      <w:r>
        <w:t xml:space="preserve"> kyselin</w:t>
      </w:r>
      <w:r w:rsidR="000935F1">
        <w:t>y</w:t>
      </w:r>
      <w:r>
        <w:t xml:space="preserve"> dusité a dusi</w:t>
      </w:r>
      <w:r w:rsidR="005E5CD7">
        <w:t>č</w:t>
      </w:r>
      <w:r>
        <w:t>né. Stejný vliv na rychlost degradace má ozón vznikající v atmosfé</w:t>
      </w:r>
      <w:r w:rsidR="005E5CD7">
        <w:t>ř</w:t>
      </w:r>
      <w:r>
        <w:t>e r</w:t>
      </w:r>
      <w:r w:rsidR="005E5CD7">
        <w:t>ů</w:t>
      </w:r>
      <w:r>
        <w:t>znými mechanismy. Z tohoto d</w:t>
      </w:r>
      <w:r w:rsidR="005E5CD7">
        <w:t>ů</w:t>
      </w:r>
      <w:r>
        <w:t>vodu byly vypracovány na základ</w:t>
      </w:r>
      <w:r w:rsidR="00822BF8">
        <w:t>ě</w:t>
      </w:r>
      <w:r>
        <w:t xml:space="preserve"> výsledku projektu „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environment</w:t>
      </w:r>
      <w:proofErr w:type="spellEnd"/>
      <w:r>
        <w:t>“ doporu</w:t>
      </w:r>
      <w:r w:rsidR="005E5CD7">
        <w:t>č</w:t>
      </w:r>
      <w:r>
        <w:t xml:space="preserve">ené hranice obsahu oxidu síry a dusíku pod 10 </w:t>
      </w:r>
      <w:r>
        <w:rPr>
          <w:rFonts w:ascii="Tahoma" w:eastAsia="Times New Roman" w:hAnsi="Tahoma" w:cs="Tahoma"/>
          <w:color w:val="000000"/>
          <w:sz w:val="20"/>
          <w:szCs w:val="20"/>
        </w:rPr>
        <w:sym w:font="Symbol" w:char="F06D"/>
      </w:r>
      <w:r w:rsidRPr="009278EC">
        <w:rPr>
          <w:rFonts w:ascii="Tahoma" w:eastAsia="Times New Roman" w:hAnsi="Tahoma" w:cs="Tahoma"/>
          <w:color w:val="000000"/>
          <w:sz w:val="20"/>
          <w:szCs w:val="20"/>
        </w:rPr>
        <w:t xml:space="preserve">m/m3 a ozonu 0-2 </w:t>
      </w:r>
      <w:r>
        <w:rPr>
          <w:rFonts w:ascii="Tahoma" w:eastAsia="Times New Roman" w:hAnsi="Tahoma" w:cs="Tahoma"/>
          <w:color w:val="000000"/>
          <w:sz w:val="20"/>
          <w:szCs w:val="20"/>
        </w:rPr>
        <w:sym w:font="Symbol" w:char="F06D"/>
      </w:r>
      <w:r w:rsidRPr="009278EC">
        <w:rPr>
          <w:rFonts w:ascii="Tahoma" w:eastAsia="Times New Roman" w:hAnsi="Tahoma" w:cs="Tahoma"/>
          <w:color w:val="000000"/>
          <w:sz w:val="20"/>
          <w:szCs w:val="20"/>
        </w:rPr>
        <w:t>g/m</w:t>
      </w:r>
      <w:r w:rsidRPr="00A1449B">
        <w:rPr>
          <w:rFonts w:ascii="Tahoma" w:eastAsia="Times New Roman" w:hAnsi="Tahoma" w:cs="Tahoma"/>
          <w:color w:val="000000"/>
          <w:sz w:val="20"/>
          <w:szCs w:val="20"/>
          <w:vertAlign w:val="superscript"/>
        </w:rPr>
        <w:t>3</w:t>
      </w:r>
      <w:r w:rsidRPr="009278EC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 w:rsidR="00822BF8">
        <w:rPr>
          <w:rFonts w:ascii="Tahoma" w:eastAsia="Times New Roman" w:hAnsi="Tahoma" w:cs="Tahoma"/>
          <w:color w:val="000000"/>
          <w:sz w:val="20"/>
          <w:szCs w:val="20"/>
        </w:rPr>
        <w:t>S</w:t>
      </w:r>
      <w:r w:rsidRPr="009278EC">
        <w:rPr>
          <w:rFonts w:ascii="Tahoma" w:eastAsia="Times New Roman" w:hAnsi="Tahoma" w:cs="Tahoma"/>
          <w:color w:val="000000"/>
          <w:sz w:val="20"/>
          <w:szCs w:val="20"/>
        </w:rPr>
        <w:t xml:space="preserve"> 4</w:t>
      </w:r>
    </w:p>
    <w:p w:rsidR="007C469A" w:rsidRDefault="007C469A"/>
    <w:p w:rsidR="00AD7DCC" w:rsidRDefault="00AD7DCC"/>
    <w:p w:rsidR="00AD7DCC" w:rsidRDefault="00AD7DCC"/>
    <w:sectPr w:rsidR="00AD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0F7"/>
    <w:multiLevelType w:val="hybridMultilevel"/>
    <w:tmpl w:val="EBE2D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C13CE"/>
    <w:multiLevelType w:val="hybridMultilevel"/>
    <w:tmpl w:val="FA40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D77FFB"/>
    <w:multiLevelType w:val="hybridMultilevel"/>
    <w:tmpl w:val="31642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ED197B"/>
    <w:multiLevelType w:val="hybridMultilevel"/>
    <w:tmpl w:val="860E3E92"/>
    <w:lvl w:ilvl="0" w:tplc="3DF2F5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E5A5E"/>
    <w:multiLevelType w:val="hybridMultilevel"/>
    <w:tmpl w:val="ABE62B0A"/>
    <w:lvl w:ilvl="0" w:tplc="3DF2F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8D"/>
    <w:rsid w:val="0001384D"/>
    <w:rsid w:val="000935F1"/>
    <w:rsid w:val="003F44E7"/>
    <w:rsid w:val="00451042"/>
    <w:rsid w:val="005D1EB5"/>
    <w:rsid w:val="005E5CD7"/>
    <w:rsid w:val="006E361E"/>
    <w:rsid w:val="006E7A39"/>
    <w:rsid w:val="00775E09"/>
    <w:rsid w:val="007769B5"/>
    <w:rsid w:val="007C469A"/>
    <w:rsid w:val="00822BF8"/>
    <w:rsid w:val="0082338D"/>
    <w:rsid w:val="008606EC"/>
    <w:rsid w:val="009278EC"/>
    <w:rsid w:val="00955105"/>
    <w:rsid w:val="00A1449B"/>
    <w:rsid w:val="00A166EA"/>
    <w:rsid w:val="00A9573E"/>
    <w:rsid w:val="00AB097C"/>
    <w:rsid w:val="00AD7DCC"/>
    <w:rsid w:val="00B27BFD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CC9A2-2565-47DB-BAA4-AC3F9DD8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38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338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C469A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769B5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69B5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E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E0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75E09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7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old.nkp.cz/restauratori/2010/Benesova_2010_atmosfera.pdf" TargetMode="External"/><Relationship Id="rId5" Type="http://schemas.openxmlformats.org/officeDocument/2006/relationships/hyperlink" Target="https://docplayer.cz/5793781-Zaverecna-zprava-grantoveho-ukolu-vliv-svetla-a-ultrafialoveho-zareni-na-archivni-dokumen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Vávrová Petra</cp:lastModifiedBy>
  <cp:revision>2</cp:revision>
  <dcterms:created xsi:type="dcterms:W3CDTF">2020-04-17T08:14:00Z</dcterms:created>
  <dcterms:modified xsi:type="dcterms:W3CDTF">2020-04-17T08:14:00Z</dcterms:modified>
</cp:coreProperties>
</file>